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66A47" w:rsidRDefault="00066A47" w:rsidP="003E45C3">
      <w:pPr>
        <w:pStyle w:val="Default"/>
        <w:spacing w:before="5040" w:after="5040"/>
        <w:jc w:val="center"/>
        <w:rPr>
          <w:b/>
          <w:sz w:val="56"/>
          <w:szCs w:val="56"/>
        </w:rPr>
      </w:pPr>
      <w:r w:rsidRPr="00066A47">
        <w:rPr>
          <w:b/>
          <w:bCs/>
          <w:sz w:val="56"/>
          <w:szCs w:val="56"/>
        </w:rPr>
        <w:t>Experiment se sinusovým funkčním měničem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8D3826" w:rsidRPr="00066A47" w:rsidRDefault="00066A47" w:rsidP="00A901CA">
      <w:pPr>
        <w:rPr>
          <w:szCs w:val="24"/>
        </w:rPr>
      </w:pPr>
      <w:r w:rsidRPr="00066A47">
        <w:rPr>
          <w:szCs w:val="24"/>
        </w:rPr>
        <w:t xml:space="preserve">Sinusový funkční měnič se používá pro generování harmonického signálu na nízkých kmitočtech. Mezi jeho výhody patří relativně široký rozsah pracovních kmitočtů a obvodová jednoduchost. Při pečlivé realizaci lze v praxi dosáhnout harmonického zkreslení </w:t>
      </w:r>
      <w:r w:rsidRPr="00066A47">
        <w:rPr>
          <w:i/>
          <w:iCs/>
          <w:szCs w:val="24"/>
        </w:rPr>
        <w:t xml:space="preserve">THD </w:t>
      </w:r>
      <w:r w:rsidRPr="00066A47">
        <w:rPr>
          <w:szCs w:val="24"/>
        </w:rPr>
        <w:t>&lt;</w:t>
      </w:r>
      <w:r w:rsidRPr="00066A47">
        <w:rPr>
          <w:szCs w:val="24"/>
        </w:rPr>
        <w:t xml:space="preserve"> 3 % při sériové výrobě a </w:t>
      </w:r>
      <w:r w:rsidRPr="00066A47">
        <w:rPr>
          <w:i/>
          <w:iCs/>
          <w:szCs w:val="24"/>
        </w:rPr>
        <w:t xml:space="preserve">THD </w:t>
      </w:r>
      <w:r w:rsidRPr="00066A47">
        <w:rPr>
          <w:szCs w:val="24"/>
        </w:rPr>
        <w:t>&lt;</w:t>
      </w:r>
      <w:r w:rsidRPr="00066A47">
        <w:rPr>
          <w:szCs w:val="24"/>
        </w:rPr>
        <w:t xml:space="preserve"> 1 % při individuálním výběru prvků. Vstupní trojúhelníkový signál se získá např. integrací pravoúhlého signálu multivibrátoru (v naší úloze použijeme pro jednoduchost funkční generátor).</w:t>
      </w:r>
    </w:p>
    <w:p w:rsidR="00A901CA" w:rsidRPr="00A901CA" w:rsidRDefault="00A901CA" w:rsidP="00A901CA">
      <w:pPr>
        <w:pStyle w:val="Nadpis1"/>
      </w:pPr>
      <w:r>
        <w:t>Úkol měření</w:t>
      </w:r>
    </w:p>
    <w:p w:rsidR="00066A47" w:rsidRPr="000706E1" w:rsidRDefault="00066A47" w:rsidP="00066A4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0706E1">
        <w:rPr>
          <w:rFonts w:cs="Times New Roman"/>
          <w:color w:val="000000"/>
          <w:szCs w:val="24"/>
        </w:rPr>
        <w:t>Vytvořte v prostředí MULTISIM schéma sinusového funkčního měniče dle obr. 5.1. Dbejte na výběr generických modelů součástek (virtual), na správnou polaritu zdrojů V</w:t>
      </w:r>
      <w:r w:rsidRPr="000706E1">
        <w:rPr>
          <w:rFonts w:cs="Times New Roman"/>
          <w:color w:val="000000"/>
          <w:szCs w:val="24"/>
          <w:vertAlign w:val="subscript"/>
        </w:rPr>
        <w:t>1</w:t>
      </w:r>
      <w:r w:rsidRPr="000706E1">
        <w:rPr>
          <w:rFonts w:cs="Times New Roman"/>
          <w:color w:val="000000"/>
          <w:szCs w:val="24"/>
        </w:rPr>
        <w:t xml:space="preserve"> a V</w:t>
      </w:r>
      <w:r w:rsidRPr="000706E1">
        <w:rPr>
          <w:rFonts w:cs="Times New Roman"/>
          <w:color w:val="000000"/>
          <w:szCs w:val="24"/>
          <w:vertAlign w:val="subscript"/>
        </w:rPr>
        <w:t>2</w:t>
      </w:r>
      <w:r w:rsidRPr="000706E1">
        <w:rPr>
          <w:rFonts w:cs="Times New Roman"/>
          <w:color w:val="000000"/>
          <w:szCs w:val="24"/>
        </w:rPr>
        <w:t xml:space="preserve"> a zejména na správné zapojení odporových trimrů R</w:t>
      </w:r>
      <w:r w:rsidRPr="000706E1">
        <w:rPr>
          <w:rFonts w:cs="Times New Roman"/>
          <w:color w:val="000000"/>
          <w:szCs w:val="24"/>
          <w:vertAlign w:val="subscript"/>
        </w:rPr>
        <w:t>10</w:t>
      </w:r>
      <w:r w:rsidRPr="000706E1">
        <w:rPr>
          <w:rFonts w:cs="Times New Roman"/>
          <w:color w:val="000000"/>
          <w:szCs w:val="24"/>
        </w:rPr>
        <w:t xml:space="preserve"> a R</w:t>
      </w:r>
      <w:r w:rsidRPr="000706E1">
        <w:rPr>
          <w:rFonts w:cs="Times New Roman"/>
          <w:color w:val="000000"/>
          <w:szCs w:val="24"/>
          <w:vertAlign w:val="subscript"/>
        </w:rPr>
        <w:t>11</w:t>
      </w:r>
      <w:r w:rsidRPr="000706E1">
        <w:rPr>
          <w:rFonts w:cs="Times New Roman"/>
          <w:color w:val="000000"/>
          <w:szCs w:val="24"/>
        </w:rPr>
        <w:t xml:space="preserve"> z hlediska jejich souběhu (použijte možnost ovládání obou prvků stejnou klávesou). Nastavt</w:t>
      </w:r>
      <w:r w:rsidR="000706E1">
        <w:rPr>
          <w:rFonts w:cs="Times New Roman"/>
          <w:color w:val="000000"/>
          <w:szCs w:val="24"/>
        </w:rPr>
        <w:t>e krok ovládání obou prvků na 1 </w:t>
      </w:r>
      <w:bookmarkStart w:id="0" w:name="_GoBack"/>
      <w:bookmarkEnd w:id="0"/>
      <w:r w:rsidRPr="000706E1">
        <w:rPr>
          <w:rFonts w:cs="Times New Roman"/>
          <w:color w:val="000000"/>
          <w:szCs w:val="24"/>
        </w:rPr>
        <w:t xml:space="preserve">%. </w:t>
      </w:r>
    </w:p>
    <w:p w:rsidR="00A901CA" w:rsidRDefault="00A901CA" w:rsidP="00066A47">
      <w:pPr>
        <w:pStyle w:val="Odstavecseseznamem"/>
      </w:pPr>
      <w:r w:rsidRPr="00A901CA"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01CA" w:rsidTr="00E81C6D">
        <w:tc>
          <w:tcPr>
            <w:tcW w:w="9062" w:type="dxa"/>
          </w:tcPr>
          <w:p w:rsidR="00A901CA" w:rsidRDefault="00582121" w:rsidP="00E81C6D">
            <w:pPr>
              <w:jc w:val="center"/>
            </w:pPr>
            <w:r w:rsidRPr="00582121">
              <w:rPr>
                <w:noProof/>
                <w:lang w:eastAsia="ja-JP"/>
              </w:rPr>
              <w:drawing>
                <wp:inline distT="0" distB="0" distL="0" distR="0">
                  <wp:extent cx="5019675" cy="2886075"/>
                  <wp:effectExtent l="0" t="0" r="9525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1CA" w:rsidTr="00E81C6D">
        <w:tc>
          <w:tcPr>
            <w:tcW w:w="9062" w:type="dxa"/>
          </w:tcPr>
          <w:p w:rsidR="00A901CA" w:rsidRPr="00582121" w:rsidRDefault="00582121" w:rsidP="00E81C6D">
            <w:pPr>
              <w:jc w:val="center"/>
              <w:rPr>
                <w:szCs w:val="24"/>
              </w:rPr>
            </w:pPr>
            <w:r w:rsidRPr="00582121">
              <w:rPr>
                <w:szCs w:val="24"/>
              </w:rPr>
              <w:t>Obr. 5.1 Sinusový funkční měnič</w:t>
            </w:r>
          </w:p>
        </w:tc>
      </w:tr>
    </w:tbl>
    <w:p w:rsidR="00582121" w:rsidRPr="00582121" w:rsidRDefault="00582121" w:rsidP="00582121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582121" w:rsidRPr="00582121" w:rsidRDefault="00582121" w:rsidP="00582121">
      <w:pPr>
        <w:pStyle w:val="Odstavecseseznamem"/>
        <w:numPr>
          <w:ilvl w:val="0"/>
          <w:numId w:val="7"/>
        </w:numPr>
      </w:pPr>
      <w:r w:rsidRPr="00582121">
        <w:t>Pro nastavení generátoru: frekvence 1000 Hz, typ signálu: trojúhelník, amplituda 3 V a s použitím osciloskopu určete experimentálně nastavení R</w:t>
      </w:r>
      <w:r w:rsidRPr="00582121">
        <w:rPr>
          <w:vertAlign w:val="subscript"/>
        </w:rPr>
        <w:t>10</w:t>
      </w:r>
      <w:r w:rsidRPr="00582121">
        <w:t xml:space="preserve"> resp. R</w:t>
      </w:r>
      <w:r w:rsidRPr="00582121">
        <w:rPr>
          <w:vertAlign w:val="subscript"/>
        </w:rPr>
        <w:t>11</w:t>
      </w:r>
      <w:r w:rsidRPr="00582121">
        <w:t xml:space="preserve"> pro vizuálně optimální výstupní harmonický signál (připomínáme, že pracujete s krokem trimrů 1</w:t>
      </w:r>
      <w:r w:rsidR="000706E1">
        <w:t> </w:t>
      </w:r>
      <w:r w:rsidRPr="00582121">
        <w:t xml:space="preserve">% a oba trimry jsou neustále nastaveny shodně). </w:t>
      </w:r>
    </w:p>
    <w:p w:rsidR="00582121" w:rsidRDefault="00582121" w:rsidP="00582121">
      <w:pPr>
        <w:pStyle w:val="Odstavecseseznamem"/>
        <w:numPr>
          <w:ilvl w:val="0"/>
          <w:numId w:val="7"/>
        </w:numPr>
      </w:pPr>
      <w:r w:rsidRPr="00582121">
        <w:t>Pomocí „Analysis“ - „Fourier Analysis“ zobrazte amplitudovou frekvenční charakteristiku obvodu (základní frekvence 1 kHz, 9 vyšších harmonických), případně experimentálně dostavte trimry R</w:t>
      </w:r>
      <w:r w:rsidRPr="00582121">
        <w:rPr>
          <w:vertAlign w:val="subscript"/>
        </w:rPr>
        <w:t>10</w:t>
      </w:r>
      <w:r w:rsidRPr="00582121">
        <w:t xml:space="preserve"> a R</w:t>
      </w:r>
      <w:r w:rsidRPr="00582121">
        <w:rPr>
          <w:vertAlign w:val="subscript"/>
        </w:rPr>
        <w:t>11</w:t>
      </w:r>
      <w:r w:rsidRPr="00582121">
        <w:t xml:space="preserve"> tak, aby celková energie vyšších harmonických byla minimální. Připomínáme, že po každé změně nastavení trimrů R</w:t>
      </w:r>
      <w:r w:rsidRPr="00582121">
        <w:rPr>
          <w:vertAlign w:val="subscript"/>
        </w:rPr>
        <w:t>10</w:t>
      </w:r>
      <w:r w:rsidRPr="00582121">
        <w:t xml:space="preserve"> a R</w:t>
      </w:r>
      <w:r w:rsidRPr="00582121">
        <w:rPr>
          <w:vertAlign w:val="subscript"/>
        </w:rPr>
        <w:t>11</w:t>
      </w:r>
      <w:r w:rsidRPr="00582121">
        <w:t xml:space="preserve"> je třeba znovu provést „Analysis“ - „Fourier Analysis“. Porovnejte celkové harmonické zkreslení THD výstupního signálu vypočteného programem Multisim s vypočteným dle definice: </w:t>
      </w:r>
    </w:p>
    <w:p w:rsidR="00582121" w:rsidRPr="00582121" w:rsidRDefault="00492EA7" w:rsidP="00582121">
      <w:pPr>
        <w:pStyle w:val="Odstavecseseznamem"/>
      </w:pPr>
      <m:oMathPara>
        <m:oMath>
          <m:r>
            <w:rPr>
              <w:rFonts w:ascii="Cambria Math" w:hAnsi="Cambria Math"/>
            </w:rPr>
            <w:lastRenderedPageBreak/>
            <m:t>THD=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92EA7" w:rsidRPr="00492EA7" w:rsidRDefault="00492EA7" w:rsidP="00492EA7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492EA7" w:rsidRPr="00A73D78" w:rsidRDefault="00492EA7" w:rsidP="00A73D78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73D78">
        <w:rPr>
          <w:rFonts w:cs="Times New Roman"/>
          <w:color w:val="000000"/>
          <w:szCs w:val="24"/>
        </w:rPr>
        <w:t xml:space="preserve">kde </w:t>
      </w:r>
      <w:r w:rsidRPr="00A73D78">
        <w:rPr>
          <w:rFonts w:cs="Times New Roman"/>
          <w:i/>
          <w:iCs/>
          <w:color w:val="000000"/>
          <w:szCs w:val="24"/>
        </w:rPr>
        <w:t>U</w:t>
      </w:r>
      <w:r w:rsidRPr="00A73D78">
        <w:rPr>
          <w:rFonts w:cs="Times New Roman"/>
          <w:color w:val="000000"/>
          <w:szCs w:val="24"/>
          <w:vertAlign w:val="subscript"/>
        </w:rPr>
        <w:t>1</w:t>
      </w:r>
      <w:r w:rsidRPr="00A73D78">
        <w:rPr>
          <w:rFonts w:cs="Times New Roman"/>
          <w:color w:val="000000"/>
          <w:szCs w:val="24"/>
        </w:rPr>
        <w:t xml:space="preserve"> je amplituda základní harmonické a </w:t>
      </w:r>
      <w:r w:rsidRPr="00A73D78">
        <w:rPr>
          <w:rFonts w:cs="Times New Roman"/>
          <w:i/>
          <w:iCs/>
          <w:color w:val="000000"/>
          <w:szCs w:val="24"/>
        </w:rPr>
        <w:t>U</w:t>
      </w:r>
      <w:r w:rsidRPr="00A73D78">
        <w:rPr>
          <w:rFonts w:cs="Times New Roman"/>
          <w:color w:val="000000"/>
          <w:szCs w:val="24"/>
          <w:vertAlign w:val="subscript"/>
        </w:rPr>
        <w:t>i</w:t>
      </w:r>
      <w:r w:rsidRPr="00A73D78">
        <w:rPr>
          <w:rFonts w:cs="Times New Roman"/>
          <w:color w:val="000000"/>
          <w:szCs w:val="24"/>
        </w:rPr>
        <w:t xml:space="preserve"> jsou amplitudy nezanedbatelných vyšších harmonických složek signálu (při měření postačí určit pouze dominantní rušivé složky do 15 kHz). </w:t>
      </w:r>
    </w:p>
    <w:p w:rsidR="00A73D78" w:rsidRPr="00492EA7" w:rsidRDefault="00A73D78" w:rsidP="00492E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92EA7">
        <w:rPr>
          <w:rFonts w:cs="Times New Roman"/>
          <w:b/>
          <w:bCs/>
          <w:color w:val="000000"/>
          <w:szCs w:val="24"/>
        </w:rPr>
        <w:t>Tab. 5.1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0"/>
        <w:gridCol w:w="840"/>
        <w:gridCol w:w="839"/>
        <w:gridCol w:w="840"/>
        <w:gridCol w:w="840"/>
        <w:gridCol w:w="839"/>
        <w:gridCol w:w="840"/>
        <w:gridCol w:w="844"/>
        <w:gridCol w:w="843"/>
        <w:gridCol w:w="7"/>
      </w:tblGrid>
      <w:tr w:rsidR="00492EA7" w:rsidRPr="00492EA7" w:rsidTr="00A73D78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10"/>
        </w:trPr>
        <w:tc>
          <w:tcPr>
            <w:tcW w:w="95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i/>
                <w:iCs/>
                <w:color w:val="000000"/>
                <w:szCs w:val="24"/>
              </w:rPr>
              <w:t xml:space="preserve">f (kHz) </w:t>
            </w:r>
          </w:p>
        </w:tc>
        <w:tc>
          <w:tcPr>
            <w:tcW w:w="72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1,0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2,0 </w:t>
            </w:r>
          </w:p>
        </w:tc>
        <w:tc>
          <w:tcPr>
            <w:tcW w:w="83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3,0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4,0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5,0 </w:t>
            </w:r>
          </w:p>
        </w:tc>
        <w:tc>
          <w:tcPr>
            <w:tcW w:w="83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6,0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7,0 </w:t>
            </w:r>
          </w:p>
        </w:tc>
        <w:tc>
          <w:tcPr>
            <w:tcW w:w="83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8,0 </w:t>
            </w:r>
          </w:p>
        </w:tc>
        <w:tc>
          <w:tcPr>
            <w:tcW w:w="843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9,0 </w:t>
            </w:r>
          </w:p>
        </w:tc>
      </w:tr>
      <w:tr w:rsidR="00A73D78" w:rsidRPr="00492EA7" w:rsidTr="00A73D78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959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i/>
                <w:iCs/>
                <w:color w:val="000000"/>
                <w:szCs w:val="24"/>
              </w:rPr>
              <w:t>U</w:t>
            </w:r>
            <w:r w:rsidRPr="00492EA7">
              <w:rPr>
                <w:rFonts w:cs="Times New Roman"/>
                <w:i/>
                <w:iCs/>
                <w:color w:val="000000"/>
                <w:szCs w:val="24"/>
                <w:vertAlign w:val="subscript"/>
              </w:rPr>
              <w:t>i</w:t>
            </w:r>
            <w:r w:rsidRPr="00492EA7">
              <w:rPr>
                <w:rFonts w:cs="Times New Roman"/>
                <w:i/>
                <w:iCs/>
                <w:color w:val="000000"/>
                <w:szCs w:val="24"/>
              </w:rPr>
              <w:t xml:space="preserve"> (V) </w:t>
            </w:r>
          </w:p>
        </w:tc>
        <w:tc>
          <w:tcPr>
            <w:tcW w:w="72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9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9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4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5" w:type="dxa"/>
            <w:gridSpan w:val="2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</w:tr>
    </w:tbl>
    <w:p w:rsidR="00A73D78" w:rsidRPr="00A73D78" w:rsidRDefault="00A73D78" w:rsidP="00A73D78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A73D78" w:rsidRPr="00A73D78" w:rsidRDefault="00A73D78" w:rsidP="00A73D78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A73D78">
        <w:rPr>
          <w:rFonts w:cs="Times New Roman"/>
          <w:color w:val="000000"/>
          <w:szCs w:val="24"/>
        </w:rPr>
        <w:t xml:space="preserve">Výše uvedený vztah (5.1) platí pro amplitudy složek v jednotkách (V). Upravte tento obecný vztah pro případ, že jsou k dispozici hodnoty úrovní jednotlivých složek v dB vzhledem k základní harmonické (0 dB). Přepněte zobrazení svislé osy SA na dB a ověřte dosazením do odvozeného vztahu jeho správnost. V případě, že jsou k dispozici údaje o amplitudách jak ve V, tak v dB, pro který z obou vztahů byste se v praxi rozhodli a proč? </w:t>
      </w:r>
    </w:p>
    <w:p w:rsidR="00A73D78" w:rsidRPr="00A73D78" w:rsidRDefault="00A73D78" w:rsidP="00A73D78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73D78">
        <w:rPr>
          <w:rFonts w:cs="Times New Roman"/>
          <w:color w:val="000000"/>
          <w:szCs w:val="24"/>
        </w:rPr>
        <w:t xml:space="preserve">Určete mezní kmitočet měniče </w:t>
      </w:r>
      <w:r w:rsidRPr="00A73D78">
        <w:rPr>
          <w:rFonts w:cs="Times New Roman"/>
          <w:i/>
          <w:iCs/>
          <w:color w:val="000000"/>
          <w:szCs w:val="24"/>
        </w:rPr>
        <w:t>f</w:t>
      </w:r>
      <w:r w:rsidRPr="000706E1">
        <w:rPr>
          <w:rFonts w:cs="Times New Roman"/>
          <w:color w:val="000000"/>
          <w:szCs w:val="24"/>
          <w:vertAlign w:val="subscript"/>
        </w:rPr>
        <w:t>mez</w:t>
      </w:r>
      <w:r w:rsidRPr="00A73D78">
        <w:rPr>
          <w:rFonts w:cs="Times New Roman"/>
          <w:color w:val="000000"/>
          <w:szCs w:val="24"/>
        </w:rPr>
        <w:t xml:space="preserve">, při kterém poklesne amplituda výstupního signálu o 3 dB vzhledem k amplitudě výstupu (měřte v rozsahu do </w:t>
      </w:r>
      <w:r w:rsidRPr="00A73D78">
        <w:rPr>
          <w:rFonts w:cs="Times New Roman"/>
          <w:i/>
          <w:iCs/>
          <w:color w:val="000000"/>
          <w:szCs w:val="24"/>
        </w:rPr>
        <w:t xml:space="preserve">f </w:t>
      </w:r>
      <w:r w:rsidRPr="00A73D78">
        <w:rPr>
          <w:rFonts w:cs="Times New Roman"/>
          <w:color w:val="000000"/>
          <w:szCs w:val="24"/>
        </w:rPr>
        <w:t xml:space="preserve">= 2 MHz). Pro tuto hodnotu </w:t>
      </w:r>
      <w:r w:rsidRPr="00A73D78">
        <w:rPr>
          <w:rFonts w:cs="Times New Roman"/>
          <w:i/>
          <w:iCs/>
          <w:color w:val="000000"/>
          <w:szCs w:val="24"/>
        </w:rPr>
        <w:t>f</w:t>
      </w:r>
      <w:r w:rsidRPr="000706E1">
        <w:rPr>
          <w:rFonts w:cs="Times New Roman"/>
          <w:color w:val="000000"/>
          <w:szCs w:val="24"/>
          <w:vertAlign w:val="subscript"/>
        </w:rPr>
        <w:t>mez</w:t>
      </w:r>
      <w:r w:rsidRPr="00A73D78">
        <w:rPr>
          <w:rFonts w:cs="Times New Roman"/>
          <w:color w:val="000000"/>
          <w:szCs w:val="24"/>
        </w:rPr>
        <w:t xml:space="preserve"> určete pomocí „Analysis“ - „Fourier Analysis“ opět hodnotu </w:t>
      </w:r>
      <w:r w:rsidRPr="00A73D78">
        <w:rPr>
          <w:rFonts w:cs="Times New Roman"/>
          <w:i/>
          <w:iCs/>
          <w:color w:val="000000"/>
          <w:szCs w:val="24"/>
        </w:rPr>
        <w:t>THD</w:t>
      </w:r>
      <w:r w:rsidRPr="00A73D78">
        <w:rPr>
          <w:rFonts w:cs="Times New Roman"/>
          <w:color w:val="000000"/>
          <w:szCs w:val="24"/>
        </w:rPr>
        <w:t xml:space="preserve">. 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8D3826" w:rsidRDefault="008D382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>Tady napiš to</w:t>
      </w:r>
      <w:r w:rsidR="00A73D78">
        <w:t>,</w:t>
      </w:r>
      <w:r>
        <w:t xml:space="preserve"> co diktoval</w:t>
      </w:r>
    </w:p>
    <w:sectPr w:rsidR="00416C97" w:rsidRPr="00416C9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94" w:rsidRDefault="001C3994" w:rsidP="003E45C3">
      <w:r>
        <w:separator/>
      </w:r>
    </w:p>
  </w:endnote>
  <w:endnote w:type="continuationSeparator" w:id="0">
    <w:p w:rsidR="001C3994" w:rsidRDefault="001C3994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94" w:rsidRDefault="001C3994" w:rsidP="003E45C3">
      <w:r>
        <w:separator/>
      </w:r>
    </w:p>
  </w:footnote>
  <w:footnote w:type="continuationSeparator" w:id="0">
    <w:p w:rsidR="001C3994" w:rsidRDefault="001C3994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BEA2E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66A47"/>
    <w:rsid w:val="000706E1"/>
    <w:rsid w:val="0008216E"/>
    <w:rsid w:val="000D401D"/>
    <w:rsid w:val="0010438E"/>
    <w:rsid w:val="00104DE4"/>
    <w:rsid w:val="001070CC"/>
    <w:rsid w:val="001A3F24"/>
    <w:rsid w:val="001C399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92EA7"/>
    <w:rsid w:val="004B2ACB"/>
    <w:rsid w:val="005167DA"/>
    <w:rsid w:val="00564255"/>
    <w:rsid w:val="00582121"/>
    <w:rsid w:val="006856EA"/>
    <w:rsid w:val="00694DDC"/>
    <w:rsid w:val="006C582D"/>
    <w:rsid w:val="006E5294"/>
    <w:rsid w:val="007B2671"/>
    <w:rsid w:val="008823E8"/>
    <w:rsid w:val="008A372A"/>
    <w:rsid w:val="008D3826"/>
    <w:rsid w:val="009876F3"/>
    <w:rsid w:val="00A73D78"/>
    <w:rsid w:val="00A901CA"/>
    <w:rsid w:val="00B84613"/>
    <w:rsid w:val="00C5298B"/>
    <w:rsid w:val="00C705DB"/>
    <w:rsid w:val="00C87B27"/>
    <w:rsid w:val="00D0131B"/>
    <w:rsid w:val="00D65E90"/>
    <w:rsid w:val="00DE0365"/>
    <w:rsid w:val="00E2128B"/>
    <w:rsid w:val="00E93F1F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92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7F801336-6FE9-454F-9269-D029028F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405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9</cp:revision>
  <dcterms:created xsi:type="dcterms:W3CDTF">2015-10-13T07:56:00Z</dcterms:created>
  <dcterms:modified xsi:type="dcterms:W3CDTF">2015-11-06T20:42:00Z</dcterms:modified>
</cp:coreProperties>
</file>