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9E" w:rsidRPr="00960E9E" w:rsidRDefault="00960E9E" w:rsidP="000C157A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C5298B" w:rsidRPr="00DE1EA7" w:rsidRDefault="00960E9E" w:rsidP="000C157A">
      <w:pPr>
        <w:pStyle w:val="Default"/>
        <w:spacing w:before="5040" w:after="5040"/>
        <w:rPr>
          <w:rFonts w:ascii="Times New Roman" w:hAnsi="Times New Roman" w:cs="Times New Roman"/>
          <w:b/>
          <w:sz w:val="72"/>
        </w:rPr>
      </w:pPr>
      <w:r w:rsidRPr="00960E9E">
        <w:rPr>
          <w:rFonts w:ascii="Arial" w:hAnsi="Arial" w:cs="Arial"/>
        </w:rPr>
        <w:t xml:space="preserve"> </w:t>
      </w:r>
      <w:r w:rsidRPr="00960E9E">
        <w:rPr>
          <w:rFonts w:ascii="Arial" w:hAnsi="Arial" w:cs="Arial"/>
          <w:b/>
          <w:bCs/>
          <w:sz w:val="72"/>
          <w:szCs w:val="32"/>
        </w:rPr>
        <w:t>Měření útlumu různých druhů vláken</w:t>
      </w:r>
      <w:r w:rsidRPr="00960E9E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E45C3" w:rsidRPr="00DE1EA7" w:rsidRDefault="00C5298B" w:rsidP="000C157A">
      <w:pPr>
        <w:rPr>
          <w:rFonts w:cs="Times New Roman"/>
          <w:b/>
          <w:sz w:val="28"/>
        </w:rPr>
        <w:sectPr w:rsidR="003E45C3" w:rsidRPr="00DE1EA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0C157A" w:rsidRPr="000C157A" w:rsidRDefault="000C157A" w:rsidP="000C157A">
      <w:pPr>
        <w:pStyle w:val="Nadpis1"/>
      </w:pPr>
      <w:r w:rsidRPr="000C157A">
        <w:lastRenderedPageBreak/>
        <w:t xml:space="preserve">Cíle cvičení </w:t>
      </w:r>
    </w:p>
    <w:p w:rsidR="000C157A" w:rsidRPr="000C157A" w:rsidRDefault="000C157A" w:rsidP="009064F9">
      <w:r w:rsidRPr="000C157A">
        <w:rPr>
          <w:rFonts w:ascii="Arial" w:hAnsi="Arial" w:cs="Arial"/>
        </w:rPr>
        <w:t xml:space="preserve">• </w:t>
      </w:r>
      <w:r w:rsidRPr="000C157A">
        <w:t xml:space="preserve">Zkalibrovat vlnové délky modulů CWDM použitých pro měření útlumu. </w:t>
      </w:r>
    </w:p>
    <w:p w:rsidR="000C157A" w:rsidRPr="000C157A" w:rsidRDefault="000C157A" w:rsidP="009064F9">
      <w:r w:rsidRPr="000C157A">
        <w:t xml:space="preserve">• Změřit útlum </w:t>
      </w:r>
      <w:proofErr w:type="spellStart"/>
      <w:r w:rsidRPr="000C157A">
        <w:t>jednovidového</w:t>
      </w:r>
      <w:proofErr w:type="spellEnd"/>
      <w:r w:rsidRPr="000C157A">
        <w:t xml:space="preserve"> vlákna typu SMF-28 na vlnových délkách v II. a III. telekomunikačním okně a porovnat jej s údaji z katalogového listu vlákna SMF-28 firmy </w:t>
      </w:r>
      <w:proofErr w:type="spellStart"/>
      <w:r w:rsidRPr="000C157A">
        <w:t>Corning</w:t>
      </w:r>
      <w:proofErr w:type="spellEnd"/>
      <w:r w:rsidRPr="000C157A">
        <w:t xml:space="preserve">. </w:t>
      </w:r>
    </w:p>
    <w:p w:rsidR="000C157A" w:rsidRPr="000C157A" w:rsidRDefault="000C157A" w:rsidP="009064F9">
      <w:r w:rsidRPr="000C157A">
        <w:t xml:space="preserve">• Změřit útlum křemenného </w:t>
      </w:r>
      <w:proofErr w:type="spellStart"/>
      <w:r w:rsidRPr="000C157A">
        <w:t>vícevidového</w:t>
      </w:r>
      <w:proofErr w:type="spellEnd"/>
      <w:r w:rsidRPr="000C157A">
        <w:t xml:space="preserve"> vlákna na vlnových délkách I. a II. telekomunikačního okna. </w:t>
      </w:r>
    </w:p>
    <w:p w:rsidR="000C157A" w:rsidRPr="000C157A" w:rsidRDefault="000C157A" w:rsidP="000C157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:rsidR="000C157A" w:rsidRPr="000C157A" w:rsidRDefault="000C157A" w:rsidP="000C157A">
      <w:pPr>
        <w:pStyle w:val="Nadpis1"/>
      </w:pPr>
      <w:proofErr w:type="spellStart"/>
      <w:r w:rsidRPr="000C157A">
        <w:t>Jednovidové</w:t>
      </w:r>
      <w:proofErr w:type="spellEnd"/>
      <w:r w:rsidRPr="000C157A">
        <w:t xml:space="preserve"> vlákno- zapojení </w:t>
      </w:r>
    </w:p>
    <w:p w:rsidR="000C157A" w:rsidRPr="000C157A" w:rsidRDefault="000C157A" w:rsidP="009064F9">
      <w:r w:rsidRPr="000C157A">
        <w:t xml:space="preserve">K měření útlumu vzorku vlákna použijeme metodu vložených ztrát, kdy jednou bude wattmetr zapojen ke zdroji jen přes krátký propojovací kabel a podruhé bude do trasy vložen měřený úsek vlákna délky 50 km. Z poklesu výkonu zjistíme útlum úseku. </w:t>
      </w:r>
    </w:p>
    <w:p w:rsidR="000C157A" w:rsidRDefault="000C157A" w:rsidP="009064F9">
      <w:r w:rsidRPr="000C157A">
        <w:t xml:space="preserve">Jako měřeného zdroje použijeme soupravy pro hrubý vlnový multiplex CWDM. Zahrnuje 6 modulů SFP (z modulů využijeme jen vysílače) na vlnových délkách II. a III. telekomunikačního okna, jejichž výstupy slučuje vlnový </w:t>
      </w:r>
      <w:proofErr w:type="spellStart"/>
      <w:r w:rsidRPr="000C157A">
        <w:t>multiplexer</w:t>
      </w:r>
      <w:proofErr w:type="spellEnd"/>
      <w:r w:rsidRPr="000C157A">
        <w:t>. Přepínáním modulů tak získáme diskrétně laděný laser. Pro přesné měření si však nejprve určíme (</w:t>
      </w:r>
      <w:proofErr w:type="spellStart"/>
      <w:r w:rsidRPr="000C157A">
        <w:t>zkalibrujeme</w:t>
      </w:r>
      <w:proofErr w:type="spellEnd"/>
      <w:r w:rsidRPr="000C157A">
        <w:t xml:space="preserve">) vlnové délky modulů, a to s využitím optického spektrálního analyzátoru (OSA). Blokové schéma přístrojů uvádí obr. 1. </w:t>
      </w:r>
    </w:p>
    <w:p w:rsidR="009064F9" w:rsidRDefault="009064F9" w:rsidP="009064F9"/>
    <w:p w:rsidR="009064F9" w:rsidRPr="000C157A" w:rsidRDefault="009064F9" w:rsidP="009064F9">
      <w:r w:rsidRPr="009064F9">
        <w:rPr>
          <w:noProof/>
          <w:lang w:eastAsia="cs-CZ"/>
        </w:rPr>
        <w:drawing>
          <wp:inline distT="0" distB="0" distL="0" distR="0">
            <wp:extent cx="5760720" cy="3308963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57A" w:rsidRPr="000C157A" w:rsidRDefault="000C157A" w:rsidP="000C157A">
      <w:pPr>
        <w:autoSpaceDE w:val="0"/>
        <w:autoSpaceDN w:val="0"/>
        <w:adjustRightInd w:val="0"/>
        <w:spacing w:before="240" w:after="120"/>
        <w:rPr>
          <w:rFonts w:cs="Times New Roman"/>
          <w:color w:val="000000"/>
          <w:sz w:val="23"/>
          <w:szCs w:val="23"/>
        </w:rPr>
      </w:pPr>
      <w:r w:rsidRPr="000C157A">
        <w:rPr>
          <w:rFonts w:cs="Times New Roman"/>
          <w:color w:val="000000"/>
          <w:sz w:val="23"/>
          <w:szCs w:val="23"/>
        </w:rPr>
        <w:t xml:space="preserve">Obr. 1: Blokové uspořádání pro měření útlumu </w:t>
      </w:r>
      <w:proofErr w:type="spellStart"/>
      <w:r w:rsidRPr="000C157A">
        <w:rPr>
          <w:rFonts w:cs="Times New Roman"/>
          <w:color w:val="000000"/>
          <w:sz w:val="23"/>
          <w:szCs w:val="23"/>
        </w:rPr>
        <w:t>jednovidového</w:t>
      </w:r>
      <w:proofErr w:type="spellEnd"/>
      <w:r w:rsidRPr="000C157A">
        <w:rPr>
          <w:rFonts w:cs="Times New Roman"/>
          <w:color w:val="000000"/>
          <w:sz w:val="23"/>
          <w:szCs w:val="23"/>
        </w:rPr>
        <w:t xml:space="preserve"> vlákna se zdrojem CWDM. </w:t>
      </w:r>
    </w:p>
    <w:p w:rsidR="000C157A" w:rsidRPr="000C157A" w:rsidRDefault="000C157A" w:rsidP="000C157A">
      <w:pPr>
        <w:pStyle w:val="Nadpis1"/>
      </w:pPr>
      <w:proofErr w:type="spellStart"/>
      <w:r w:rsidRPr="000C157A">
        <w:t>Jednovidové</w:t>
      </w:r>
      <w:proofErr w:type="spellEnd"/>
      <w:r w:rsidRPr="000C157A">
        <w:t xml:space="preserve"> vlákno- měření </w:t>
      </w:r>
    </w:p>
    <w:p w:rsidR="000C157A" w:rsidRDefault="000C157A" w:rsidP="009064F9">
      <w:pPr>
        <w:pStyle w:val="Odstavecseseznamem"/>
        <w:numPr>
          <w:ilvl w:val="0"/>
          <w:numId w:val="21"/>
        </w:numPr>
      </w:pPr>
      <w:r w:rsidRPr="000C157A">
        <w:t xml:space="preserve">Systém s vlnovým multiplexem CWDM je již zapojen. Jediné, s čím budete manipulovat, je výstup </w:t>
      </w:r>
      <w:proofErr w:type="spellStart"/>
      <w:r w:rsidRPr="000C157A">
        <w:t>multiplexeru</w:t>
      </w:r>
      <w:proofErr w:type="spellEnd"/>
      <w:r w:rsidRPr="000C157A">
        <w:t xml:space="preserve">. Ten bude nejprve zapojen do spektrálního analyzátoru (pro zjištění přesných vlnových délek generovaných moduly) a dále pak buď přímo, anebo přes </w:t>
      </w:r>
      <w:r w:rsidRPr="000C157A">
        <w:lastRenderedPageBreak/>
        <w:t>měřenou trasu do wattmetru pro změření útlumu. Po přepnutí vlnové délky počkejte dvě-tři minuty na tepelné ustálení vybraného modulu.</w:t>
      </w:r>
      <w:r>
        <w:br/>
      </w:r>
      <w:r w:rsidRPr="000C157A">
        <w:t xml:space="preserve">Tato metoda měření útlumu není schopna odlišit útlum samotného vlákna od útlumu konektorů, je proto nižší přesnosti, nicméně při použití dostatečně dlouhého úseku vlákna lze útlum konektorů zanedbat. </w:t>
      </w:r>
    </w:p>
    <w:p w:rsidR="009064F9" w:rsidRPr="000C157A" w:rsidRDefault="009064F9" w:rsidP="009064F9">
      <w:pPr>
        <w:pStyle w:val="Odstavecseseznamem"/>
        <w:ind w:left="360"/>
      </w:pPr>
    </w:p>
    <w:p w:rsidR="000C157A" w:rsidRPr="000C157A" w:rsidRDefault="000C157A" w:rsidP="009064F9">
      <w:r w:rsidRPr="000C157A">
        <w:t xml:space="preserve">Poznámka k použitým konektorům: </w:t>
      </w:r>
    </w:p>
    <w:p w:rsidR="000C157A" w:rsidRPr="00CB65F4" w:rsidRDefault="000C157A" w:rsidP="009064F9">
      <w:pPr>
        <w:pStyle w:val="Odstavecseseznamem"/>
        <w:numPr>
          <w:ilvl w:val="0"/>
          <w:numId w:val="22"/>
        </w:numPr>
      </w:pPr>
      <w:r w:rsidRPr="00CB65F4">
        <w:t xml:space="preserve">Zeleně zabarvené </w:t>
      </w:r>
      <w:proofErr w:type="spellStart"/>
      <w:r w:rsidR="009064F9">
        <w:t>zakla</w:t>
      </w:r>
      <w:r w:rsidR="009064F9" w:rsidRPr="00CB65F4">
        <w:t>pávací</w:t>
      </w:r>
      <w:proofErr w:type="spellEnd"/>
      <w:r w:rsidRPr="00CB65F4">
        <w:t xml:space="preserve"> konektory jsou typu E2000/APC (APC= šikmo broušené). Používá je souprava pro multiplex. </w:t>
      </w:r>
    </w:p>
    <w:p w:rsidR="000C157A" w:rsidRPr="00CB65F4" w:rsidRDefault="000C157A" w:rsidP="009064F9">
      <w:pPr>
        <w:pStyle w:val="Odstavecseseznamem"/>
        <w:numPr>
          <w:ilvl w:val="0"/>
          <w:numId w:val="22"/>
        </w:numPr>
      </w:pPr>
      <w:r w:rsidRPr="00CB65F4">
        <w:t xml:space="preserve">Zeleně zabarvené šroubovací jsou typu FC/APC a je jimi vybaveno měřené vlákno. </w:t>
      </w:r>
    </w:p>
    <w:p w:rsidR="000C157A" w:rsidRPr="00CB65F4" w:rsidRDefault="000C157A" w:rsidP="009064F9">
      <w:pPr>
        <w:pStyle w:val="Odstavecseseznamem"/>
        <w:numPr>
          <w:ilvl w:val="0"/>
          <w:numId w:val="22"/>
        </w:numPr>
      </w:pPr>
      <w:r w:rsidRPr="00CB65F4">
        <w:t xml:space="preserve">Modře provedené šroubovací mají označení FC/PC (PC= kolmo zabroušené plochy). Jediný exemplář je na vstupu spektrálního analyzátoru- ten nikdy nerozpojujte. </w:t>
      </w:r>
    </w:p>
    <w:p w:rsidR="000C157A" w:rsidRDefault="000C157A" w:rsidP="009064F9">
      <w:pPr>
        <w:pStyle w:val="Odstavecseseznamem"/>
        <w:numPr>
          <w:ilvl w:val="0"/>
          <w:numId w:val="22"/>
        </w:numPr>
      </w:pPr>
      <w:r w:rsidRPr="00CB65F4">
        <w:t xml:space="preserve">Různě barevně provedené konektory na bajonetový závit jsou typu ST/PC a objevují se jen v druhé části při měření </w:t>
      </w:r>
      <w:proofErr w:type="spellStart"/>
      <w:r w:rsidRPr="00CB65F4">
        <w:t>vícevidových</w:t>
      </w:r>
      <w:proofErr w:type="spellEnd"/>
      <w:r w:rsidRPr="00CB65F4">
        <w:t xml:space="preserve"> vláken. </w:t>
      </w:r>
    </w:p>
    <w:p w:rsidR="009064F9" w:rsidRPr="00CB65F4" w:rsidRDefault="009064F9" w:rsidP="009064F9"/>
    <w:p w:rsidR="000C157A" w:rsidRPr="000C157A" w:rsidRDefault="000C157A" w:rsidP="009064F9">
      <w:pPr>
        <w:rPr>
          <w:rFonts w:ascii="Arial" w:hAnsi="Arial" w:cs="Arial"/>
        </w:rPr>
      </w:pPr>
      <w:r w:rsidRPr="000C157A">
        <w:rPr>
          <w:u w:val="single"/>
        </w:rPr>
        <w:t xml:space="preserve">Šikmo a rovně broušené konektory nelze spojovat, zničí se. Dodržujte prosím také čistotu konektorů. </w:t>
      </w:r>
    </w:p>
    <w:p w:rsidR="000C157A" w:rsidRPr="000C157A" w:rsidRDefault="000C157A" w:rsidP="009064F9">
      <w:pPr>
        <w:pStyle w:val="Nadpis1"/>
      </w:pPr>
      <w:proofErr w:type="spellStart"/>
      <w:r w:rsidRPr="000C157A">
        <w:t>Vícevidové</w:t>
      </w:r>
      <w:proofErr w:type="spellEnd"/>
      <w:r w:rsidRPr="000C157A">
        <w:t xml:space="preserve"> vlákno – popis zapojení i měření </w:t>
      </w:r>
    </w:p>
    <w:p w:rsidR="000C157A" w:rsidRPr="000C157A" w:rsidRDefault="000C157A" w:rsidP="009064F9">
      <w:r w:rsidRPr="000C157A">
        <w:t xml:space="preserve">V tomto případě bude na rozdíl od obr. 1 použito jen dvou zdrojů záření, a to na vlnových délkách 850 a 1310 </w:t>
      </w:r>
      <w:proofErr w:type="spellStart"/>
      <w:r w:rsidRPr="000C157A">
        <w:t>nm</w:t>
      </w:r>
      <w:proofErr w:type="spellEnd"/>
      <w:r w:rsidRPr="000C157A">
        <w:t xml:space="preserve">. Zdroje jsou součástí vysílače výukové stavebnice </w:t>
      </w:r>
      <w:proofErr w:type="spellStart"/>
      <w:r w:rsidRPr="000C157A">
        <w:t>Promax</w:t>
      </w:r>
      <w:proofErr w:type="spellEnd"/>
      <w:r w:rsidRPr="000C157A">
        <w:t xml:space="preserve"> EF-970. Jde o výstupy č. 4 (850 </w:t>
      </w:r>
      <w:proofErr w:type="spellStart"/>
      <w:r w:rsidRPr="000C157A">
        <w:t>nm</w:t>
      </w:r>
      <w:proofErr w:type="spellEnd"/>
      <w:r w:rsidRPr="000C157A">
        <w:t xml:space="preserve">) a č. 6 (1310 </w:t>
      </w:r>
      <w:proofErr w:type="spellStart"/>
      <w:r w:rsidRPr="000C157A">
        <w:t>nm</w:t>
      </w:r>
      <w:proofErr w:type="spellEnd"/>
      <w:r w:rsidRPr="000C157A">
        <w:t xml:space="preserve">). Vlnové délky kalibrovat nebudeme. Vysílač přepneme do režimu DC a </w:t>
      </w:r>
      <w:proofErr w:type="spellStart"/>
      <w:r w:rsidRPr="000C157A">
        <w:t>trimrem</w:t>
      </w:r>
      <w:proofErr w:type="spellEnd"/>
      <w:r w:rsidRPr="000C157A">
        <w:t xml:space="preserve"> nastavíme maximální </w:t>
      </w:r>
      <w:proofErr w:type="spellStart"/>
      <w:r w:rsidRPr="000C157A">
        <w:t>nepřebuzený</w:t>
      </w:r>
      <w:proofErr w:type="spellEnd"/>
      <w:r w:rsidRPr="000C157A">
        <w:t xml:space="preserve"> výstup. </w:t>
      </w:r>
    </w:p>
    <w:p w:rsidR="000C157A" w:rsidRPr="000C157A" w:rsidRDefault="000C157A" w:rsidP="009064F9">
      <w:r w:rsidRPr="000C157A">
        <w:t xml:space="preserve">Jako měřené trasy bude použito úseku vlákna délky 2200 m s rozměry 62,5/125 um. Pro přímé propojení poslouží vlákno stejného typu a délky 100 m. </w:t>
      </w:r>
    </w:p>
    <w:p w:rsidR="000C157A" w:rsidRPr="000C157A" w:rsidRDefault="000C157A" w:rsidP="009064F9">
      <w:pPr>
        <w:pStyle w:val="Nadpis1"/>
      </w:pPr>
      <w:r w:rsidRPr="000C157A">
        <w:t xml:space="preserve">Použité přístroje </w:t>
      </w:r>
    </w:p>
    <w:p w:rsidR="00D2581A" w:rsidRPr="00D2581A" w:rsidRDefault="000C157A" w:rsidP="009064F9">
      <w:pPr>
        <w:rPr>
          <w:color w:val="000000"/>
          <w:szCs w:val="24"/>
        </w:rPr>
      </w:pPr>
      <w:r w:rsidRPr="000C157A">
        <w:t xml:space="preserve">Systém s vlnovým multiplexem (generátor s 6 moduly CWDM, </w:t>
      </w:r>
      <w:proofErr w:type="spellStart"/>
      <w:r w:rsidRPr="000C157A">
        <w:t>multiplexer</w:t>
      </w:r>
      <w:proofErr w:type="spellEnd"/>
      <w:r w:rsidRPr="000C157A">
        <w:t xml:space="preserve">, propojovací kabely), měřicí trasa s vláknem SMF-28 délky 50 km, optický spektrální analyzátor </w:t>
      </w:r>
      <w:proofErr w:type="spellStart"/>
      <w:r w:rsidRPr="000C157A">
        <w:t>Exfo</w:t>
      </w:r>
      <w:proofErr w:type="spellEnd"/>
      <w:r w:rsidRPr="000C157A">
        <w:t xml:space="preserve"> FTB-400 s modulem FTB-5240B, optický wattmetr </w:t>
      </w:r>
      <w:proofErr w:type="spellStart"/>
      <w:r w:rsidRPr="000C157A">
        <w:t>Thorlabs</w:t>
      </w:r>
      <w:proofErr w:type="spellEnd"/>
      <w:r w:rsidRPr="000C157A">
        <w:t xml:space="preserve"> PM20CH, vysílač </w:t>
      </w:r>
      <w:proofErr w:type="spellStart"/>
      <w:r w:rsidRPr="000C157A">
        <w:t>Promax</w:t>
      </w:r>
      <w:proofErr w:type="spellEnd"/>
      <w:r w:rsidRPr="000C157A">
        <w:t xml:space="preserve"> EF-970E, měřicí trasa </w:t>
      </w:r>
      <w:proofErr w:type="spellStart"/>
      <w:r w:rsidRPr="000C157A">
        <w:t>vícevidová</w:t>
      </w:r>
      <w:proofErr w:type="spellEnd"/>
      <w:r w:rsidRPr="000C157A">
        <w:t xml:space="preserve"> délky 2200m a referenční vlákno stejného typu délky 100m, propojovací kabely s různými konektory (LC, E2000, FC), konektorové spojky.</w:t>
      </w:r>
    </w:p>
    <w:p w:rsidR="0010438E" w:rsidRPr="00D2581A" w:rsidRDefault="00D2581A" w:rsidP="000C157A">
      <w:pPr>
        <w:pStyle w:val="Nadpis1"/>
      </w:pPr>
      <w:r>
        <w:br w:type="page"/>
      </w:r>
      <w:r w:rsidR="001F2FD1" w:rsidRPr="00DE1EA7">
        <w:lastRenderedPageBreak/>
        <w:t>Řešení</w:t>
      </w:r>
    </w:p>
    <w:p w:rsidR="00B95998" w:rsidRDefault="00B95998" w:rsidP="000C157A">
      <w:pPr>
        <w:spacing w:after="160" w:line="259" w:lineRule="auto"/>
        <w:rPr>
          <w:rFonts w:eastAsiaTheme="majorEastAsia" w:cs="Times New Roman"/>
          <w:b/>
          <w:sz w:val="44"/>
          <w:szCs w:val="32"/>
        </w:rPr>
      </w:pPr>
      <w:r>
        <w:rPr>
          <w:rFonts w:cs="Times New Roman"/>
        </w:rPr>
        <w:br w:type="page"/>
      </w:r>
    </w:p>
    <w:p w:rsidR="00C87B27" w:rsidRDefault="008823E8" w:rsidP="000C157A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Závěr</w:t>
      </w:r>
    </w:p>
    <w:sectPr w:rsidR="00C87B2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16" w:rsidRDefault="00346116" w:rsidP="003E45C3">
      <w:r>
        <w:separator/>
      </w:r>
    </w:p>
  </w:endnote>
  <w:endnote w:type="continuationSeparator" w:id="0">
    <w:p w:rsidR="00346116" w:rsidRDefault="00346116" w:rsidP="003E45C3">
      <w:r>
        <w:continuationSeparator/>
      </w:r>
    </w:p>
  </w:endnote>
  <w:endnote w:type="continuationNotice" w:id="1">
    <w:p w:rsidR="00346116" w:rsidRDefault="003461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43" w:rsidRDefault="0002064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16" w:rsidRDefault="00346116" w:rsidP="003E45C3">
      <w:r>
        <w:separator/>
      </w:r>
    </w:p>
  </w:footnote>
  <w:footnote w:type="continuationSeparator" w:id="0">
    <w:p w:rsidR="00346116" w:rsidRDefault="00346116" w:rsidP="003E45C3">
      <w:r>
        <w:continuationSeparator/>
      </w:r>
    </w:p>
  </w:footnote>
  <w:footnote w:type="continuationNotice" w:id="1">
    <w:p w:rsidR="00346116" w:rsidRDefault="003461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D3AD3"/>
    <w:multiLevelType w:val="hybridMultilevel"/>
    <w:tmpl w:val="D3ECB14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E161CD"/>
    <w:multiLevelType w:val="hybridMultilevel"/>
    <w:tmpl w:val="5BB48E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C77BA"/>
    <w:multiLevelType w:val="hybridMultilevel"/>
    <w:tmpl w:val="D6CCF30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874E3"/>
    <w:multiLevelType w:val="hybridMultilevel"/>
    <w:tmpl w:val="0E146A8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01D3A"/>
    <w:multiLevelType w:val="hybridMultilevel"/>
    <w:tmpl w:val="D6CE4CB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BF224B"/>
    <w:multiLevelType w:val="hybridMultilevel"/>
    <w:tmpl w:val="A4D4FC8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19"/>
  </w:num>
  <w:num w:numId="5">
    <w:abstractNumId w:val="18"/>
  </w:num>
  <w:num w:numId="6">
    <w:abstractNumId w:val="4"/>
  </w:num>
  <w:num w:numId="7">
    <w:abstractNumId w:val="6"/>
  </w:num>
  <w:num w:numId="8">
    <w:abstractNumId w:val="21"/>
  </w:num>
  <w:num w:numId="9">
    <w:abstractNumId w:val="20"/>
  </w:num>
  <w:num w:numId="10">
    <w:abstractNumId w:val="14"/>
  </w:num>
  <w:num w:numId="11">
    <w:abstractNumId w:val="10"/>
  </w:num>
  <w:num w:numId="12">
    <w:abstractNumId w:val="12"/>
  </w:num>
  <w:num w:numId="13">
    <w:abstractNumId w:val="8"/>
  </w:num>
  <w:num w:numId="14">
    <w:abstractNumId w:val="15"/>
  </w:num>
  <w:num w:numId="15">
    <w:abstractNumId w:val="1"/>
  </w:num>
  <w:num w:numId="16">
    <w:abstractNumId w:val="11"/>
  </w:num>
  <w:num w:numId="17">
    <w:abstractNumId w:val="2"/>
  </w:num>
  <w:num w:numId="18">
    <w:abstractNumId w:val="16"/>
  </w:num>
  <w:num w:numId="19">
    <w:abstractNumId w:val="9"/>
  </w:num>
  <w:num w:numId="20">
    <w:abstractNumId w:val="3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17905"/>
    <w:rsid w:val="00020643"/>
    <w:rsid w:val="00030A50"/>
    <w:rsid w:val="00033E27"/>
    <w:rsid w:val="000534B3"/>
    <w:rsid w:val="000661C4"/>
    <w:rsid w:val="00070406"/>
    <w:rsid w:val="000C157A"/>
    <w:rsid w:val="0010438E"/>
    <w:rsid w:val="00104DE4"/>
    <w:rsid w:val="001427BF"/>
    <w:rsid w:val="001503D7"/>
    <w:rsid w:val="00180F8B"/>
    <w:rsid w:val="0018529A"/>
    <w:rsid w:val="001B6B16"/>
    <w:rsid w:val="001B707E"/>
    <w:rsid w:val="001B7E3A"/>
    <w:rsid w:val="001D1597"/>
    <w:rsid w:val="001F0D42"/>
    <w:rsid w:val="001F2FD1"/>
    <w:rsid w:val="00233E6F"/>
    <w:rsid w:val="00271EC5"/>
    <w:rsid w:val="0028354C"/>
    <w:rsid w:val="00292643"/>
    <w:rsid w:val="002C4460"/>
    <w:rsid w:val="002C57C4"/>
    <w:rsid w:val="002E622C"/>
    <w:rsid w:val="002F6036"/>
    <w:rsid w:val="003114A7"/>
    <w:rsid w:val="00317E15"/>
    <w:rsid w:val="003207AF"/>
    <w:rsid w:val="00342C5A"/>
    <w:rsid w:val="00346116"/>
    <w:rsid w:val="00371691"/>
    <w:rsid w:val="003738B1"/>
    <w:rsid w:val="00373930"/>
    <w:rsid w:val="0037539F"/>
    <w:rsid w:val="00375DC9"/>
    <w:rsid w:val="00387E86"/>
    <w:rsid w:val="00395A58"/>
    <w:rsid w:val="003A72F2"/>
    <w:rsid w:val="003B6982"/>
    <w:rsid w:val="003D2ECC"/>
    <w:rsid w:val="003E45C3"/>
    <w:rsid w:val="004408EC"/>
    <w:rsid w:val="0048026A"/>
    <w:rsid w:val="00481014"/>
    <w:rsid w:val="00495E06"/>
    <w:rsid w:val="00495FED"/>
    <w:rsid w:val="004A3CE7"/>
    <w:rsid w:val="004B4B4B"/>
    <w:rsid w:val="004C1850"/>
    <w:rsid w:val="004E4118"/>
    <w:rsid w:val="004F2881"/>
    <w:rsid w:val="0051248B"/>
    <w:rsid w:val="00522F05"/>
    <w:rsid w:val="005507E7"/>
    <w:rsid w:val="00557FA1"/>
    <w:rsid w:val="00564255"/>
    <w:rsid w:val="006049B8"/>
    <w:rsid w:val="00645B95"/>
    <w:rsid w:val="00676073"/>
    <w:rsid w:val="006B29E6"/>
    <w:rsid w:val="006E5294"/>
    <w:rsid w:val="006F6B78"/>
    <w:rsid w:val="007067AA"/>
    <w:rsid w:val="007112BB"/>
    <w:rsid w:val="00720868"/>
    <w:rsid w:val="00720F31"/>
    <w:rsid w:val="00785BEB"/>
    <w:rsid w:val="007D6AFF"/>
    <w:rsid w:val="00856871"/>
    <w:rsid w:val="00862303"/>
    <w:rsid w:val="00873415"/>
    <w:rsid w:val="008823E8"/>
    <w:rsid w:val="00897752"/>
    <w:rsid w:val="008A2A24"/>
    <w:rsid w:val="008A372A"/>
    <w:rsid w:val="008A5329"/>
    <w:rsid w:val="008B541B"/>
    <w:rsid w:val="008C0EE8"/>
    <w:rsid w:val="008D3826"/>
    <w:rsid w:val="008D7D65"/>
    <w:rsid w:val="008D7F1D"/>
    <w:rsid w:val="0090517D"/>
    <w:rsid w:val="009064F9"/>
    <w:rsid w:val="00910430"/>
    <w:rsid w:val="00916541"/>
    <w:rsid w:val="00925801"/>
    <w:rsid w:val="00960E9E"/>
    <w:rsid w:val="00985DBA"/>
    <w:rsid w:val="009876F3"/>
    <w:rsid w:val="009A6E9B"/>
    <w:rsid w:val="009F4459"/>
    <w:rsid w:val="00A73C28"/>
    <w:rsid w:val="00A82CB1"/>
    <w:rsid w:val="00A91969"/>
    <w:rsid w:val="00AA621D"/>
    <w:rsid w:val="00B11455"/>
    <w:rsid w:val="00B3645B"/>
    <w:rsid w:val="00B50BBF"/>
    <w:rsid w:val="00B72ADF"/>
    <w:rsid w:val="00B84903"/>
    <w:rsid w:val="00B940DB"/>
    <w:rsid w:val="00B95998"/>
    <w:rsid w:val="00BC41EC"/>
    <w:rsid w:val="00BD15A5"/>
    <w:rsid w:val="00C335DD"/>
    <w:rsid w:val="00C45CC2"/>
    <w:rsid w:val="00C5298B"/>
    <w:rsid w:val="00C66D71"/>
    <w:rsid w:val="00C733EE"/>
    <w:rsid w:val="00C87B27"/>
    <w:rsid w:val="00CA4945"/>
    <w:rsid w:val="00CB65F4"/>
    <w:rsid w:val="00CC3307"/>
    <w:rsid w:val="00CC7026"/>
    <w:rsid w:val="00CF5612"/>
    <w:rsid w:val="00CF6ECB"/>
    <w:rsid w:val="00D0131B"/>
    <w:rsid w:val="00D1684B"/>
    <w:rsid w:val="00D20E64"/>
    <w:rsid w:val="00D2581A"/>
    <w:rsid w:val="00D65E90"/>
    <w:rsid w:val="00DA64D2"/>
    <w:rsid w:val="00DE1EA7"/>
    <w:rsid w:val="00E361C3"/>
    <w:rsid w:val="00E4381D"/>
    <w:rsid w:val="00E80AC4"/>
    <w:rsid w:val="00E8130F"/>
    <w:rsid w:val="00E819FA"/>
    <w:rsid w:val="00E82CA0"/>
    <w:rsid w:val="00EA3FFB"/>
    <w:rsid w:val="00EB0578"/>
    <w:rsid w:val="00EB4A2E"/>
    <w:rsid w:val="00F33830"/>
    <w:rsid w:val="00F40045"/>
    <w:rsid w:val="00F614FE"/>
    <w:rsid w:val="00F9176C"/>
    <w:rsid w:val="00F92BF7"/>
    <w:rsid w:val="00FA598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  <w:style w:type="paragraph" w:styleId="Textbubliny">
    <w:name w:val="Balloon Text"/>
    <w:basedOn w:val="Normln"/>
    <w:link w:val="TextbublinyChar"/>
    <w:uiPriority w:val="99"/>
    <w:semiHidden/>
    <w:unhideWhenUsed/>
    <w:rsid w:val="000206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0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9C5BBC1-CC56-4DD7-9BC2-4CF6841E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5</Pages>
  <Words>500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33</cp:revision>
  <cp:lastPrinted>2015-10-29T08:27:00Z</cp:lastPrinted>
  <dcterms:created xsi:type="dcterms:W3CDTF">2015-10-13T07:56:00Z</dcterms:created>
  <dcterms:modified xsi:type="dcterms:W3CDTF">2015-10-29T10:05:00Z</dcterms:modified>
</cp:coreProperties>
</file>