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left"/>
      </w:pPr>
      <w:r>
        <w:rPr>
          <w:rFonts w:ascii="Arial" w:cs="Arial" w:eastAsia="Arial" w:hAnsi="Arial"/>
          <w:b/>
          <w:bCs/>
          <w:color w:val="1B4F8A"/>
          <w:sz w:val="56"/>
          <w:szCs w:val="56"/>
        </w:rPr>
        <w:t xml:space="preserve">LEXIS</w:t>
      </w:r>
    </w:p>
    <w:p>
      <w:pPr>
        <w:spacing w:after="20"/>
        <w:jc w:val="left"/>
      </w:pPr>
      <w:r>
        <w:rPr>
          <w:rFonts w:ascii="Arial" w:cs="Arial" w:eastAsia="Arial" w:hAnsi="Arial"/>
          <w:color w:val="8B8F99"/>
          <w:sz w:val="24"/>
          <w:szCs w:val="24"/>
        </w:rPr>
        <w:t xml:space="preserve">Legal Council Intelligence System</w:t>
      </w:r>
    </w:p>
    <w:p>
      <w:pPr>
        <w:spacing w:after="200"/>
        <w:jc w:val="left"/>
      </w:pPr>
      <w:r>
        <w:rPr>
          <w:rFonts w:ascii="Arial" w:cs="Arial" w:eastAsia="Arial" w:hAnsi="Arial"/>
          <w:b/>
          <w:bCs/>
          <w:color w:val="DC2626"/>
          <w:sz w:val="20"/>
          <w:szCs w:val="20"/>
        </w:rPr>
        <w:t xml:space="preserve">D.R.U.G.S. Engine</w:t>
      </w:r>
      <w:r>
        <w:rPr>
          <w:rFonts w:ascii="Arial" w:cs="Arial" w:eastAsia="Arial" w:hAnsi="Arial"/>
          <w:color w:val="8B8F99"/>
          <w:sz w:val="20"/>
          <w:szCs w:val="20"/>
        </w:rPr>
        <w:t xml:space="preserve">  |  Directed Reasoning Using GPTs</w:t>
      </w:r>
    </w:p>
    <w:p>
      <w:pPr>
        <w:pBdr>
          <w:bottom w:val="single" w:color="1B4F8A" w:sz="6" w:space="1"/>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20"/>
                <w:szCs w:val="20"/>
              </w:rPr>
              <w:t xml:space="preserve">Prepared for</w:t>
            </w:r>
          </w:p>
        </w:tc>
        <w:tc>
          <w:tcPr>
            <w:tcW w:type="dxa" w:w="69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222222"/>
                <w:sz w:val="20"/>
                <w:szCs w:val="20"/>
              </w:rPr>
              <w:t xml:space="preserve">Husch Blackwell LLP</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20"/>
                <w:szCs w:val="20"/>
              </w:rPr>
              <w:t xml:space="preserve">Prepared by</w:t>
            </w:r>
          </w:p>
        </w:tc>
        <w:tc>
          <w:tcPr>
            <w:tcW w:type="dxa" w:w="69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222222"/>
                <w:sz w:val="20"/>
                <w:szCs w:val="20"/>
              </w:rPr>
              <w:t xml:space="preserve">House Reed / D.R.U.G.S. Engine Product Line</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20"/>
                <w:szCs w:val="20"/>
              </w:rPr>
              <w:t xml:space="preserve">Status</w:t>
            </w:r>
          </w:p>
        </w:tc>
        <w:tc>
          <w:tcPr>
            <w:tcW w:type="dxa" w:w="69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222222"/>
                <w:sz w:val="20"/>
                <w:szCs w:val="20"/>
              </w:rPr>
              <w:t xml:space="preserve">Trial &amp; Development Build</w:t>
            </w:r>
          </w:p>
        </w:tc>
      </w:tr>
      <w:tr>
        <w:tc>
          <w:tcPr>
            <w:tcW w:type="dxa" w:w="24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555555"/>
                <w:sz w:val="20"/>
                <w:szCs w:val="20"/>
              </w:rPr>
              <w:t xml:space="preserve">Access</w:t>
            </w:r>
          </w:p>
        </w:tc>
        <w:tc>
          <w:tcPr>
            <w:tcW w:type="dxa" w:w="696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222222"/>
                <w:sz w:val="20"/>
                <w:szCs w:val="20"/>
              </w:rPr>
              <w:t xml:space="preserve">https://lexis-five.vercel.app</w:t>
            </w:r>
          </w:p>
        </w:tc>
      </w:tr>
    </w:tbl>
    <w:p>
      <w:pPr>
        <w:spacing w:after="400"/>
      </w:pPr>
    </w:p>
    <w:p>
      <w:pPr>
        <w:pStyle w:val="Heading1"/>
      </w:pPr>
      <w:r>
        <w:t xml:space="preserve">What LEXIS Is</w:t>
      </w:r>
    </w:p>
    <w:p>
      <w:pPr>
        <w:spacing w:after="200"/>
      </w:pPr>
      <w:r>
        <w:t xml:space="preserve">LEXIS is a structured legal reasoning system built on the D.R.U.G.S. Engine (Directed Reasoning Using GPTs) architecture by House Reed. It is not a chatbot. It is not a search tool. It is a sovereign intelligence system that produces jurisdiction-specific, citation-verified legal analysis with full audit trails. Every output runs through an 11-member cognitive council architecture and a 3-layer ethos filter</w:t>
      </w:r>
      <w:r>
        <w:rPr>
          <w:b/>
          <w:bCs/>
        </w:rPr>
        <w:t xml:space="preserve"> — Justice, Truth, and Specificity — </w:t>
      </w:r>
      <w:r>
        <w:t xml:space="preserve">before any recommendation reaches the attorney. The system searches live legal sources, applies adversarial stress-testing to every position, and assigns confidence tiers to every conclusion.</w:t>
      </w:r>
    </w:p>
    <w:p>
      <w:pPr>
        <w:pStyle w:val="Heading1"/>
      </w:pPr>
      <w:r>
        <w:t xml:space="preserve">Access</w:t>
      </w:r>
    </w:p>
    <w:p>
      <w:pPr>
        <w:pStyle w:val="ListParagraph"/>
        <w:numPr>
          <w:ilvl w:val="0"/>
          <w:numId w:val="2"/>
        </w:numPr>
        <w:spacing w:after="60"/>
      </w:pPr>
      <w:r>
        <w:t xml:space="preserve">URL: </w:t>
      </w:r>
    </w:p>
    <w:p>
      <w:pPr>
        <w:pStyle w:val="ListParagraph"/>
        <w:numPr>
          <w:ilvl w:val="0"/>
          <w:numId w:val="2"/>
        </w:numPr>
        <w:spacing w:after="60"/>
      </w:pPr>
      <w:r>
        <w:rPr>
          <w:b/>
          <w:bCs/>
        </w:rPr>
        <w:t xml:space="preserve">URL: </w:t>
      </w:r>
      <w:hyperlink w:history="1" r:id="rIdbcp1rqjuamopwiuqz5cjl">
        <w:r>
          <w:rPr>
            <w:color w:val="2E6FBE"/>
            <w:u w:val="single"/>
          </w:rPr>
          <w:t xml:space="preserve">https://lexis-five.vercel.app</w:t>
        </w:r>
      </w:hyperlink>
    </w:p>
    <w:p>
      <w:pPr>
        <w:pStyle w:val="ListParagraph"/>
        <w:numPr>
          <w:ilvl w:val="0"/>
          <w:numId w:val="2"/>
        </w:numPr>
        <w:spacing w:after="60"/>
      </w:pPr>
      <w:r>
        <w:t xml:space="preserve">No login required for this trial phase.</w:t>
      </w:r>
    </w:p>
    <w:p>
      <w:pPr>
        <w:pStyle w:val="ListParagraph"/>
        <w:numPr>
          <w:ilvl w:val="0"/>
          <w:numId w:val="2"/>
        </w:numPr>
        <w:spacing w:after="60"/>
      </w:pPr>
      <w:r>
        <w:t xml:space="preserve">Works in any modern browser, desktop or mobile.</w:t>
      </w:r>
    </w:p>
    <w:p>
      <w:pPr>
        <w:spacing w:after="100"/>
      </w:pPr>
    </w:p>
    <w:p>
      <w:pPr>
        <w:pStyle w:val="Heading1"/>
      </w:pPr>
      <w:r>
        <w:t xml:space="preserve">Three Analysis Modes</w:t>
      </w:r>
    </w:p>
    <w:p>
      <w:pPr>
        <w:spacing w:after="120"/>
      </w:pPr>
      <w:r>
        <w:t xml:space="preserve">Select your analysis mode from the left sidebar before querying. The mode persists until changed.</w:t>
      </w:r>
    </w:p>
    <w:p>
      <w:pPr>
        <w:spacing w:after="160"/>
        <w:ind w:left="360"/>
      </w:pPr>
      <w:r>
        <w:rPr>
          <w:b/>
          <w:bCs/>
          <w:color w:val="1B4F8A"/>
        </w:rPr>
        <w:t xml:space="preserve">Standard Analysis</w:t>
      </w:r>
      <w:r>
        <w:t xml:space="preserve"> — </w:t>
      </w:r>
      <w:r>
        <w:t xml:space="preserve">Full structured legal analysis with verified citations, adversarial counter-arguments, and confidence tiers on every conclusion. This is the default mode.</w:t>
      </w:r>
    </w:p>
    <w:p>
      <w:pPr>
        <w:spacing w:after="160"/>
        <w:ind w:left="360"/>
      </w:pPr>
      <w:r>
        <w:rPr>
          <w:b/>
          <w:bCs/>
          <w:color w:val="1B4F8A"/>
        </w:rPr>
        <w:t xml:space="preserve">Attack My Position</w:t>
      </w:r>
      <w:r>
        <w:t xml:space="preserve"> — </w:t>
      </w:r>
      <w:r>
        <w:t xml:space="preserve">Present your argument and LEXIS finds every vulnerability. Delivers exactly what opposing counsel will use against you — with specific authority, deployment sequence, and your exposure if it lands. Use this when you think your position is strong and want to know where it breaks.</w:t>
      </w:r>
    </w:p>
    <w:p>
      <w:pPr>
        <w:spacing w:after="160"/>
        <w:ind w:left="360"/>
      </w:pPr>
      <w:r>
        <w:rPr>
          <w:b/>
          <w:bCs/>
          <w:color w:val="1B4F8A"/>
        </w:rPr>
        <w:t xml:space="preserve">Dead End Detection</w:t>
      </w:r>
      <w:r>
        <w:t xml:space="preserve"> — </w:t>
      </w:r>
      <w:r>
        <w:t xml:space="preserve">Maps every available legal path. For each dead end, declares the specific authority, the exact defeat mechanism, and the precise reason the path closes. Does not soften conclusions. Use this for SOL analysis, exhausted remedies, or viability triage.</w:t>
      </w:r>
    </w:p>
    <w:p>
      <w:pPr>
        <w:pStyle w:val="Heading1"/>
      </w:pPr>
      <w:r>
        <w:t xml:space="preserve">Four Case Types</w:t>
      </w:r>
    </w:p>
    <w:p>
      <w:pPr>
        <w:spacing w:after="120"/>
      </w:pPr>
      <w:r>
        <w:t xml:space="preserve">Select the case type from the sidebar to frame the procedural posture of your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8A" w:val="clear"/>
            <w:tcMar>
              <w:top w:type="dxa" w:w="60"/>
              <w:left w:type="dxa" w:w="120"/>
              <w:bottom w:type="dxa" w:w="60"/>
              <w:right w:type="dxa" w:w="120"/>
            </w:tcMar>
          </w:tcPr>
          <w:p>
            <w:r>
              <w:rPr>
                <w:rFonts w:ascii="Arial" w:cs="Arial" w:eastAsia="Arial" w:hAnsi="Arial"/>
                <w:b/>
                <w:bCs/>
                <w:color w:val="FFFFFF"/>
                <w:sz w:val="20"/>
                <w:szCs w:val="20"/>
              </w:rPr>
              <w:t xml:space="preserve">Case Type</w:t>
            </w:r>
          </w:p>
        </w:tc>
        <w:tc>
          <w:tcPr>
            <w:tcW w:type="dxa" w:w="7160"/>
            <w:tcBorders>
              <w:top w:val="single" w:color="CCCCCC" w:sz="1"/>
              <w:left w:val="single" w:color="CCCCCC" w:sz="1"/>
              <w:bottom w:val="single" w:color="CCCCCC" w:sz="1"/>
              <w:right w:val="single" w:color="CCCCCC" w:sz="1"/>
            </w:tcBorders>
            <w:shd w:fill="1B4F8A"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Suit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Original action. LEXIS analyzes as plaintiff initiating the claim.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Countersuit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Counterclaim posture. Analysis frames from defendant filing against plaintiff.</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Motion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Motion filing within active litigation. Procedural and substantive analysis.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Appeal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Appellate posture. Analysis applies standard of review framework.</w:t>
            </w:r>
          </w:p>
        </w:tc>
      </w:tr>
    </w:tbl>
    <w:p>
      <w:pPr>
        <w:spacing w:after="100"/>
      </w:pPr>
    </w:p>
    <w:p>
      <w:pPr>
        <w:pStyle w:val="Heading1"/>
      </w:pPr>
      <w:r>
        <w:t xml:space="preserve">How to Use It</w:t>
      </w:r>
    </w:p>
    <w:p>
      <w:pPr>
        <w:pStyle w:val="ListParagraph"/>
        <w:numPr>
          <w:ilvl w:val="0"/>
          <w:numId w:val="3"/>
        </w:numPr>
        <w:spacing w:after="60"/>
      </w:pPr>
      <w:r>
        <w:t xml:space="preserve">Select your analysis mode from the left sidebar.</w:t>
      </w:r>
    </w:p>
    <w:p>
      <w:pPr>
        <w:pStyle w:val="ListParagraph"/>
        <w:numPr>
          <w:ilvl w:val="0"/>
          <w:numId w:val="3"/>
        </w:numPr>
        <w:spacing w:after="60"/>
      </w:pPr>
      <w:r>
        <w:t xml:space="preserve">Select your case type (Suit, Countersuit, Motion, or Appeal).</w:t>
      </w:r>
    </w:p>
    <w:p>
      <w:pPr>
        <w:pStyle w:val="ListParagraph"/>
        <w:numPr>
          <w:ilvl w:val="0"/>
          <w:numId w:val="3"/>
        </w:numPr>
        <w:spacing w:after="60"/>
      </w:pPr>
      <w:r>
        <w:t xml:space="preserve">Type your legal question or fact pattern in the input bar at the bottom.</w:t>
      </w:r>
    </w:p>
    <w:p>
      <w:pPr>
        <w:pStyle w:val="ListParagraph"/>
        <w:numPr>
          <w:ilvl w:val="0"/>
          <w:numId w:val="3"/>
        </w:numPr>
        <w:spacing w:after="60"/>
      </w:pPr>
      <w:r>
        <w:t xml:space="preserve">LEXIS will search live legal sources, analyze, and stream the response in real time.</w:t>
      </w:r>
    </w:p>
    <w:p>
      <w:pPr>
        <w:pStyle w:val="ListParagraph"/>
        <w:numPr>
          <w:ilvl w:val="0"/>
          <w:numId w:val="3"/>
        </w:numPr>
        <w:spacing w:after="60"/>
      </w:pPr>
      <w:r>
        <w:t xml:space="preserve">Every response includes a collapsible </w:t>
      </w:r>
    </w:p>
    <w:p>
      <w:pPr>
        <w:pStyle w:val="ListParagraph"/>
        <w:numPr>
          <w:ilvl w:val="0"/>
          <w:numId w:val="3"/>
        </w:numPr>
        <w:spacing w:after="60"/>
      </w:pPr>
      <w:r>
        <w:t xml:space="preserve">Review the </w:t>
      </w:r>
      <w:r>
        <w:rPr>
          <w:b/>
          <w:bCs/>
          <w:i/>
          <w:iCs/>
        </w:rPr>
        <w:t xml:space="preserve">Logic Summary — Audit Trail</w:t>
      </w:r>
      <w:r>
        <w:t xml:space="preserve"> at the bottom of each response. This shows the full reasoning chain, council activations, sources queried, and citation validation status.</w:t>
      </w:r>
    </w:p>
    <w:p>
      <w:pPr>
        <w:spacing w:after="100" w:before="120"/>
      </w:pPr>
      <w:r>
        <w:rPr>
          <w:b/>
          <w:bCs/>
        </w:rPr>
        <w:t xml:space="preserve">Web search is active. </w:t>
      </w:r>
      <w:r>
        <w:t xml:space="preserve">LEXIS pulls from ecfr.gov, courtlistener.com, official state legislature sites, Google Scholar, and other legal sources in real time during analysis.</w:t>
      </w:r>
    </w:p>
    <w:p>
      <w:pPr>
        <w:pStyle w:val="Heading1"/>
      </w:pPr>
      <w:r>
        <w:t xml:space="preserve">What to Test</w:t>
      </w:r>
    </w:p>
    <w:p>
      <w:pPr>
        <w:pStyle w:val="ListParagraph"/>
        <w:numPr>
          <w:ilvl w:val="0"/>
          <w:numId w:val="2"/>
        </w:numPr>
        <w:spacing w:after="60"/>
      </w:pPr>
      <w:r>
        <w:t xml:space="preserve">Try a fact pattern from an active matter (sanitized) to see how LEXIS handles real-world complexity.</w:t>
      </w:r>
    </w:p>
    <w:p>
      <w:pPr>
        <w:pStyle w:val="ListParagraph"/>
        <w:numPr>
          <w:ilvl w:val="0"/>
          <w:numId w:val="2"/>
        </w:numPr>
        <w:spacing w:after="60"/>
      </w:pPr>
      <w:r>
        <w:rPr>
          <w:b/>
          <w:bCs/>
        </w:rPr>
        <w:t xml:space="preserve">Use “Attack My Position” mode</w:t>
      </w:r>
      <w:r>
        <w:t xml:space="preserve"> on an argument you are confident in. See what LEXIS finds.</w:t>
      </w:r>
    </w:p>
    <w:p>
      <w:pPr>
        <w:pStyle w:val="ListParagraph"/>
        <w:numPr>
          <w:ilvl w:val="0"/>
          <w:numId w:val="2"/>
        </w:numPr>
        <w:spacing w:after="60"/>
      </w:pPr>
      <w:r>
        <w:t xml:space="preserve">Test jurisdiction-specific questions — LEXIS establishes governing law before any substantive analysis begins.</w:t>
      </w:r>
    </w:p>
    <w:p>
      <w:pPr>
        <w:pStyle w:val="ListParagraph"/>
        <w:numPr>
          <w:ilvl w:val="0"/>
          <w:numId w:val="2"/>
        </w:numPr>
        <w:spacing w:after="60"/>
      </w:pPr>
      <w:r>
        <w:t xml:space="preserve">Check the Logic Summary audit trail. Every citation carries jurisdiction, court level, date, and validation status.</w:t>
      </w:r>
    </w:p>
    <w:p>
      <w:pPr>
        <w:pStyle w:val="ListParagraph"/>
        <w:numPr>
          <w:ilvl w:val="0"/>
          <w:numId w:val="2"/>
        </w:numPr>
        <w:spacing w:after="60"/>
      </w:pPr>
      <w:r>
        <w:t xml:space="preserve">Try different case types on the same fact pattern to see how procedural posture changes the analysis.</w:t>
      </w:r>
    </w:p>
    <w:p>
      <w:pPr>
        <w:spacing w:after="100"/>
      </w:pPr>
    </w:p>
    <w:p>
      <w:pPr>
        <w:pStyle w:val="Heading1"/>
      </w:pPr>
      <w:r>
        <w:t xml:space="preserve">Important Disclaimers</w:t>
      </w:r>
    </w:p>
    <w:p>
      <w:pPr>
        <w:pStyle w:val="ListParagraph"/>
        <w:numPr>
          <w:ilvl w:val="0"/>
          <w:numId w:val="2"/>
        </w:numPr>
        <w:spacing w:after="60"/>
      </w:pPr>
      <w:r>
        <w:t xml:space="preserve">This is a trial and development build — not production software.</w:t>
      </w:r>
    </w:p>
    <w:p>
      <w:pPr>
        <w:pStyle w:val="ListParagraph"/>
        <w:numPr>
          <w:ilvl w:val="0"/>
          <w:numId w:val="2"/>
        </w:numPr>
        <w:spacing w:after="60"/>
      </w:pPr>
      <w:r>
        <w:rPr>
          <w:b/>
          <w:bCs/>
        </w:rPr>
        <w:t xml:space="preserve">LEXIS does not constitute legal advice.</w:t>
      </w:r>
      <w:r>
        <w:t xml:space="preserve"/>
      </w:r>
    </w:p>
    <w:p>
      <w:pPr>
        <w:pStyle w:val="ListParagraph"/>
        <w:numPr>
          <w:ilvl w:val="0"/>
          <w:numId w:val="2"/>
        </w:numPr>
        <w:spacing w:after="60"/>
      </w:pPr>
      <w:r>
        <w:t xml:space="preserve">All outputs require attorney review and independent verification before reliance.</w:t>
      </w:r>
    </w:p>
    <w:p>
      <w:pPr>
        <w:pStyle w:val="ListParagraph"/>
        <w:numPr>
          <w:ilvl w:val="0"/>
          <w:numId w:val="2"/>
        </w:numPr>
        <w:spacing w:after="60"/>
      </w:pPr>
      <w:r>
        <w:t xml:space="preserve">Citations marked UNVERIFIED have not been validated against Westlaw KeyCite or LexisNexis Shepard’s.</w:t>
      </w:r>
    </w:p>
    <w:p>
      <w:pPr>
        <w:pStyle w:val="ListParagraph"/>
        <w:numPr>
          <w:ilvl w:val="0"/>
          <w:numId w:val="2"/>
        </w:numPr>
        <w:spacing w:after="60"/>
      </w:pPr>
      <w:r>
        <w:t xml:space="preserve">Document upload feature is currently in development.</w:t>
      </w:r>
    </w:p>
    <w:p>
      <w:pPr>
        <w:spacing w:after="100"/>
      </w:pPr>
    </w:p>
    <w:p>
      <w:pPr>
        <w:pStyle w:val="Heading1"/>
      </w:pPr>
      <w:r>
        <w:t xml:space="preserve">Feedback</w:t>
      </w:r>
    </w:p>
    <w:p>
      <w:pPr>
        <w:spacing w:after="120"/>
      </w:pPr>
      <w:r>
        <w:t xml:space="preserve">We built this for you. We want to hear what works, what doesn’t, and what you’d want it to do. Your feedback during this trial directly shapes the production build.</w:t>
      </w:r>
    </w:p>
    <w:p>
      <w:pPr>
        <w:spacing w:after="60"/>
      </w:pPr>
      <w:r>
        <w:rPr>
          <w:b/>
          <w:bCs/>
        </w:rPr>
        <w:t xml:space="preserve">Contact: </w:t>
      </w:r>
      <w:r>
        <w:rPr>
          <w:color w:val="8B8F99"/>
        </w:rPr>
        <w:t xml:space="preserve">________________________________</w:t>
      </w:r>
    </w:p>
    <w:p>
      <w:pPr>
        <w:spacing w:after="300"/>
      </w:pPr>
    </w:p>
    <w:p>
      <w:pPr>
        <w:pBdr>
          <w:top w:val="single" w:color="1B4F8A" w:sz="6" w:space="8"/>
        </w:pBdr>
        <w:spacing w:before="200"/>
        <w:jc w:val="center"/>
      </w:pPr>
      <w:r>
        <w:rPr>
          <w:rFonts w:ascii="Arial" w:cs="Arial" w:eastAsia="Arial" w:hAnsi="Arial"/>
          <w:color w:val="8B8F99"/>
          <w:sz w:val="18"/>
          <w:szCs w:val="18"/>
        </w:rPr>
        <w:t xml:space="preserve">LEXIS v2.0  |  D.R.U.G.S. Engine Architecture  |  House Reed</w:t>
      </w:r>
    </w:p>
    <w:p>
      <w:pPr>
        <w:spacing w:after="40"/>
        <w:jc w:val="center"/>
      </w:pPr>
      <w:r>
        <w:rPr>
          <w:rFonts w:ascii="Arial" w:cs="Arial" w:eastAsia="Arial" w:hAnsi="Arial"/>
          <w:i/>
          <w:iCs/>
          <w:color w:val="8B8F99"/>
          <w:sz w:val="16"/>
          <w:szCs w:val="16"/>
        </w:rPr>
        <w:t xml:space="preserve">For legal professional use only. All outputs require attorney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Arial" w:cs="Arial" w:eastAsia="Arial" w:hAnsi="Arial"/>
        <w:color w:val="8B8F99"/>
        <w:sz w:val="16"/>
        <w:szCs w:val="16"/>
      </w:rPr>
      <w:t xml:space="preserve">LEXIS v2.0 | D.R.U.G.S. Engine | House Reed  |  Page </w:t>
    </w:r>
    <w:r>
      <w:rPr>
        <w:rFonts w:ascii="Arial" w:cs="Arial" w:eastAsia="Arial" w:hAnsi="Arial"/>
        <w:color w:val="8B8F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B8F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cp1rqjuamopwiuqz5cjl" Type="http://schemas.openxmlformats.org/officeDocument/2006/relationships/hyperlink" Target="https://lexis-five.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2026-04-15T15:39:12.777Z</dcterms:created>
  <dcterms:modified xsi:type="dcterms:W3CDTF">2026-04-15T15:39:12.778Z</dcterms:modified>
</cp:coreProperties>
</file>

<file path=docProps/custom.xml><?xml version="1.0" encoding="utf-8"?>
<Properties xmlns="http://schemas.openxmlformats.org/officeDocument/2006/custom-properties" xmlns:vt="http://schemas.openxmlformats.org/officeDocument/2006/docPropsVTypes"/>
</file>