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D4F93A" wp14:paraId="7ACD00F0" wp14:textId="44A96572">
      <w:pPr>
        <w:pStyle w:val="Heading2"/>
        <w:spacing w:before="299" w:beforeAutospacing="off" w:after="299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TEMPLATE: Operating Agreement (LLC — Short Form, Member‑Ready)</w:t>
      </w:r>
    </w:p>
    <w:p xmlns:wp14="http://schemas.microsoft.com/office/word/2010/wordml" w:rsidP="69D4F93A" wp14:paraId="06DDA218" wp14:textId="773A0D05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Use: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Single‑Member or Multi‑Member LLC.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to customize: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Replace bracketed fields. Toggle Member‑Managed vs Manager‑Managed section. Attach Schedules A–C.</w:t>
      </w:r>
    </w:p>
    <w:p xmlns:wp14="http://schemas.microsoft.com/office/word/2010/wordml" w:rsidP="69D4F93A" wp14:paraId="3FB59FDB" wp14:textId="42990E99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OPERATING AGREEMENT OF [LLC NAME], LLC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[STATE] LIMITED LIABILITY COMPANY</w:t>
      </w:r>
    </w:p>
    <w:p xmlns:wp14="http://schemas.microsoft.com/office/word/2010/wordml" w:rsidP="69D4F93A" wp14:paraId="1A20B67E" wp14:textId="0A3BBADD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Operating Agreement (“Agreement”) is entered as of [Date], by and among the Members listed on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A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9D4F93A" wp14:paraId="4A6DE833" wp14:textId="3EBF9DC9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Formation; Purpose; Term</w:t>
      </w:r>
    </w:p>
    <w:p xmlns:wp14="http://schemas.microsoft.com/office/word/2010/wordml" w:rsidP="69D4F93A" wp14:paraId="7A1A1A7E" wp14:textId="754750DE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1.1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Formation.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Company was formed as a limited liability company under the laws of [State] by filing Articles of Organization on [Filing Date].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1.2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 lawful business activity, including without limitation [brief business description].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1.3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Perpetual unless dissolved per Section 12.</w:t>
      </w:r>
    </w:p>
    <w:p xmlns:wp14="http://schemas.microsoft.com/office/word/2010/wordml" w:rsidP="69D4F93A" wp14:paraId="60EC9374" wp14:textId="2F09489E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Principal Office; Registered Agent</w:t>
      </w:r>
    </w:p>
    <w:p xmlns:wp14="http://schemas.microsoft.com/office/word/2010/wordml" w:rsidP="69D4F93A" wp14:paraId="48ADFF62" wp14:textId="59790A63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2.1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Office.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principal office is at [Address], or as the Manager(s)/Members designate.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2.2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Registered Agent.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[Name + Address].</w:t>
      </w:r>
    </w:p>
    <w:p xmlns:wp14="http://schemas.microsoft.com/office/word/2010/wordml" w:rsidP="69D4F93A" wp14:paraId="10BA4C8F" wp14:textId="201FF94A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Members; Capital; Ownership</w:t>
      </w:r>
    </w:p>
    <w:p xmlns:wp14="http://schemas.microsoft.com/office/word/2010/wordml" w:rsidP="69D4F93A" wp14:paraId="23A682A3" wp14:textId="3DF4383C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3.1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Members.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Listed on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A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initial capital contributions and Percentage Interests.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3.2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Capital.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Member is required to contribute additional capital unless unanimously agreed in writing.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3.3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Interest on Capital.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interest accrues on capital contributions.</w:t>
      </w:r>
    </w:p>
    <w:p xmlns:wp14="http://schemas.microsoft.com/office/word/2010/wordml" w:rsidP="69D4F93A" wp14:paraId="2FD2E367" wp14:textId="2F04F5A8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Allocations; Distributions; Taxes</w:t>
      </w:r>
    </w:p>
    <w:p xmlns:wp14="http://schemas.microsoft.com/office/word/2010/wordml" w:rsidP="69D4F93A" wp14:paraId="4ED4F3EA" wp14:textId="5CD7FBCC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4.1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Profits/Losses.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Allocated to Members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 rata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Percentage Interests unless otherwise stated in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A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4.2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Distributions.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Made at the discretion of the Manager(s) / Majority‑in‑Interest, subject to applicable law.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4.3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Tax Classification.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Default federal tax classification applies unless the Company elects otherwise. The Company may authorize filing of IRS Form 2553 (S‑Corp) if advisable.</w:t>
      </w:r>
    </w:p>
    <w:p xmlns:wp14="http://schemas.microsoft.com/office/word/2010/wordml" w:rsidP="69D4F93A" wp14:paraId="5D11E346" wp14:textId="459B9412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Management</w:t>
      </w:r>
    </w:p>
    <w:p xmlns:wp14="http://schemas.microsoft.com/office/word/2010/wordml" w:rsidP="69D4F93A" wp14:paraId="525001BD" wp14:textId="024D913E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Choose ONE model; delete the other.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Member‑Managed: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5.1 The Company is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Member‑Managed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. Each Member has authority to bind the Company in the ordinary course.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5.2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Major Decisions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listed in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B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 approval of [Majority‑in‑Interest / Unanimous] of Members.</w:t>
      </w:r>
    </w:p>
    <w:p xmlns:wp14="http://schemas.microsoft.com/office/word/2010/wordml" w:rsidP="69D4F93A" wp14:paraId="6A1BA5E2" wp14:textId="4A5ED7DB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Manager‑Managed: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5.1 The Company is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Manager‑Managed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Members appoint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[Manager Name(s)]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Manager(s) with authority to manage operations. Members do not manage daily operations or bind the Company.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5.2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Major Decisions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B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 [Majority‑in‑Interest / Unanimous] Member approval.</w:t>
      </w:r>
    </w:p>
    <w:p xmlns:wp14="http://schemas.microsoft.com/office/word/2010/wordml" w:rsidP="69D4F93A" wp14:paraId="6D9099CF" wp14:textId="25D66D9F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Compensation; Reimbursement</w:t>
      </w:r>
    </w:p>
    <w:p xmlns:wp14="http://schemas.microsoft.com/office/word/2010/wordml" w:rsidP="69D4F93A" wp14:paraId="139581DE" wp14:textId="7BA67079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6.1 Members/Managers may receive reasonable compensation as approved per Section 5.2.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6.2 The Company reimburses reasonable expenses incurred on its behalf.</w:t>
      </w:r>
    </w:p>
    <w:p xmlns:wp14="http://schemas.microsoft.com/office/word/2010/wordml" w:rsidP="69D4F93A" wp14:paraId="3A0B84A5" wp14:textId="6705543C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Books and Records; Fiscal Year</w:t>
      </w:r>
    </w:p>
    <w:p xmlns:wp14="http://schemas.microsoft.com/office/word/2010/wordml" w:rsidP="69D4F93A" wp14:paraId="5D760819" wp14:textId="73ACBA5F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7.1 The Company shall maintain complete books and records at its principal office.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7.2 Fiscal year ends on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December 31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unless changed by the Manager(s)/Members.</w:t>
      </w:r>
    </w:p>
    <w:p xmlns:wp14="http://schemas.microsoft.com/office/word/2010/wordml" w:rsidP="69D4F93A" wp14:paraId="4A7294C9" wp14:textId="0F2242F5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Transfers; Admission of New Members</w:t>
      </w:r>
    </w:p>
    <w:p xmlns:wp14="http://schemas.microsoft.com/office/word/2010/wordml" w:rsidP="69D4F93A" wp14:paraId="7DDA4D43" wp14:textId="55A72495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8.1 No Member may transfer any interest without approval as set forth in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B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compliance with applicable securities laws.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8.2 Assignees may be admitted as Members upon approval and execution of a joinder to this Agreement.</w:t>
      </w:r>
    </w:p>
    <w:p xmlns:wp14="http://schemas.microsoft.com/office/word/2010/wordml" w:rsidP="69D4F93A" wp14:paraId="71369042" wp14:textId="6073A49F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Limitation of Liability; Indemnification</w:t>
      </w:r>
    </w:p>
    <w:p xmlns:wp14="http://schemas.microsoft.com/office/word/2010/wordml" w:rsidP="69D4F93A" wp14:paraId="057507A5" wp14:textId="40F5E66B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9.1 Members/Managers are not personally liable for Company debts solely by reason of being a Member/Manager.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9.2 The Company shall indemnify Members/Managers to the fullest extent permitted by law.</w:t>
      </w:r>
    </w:p>
    <w:p xmlns:wp14="http://schemas.microsoft.com/office/word/2010/wordml" w:rsidP="69D4F93A" wp14:paraId="57EF8494" wp14:textId="4984A1FA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Dissociation; Withdrawal</w:t>
      </w:r>
    </w:p>
    <w:p xmlns:wp14="http://schemas.microsoft.com/office/word/2010/wordml" w:rsidP="69D4F93A" wp14:paraId="566C1FB5" wp14:textId="3A178797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10.1 A Member may not withdraw except as approved under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B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9D4F93A" wp14:paraId="5A60F0B0" wp14:textId="1A579D72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Dissolution; Winding Up</w:t>
      </w:r>
    </w:p>
    <w:p xmlns:wp14="http://schemas.microsoft.com/office/word/2010/wordml" w:rsidP="69D4F93A" wp14:paraId="015AF070" wp14:textId="00D667E6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11.1 The Company dissolves upon: (a) unanimous written consent of Members; (b) sale of substantially all assets; or (c) as required by law.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11.2 Upon dissolution, assets are distributed: (i) to creditors; (ii) to reserves; (iii) to Members per positive capital accounts.</w:t>
      </w:r>
    </w:p>
    <w:p xmlns:wp14="http://schemas.microsoft.com/office/word/2010/wordml" w:rsidP="69D4F93A" wp14:paraId="5A794AB0" wp14:textId="19358C09">
      <w:pPr>
        <w:pStyle w:val="Heading3"/>
        <w:spacing w:before="281" w:beforeAutospacing="off" w:after="281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Miscellaneous</w:t>
      </w:r>
    </w:p>
    <w:p xmlns:wp14="http://schemas.microsoft.com/office/word/2010/wordml" w:rsidP="69D4F93A" wp14:paraId="7087D613" wp14:textId="4D090D4E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12.1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Governing Law: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[State].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12.2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Amendments: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 approval per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B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12.3 </w:t>
      </w: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Counterparts; Electronic Signatures:</w:t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Permitted.</w:t>
      </w:r>
    </w:p>
    <w:p xmlns:wp14="http://schemas.microsoft.com/office/word/2010/wordml" w:rsidP="69D4F93A" wp14:paraId="47630B7E" wp14:textId="288D0347">
      <w:pPr>
        <w:spacing w:before="240" w:beforeAutospacing="off" w:after="240" w:afterAutospacing="off"/>
      </w:pPr>
      <w:r w:rsidRPr="69D4F93A" w:rsidR="1972E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SIGNATURES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Member: ____________________ Name: [ ] Date: [ ]</w:t>
      </w:r>
      <w:r>
        <w:br/>
      </w:r>
      <w:r w:rsidRPr="69D4F93A" w:rsidR="1972E2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(Repeat for each Member)</w:t>
      </w:r>
    </w:p>
    <w:p xmlns:wp14="http://schemas.microsoft.com/office/word/2010/wordml" wp14:paraId="2C078E63" wp14:textId="5F7AD1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69EBFD"/>
    <w:rsid w:val="1972E280"/>
    <w:rsid w:val="5369EBFD"/>
    <w:rsid w:val="69D4F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EBFD"/>
  <w15:chartTrackingRefBased/>
  <w15:docId w15:val="{26570E45-D9A5-490E-94DC-E4F6835569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9D4F9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9D4F9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2025-08-20T22:05:55.1154778Z</dcterms:created>
  <dcterms:modified xsi:type="dcterms:W3CDTF">2025-08-20T22:06:35.7675576Z</dcterms:modified>
  <dc:creator>Reginald Reed Jr.</dc:creator>
  <lastModifiedBy>Reginald Reed Jr.</lastModifiedBy>
</coreProperties>
</file>