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C0EFC3" wp14:paraId="1191DA08" wp14:textId="1F4BA049">
      <w:pPr>
        <w:pStyle w:val="Heading1"/>
        <w:spacing w:before="322" w:beforeAutospacing="off" w:after="322" w:afterAutospacing="off"/>
      </w:pPr>
      <w:r w:rsidRPr="0CC0EFC3" w:rsidR="59C2C3B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How to Use the 3-Year Forecast Template</w:t>
      </w:r>
    </w:p>
    <w:p xmlns:wp14="http://schemas.microsoft.com/office/word/2010/wordml" w:rsidP="0CC0EFC3" wp14:paraId="0CF1ADC7" wp14:textId="434C9FE5">
      <w:pPr>
        <w:pStyle w:val="Heading3"/>
        <w:spacing w:before="281" w:beforeAutospacing="off" w:after="281" w:afterAutospacing="off"/>
      </w:pPr>
      <w:r w:rsidRPr="0CC0EFC3" w:rsidR="59C2C3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Estimate Revenue</w:t>
      </w:r>
    </w:p>
    <w:p xmlns:wp14="http://schemas.microsoft.com/office/word/2010/wordml" w:rsidP="0CC0EFC3" wp14:paraId="4B83495C" wp14:textId="026DABB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Break down into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Sales</w:t>
      </w: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Revenue</w:t>
      </w: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Income</w:t>
      </w: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C0EFC3" wp14:paraId="71B85E04" wp14:textId="284A5DD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>Use realistic growth rates (e.g., 10–20% annual growth if scaling steadily).</w:t>
      </w:r>
    </w:p>
    <w:p xmlns:wp14="http://schemas.microsoft.com/office/word/2010/wordml" wp14:paraId="5BDD87F9" wp14:textId="3CA0E62D"/>
    <w:p xmlns:wp14="http://schemas.microsoft.com/office/word/2010/wordml" w:rsidP="0CC0EFC3" wp14:paraId="351C5A2A" wp14:textId="2105606C">
      <w:pPr>
        <w:pStyle w:val="Heading3"/>
        <w:spacing w:before="281" w:beforeAutospacing="off" w:after="281" w:afterAutospacing="off"/>
      </w:pPr>
      <w:r w:rsidRPr="0CC0EFC3" w:rsidR="59C2C3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Estimate COGS</w:t>
      </w:r>
    </w:p>
    <w:p xmlns:wp14="http://schemas.microsoft.com/office/word/2010/wordml" w:rsidP="0CC0EFC3" wp14:paraId="7494260E" wp14:textId="05E9573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Materials</w:t>
      </w: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 Labor</w:t>
      </w: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COGS</w:t>
      </w: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year.</w:t>
      </w:r>
    </w:p>
    <w:p xmlns:wp14="http://schemas.microsoft.com/office/word/2010/wordml" w:rsidP="0CC0EFC3" wp14:paraId="5C7E870E" wp14:textId="65744A8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>Keep percentages of revenue consistent unless you plan efficiency gains.</w:t>
      </w:r>
    </w:p>
    <w:p xmlns:wp14="http://schemas.microsoft.com/office/word/2010/wordml" wp14:paraId="61DDA4D3" wp14:textId="3726EDB0"/>
    <w:p xmlns:wp14="http://schemas.microsoft.com/office/word/2010/wordml" w:rsidP="0CC0EFC3" wp14:paraId="469C87D5" wp14:textId="67F89E6B">
      <w:pPr>
        <w:pStyle w:val="Heading3"/>
        <w:spacing w:before="281" w:beforeAutospacing="off" w:after="281" w:afterAutospacing="off"/>
      </w:pPr>
      <w:r w:rsidRPr="0CC0EFC3" w:rsidR="59C2C3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Project Gross Profit</w:t>
      </w:r>
    </w:p>
    <w:p xmlns:wp14="http://schemas.microsoft.com/office/word/2010/wordml" w:rsidP="0CC0EFC3" wp14:paraId="7932A32D" wp14:textId="255C94EB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Formula: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– COGS.</w:t>
      </w:r>
    </w:p>
    <w:p xmlns:wp14="http://schemas.microsoft.com/office/word/2010/wordml" w:rsidP="0CC0EFC3" wp14:paraId="5309B52B" wp14:textId="1EC710B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>This shows how much is left after covering direct costs.</w:t>
      </w:r>
    </w:p>
    <w:p xmlns:wp14="http://schemas.microsoft.com/office/word/2010/wordml" wp14:paraId="324B3052" wp14:textId="5604E9DB"/>
    <w:p xmlns:wp14="http://schemas.microsoft.com/office/word/2010/wordml" w:rsidP="0CC0EFC3" wp14:paraId="4F833BFD" wp14:textId="3CF5CEE8">
      <w:pPr>
        <w:pStyle w:val="Heading3"/>
        <w:spacing w:before="281" w:beforeAutospacing="off" w:after="281" w:afterAutospacing="off"/>
      </w:pPr>
      <w:r w:rsidRPr="0CC0EFC3" w:rsidR="59C2C3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Forecast Operating Expenses</w:t>
      </w:r>
    </w:p>
    <w:p xmlns:wp14="http://schemas.microsoft.com/office/word/2010/wordml" w:rsidP="0CC0EFC3" wp14:paraId="3A45777B" wp14:textId="646BD91D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Salaries, Rent, Marketing, Utilities, Insurance, Professional Fees, Travel, Software, Other Expenses.</w:t>
      </w:r>
    </w:p>
    <w:p xmlns:wp14="http://schemas.microsoft.com/office/word/2010/wordml" w:rsidP="0CC0EFC3" wp14:paraId="51744907" wp14:textId="2024F0F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>Assume some growth as business scales (e.g., marketing may rise Year 2 to fuel expansion).</w:t>
      </w:r>
    </w:p>
    <w:p xmlns:wp14="http://schemas.microsoft.com/office/word/2010/wordml" wp14:paraId="2DFACEBA" wp14:textId="56D98525"/>
    <w:p xmlns:wp14="http://schemas.microsoft.com/office/word/2010/wordml" w:rsidP="0CC0EFC3" wp14:paraId="0980E569" wp14:textId="4858947D">
      <w:pPr>
        <w:pStyle w:val="Heading3"/>
        <w:spacing w:before="281" w:beforeAutospacing="off" w:after="281" w:afterAutospacing="off"/>
      </w:pPr>
      <w:r w:rsidRPr="0CC0EFC3" w:rsidR="59C2C3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Calculate Net Income</w:t>
      </w:r>
    </w:p>
    <w:p xmlns:wp14="http://schemas.microsoft.com/office/word/2010/wordml" w:rsidP="0CC0EFC3" wp14:paraId="76726B5D" wp14:textId="11AA9A1F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Formula: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Gross Profit – Operating Expenses.</w:t>
      </w:r>
    </w:p>
    <w:p xmlns:wp14="http://schemas.microsoft.com/office/word/2010/wordml" w:rsidP="0CC0EFC3" wp14:paraId="13B8B439" wp14:textId="109B289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>This shows projected profitability year over year.</w:t>
      </w:r>
    </w:p>
    <w:p xmlns:wp14="http://schemas.microsoft.com/office/word/2010/wordml" wp14:paraId="6D5F1DF2" wp14:textId="0374DD05"/>
    <w:p xmlns:wp14="http://schemas.microsoft.com/office/word/2010/wordml" w:rsidP="0CC0EFC3" wp14:paraId="728335CC" wp14:textId="5041BA87">
      <w:pPr>
        <w:pStyle w:val="Heading3"/>
        <w:spacing w:before="281" w:beforeAutospacing="off" w:after="281" w:afterAutospacing="off"/>
      </w:pPr>
      <w:r w:rsidRPr="0CC0EFC3" w:rsidR="59C2C3B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Review the Totals</w:t>
      </w:r>
    </w:p>
    <w:p xmlns:wp14="http://schemas.microsoft.com/office/word/2010/wordml" w:rsidP="0CC0EFC3" wp14:paraId="50896C6A" wp14:textId="28BCD3F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Look at the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3-Year Total column</w:t>
      </w: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show lenders, investors, or grant providers your long-term plan.</w:t>
      </w:r>
    </w:p>
    <w:p xmlns:wp14="http://schemas.microsoft.com/office/word/2010/wordml" w:rsidP="0CC0EFC3" wp14:paraId="4FD4B589" wp14:textId="5283D55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>Adjust until the business shows sustainable growth with realistic margins.</w:t>
      </w:r>
    </w:p>
    <w:p xmlns:wp14="http://schemas.microsoft.com/office/word/2010/wordml" wp14:paraId="5BF99B85" wp14:textId="3458B69D"/>
    <w:p xmlns:wp14="http://schemas.microsoft.com/office/word/2010/wordml" w:rsidP="0CC0EFC3" wp14:paraId="70B7EC61" wp14:textId="78C8613C">
      <w:pPr>
        <w:spacing w:before="240" w:beforeAutospacing="off" w:after="240" w:afterAutospacing="off"/>
      </w:pP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Tip:</w:t>
      </w: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template is often requested by </w:t>
      </w:r>
      <w:r w:rsidRPr="0CC0EFC3" w:rsidR="59C2C3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banks, investors, and grant funders</w:t>
      </w:r>
      <w:r w:rsidRPr="0CC0EFC3" w:rsidR="59C2C3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it shows them you’re not just thinking about today, but about growth over multiple years.</w:t>
      </w:r>
    </w:p>
    <w:p xmlns:wp14="http://schemas.microsoft.com/office/word/2010/wordml" wp14:paraId="2C078E63" wp14:textId="202B1CD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65796D"/>
    <w:rsid w:val="0CC0EFC3"/>
    <w:rsid w:val="59C2C3BC"/>
    <w:rsid w:val="7C65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796D"/>
  <w15:chartTrackingRefBased/>
  <w15:docId w15:val="{B797326C-0391-4529-B262-9686C88F2A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C0EFC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CC0EFC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C0EFC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2025-08-23T01:04:45.6062546Z</dcterms:created>
  <dcterms:modified xsi:type="dcterms:W3CDTF">2025-08-23T01:04:52.9988247Z</dcterms:modified>
  <dc:creator>Reginald Reed Jr.</dc:creator>
  <lastModifiedBy>Reginald Reed Jr.</lastModifiedBy>
</coreProperties>
</file>