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FA5113" wp14:paraId="0CB9C386" wp14:textId="75797432">
      <w:pPr>
        <w:pStyle w:val="Heading1"/>
        <w:spacing w:before="322" w:beforeAutospacing="off" w:after="322" w:afterAutospacing="off"/>
      </w:pPr>
      <w:r w:rsidRPr="7DFA5113" w:rsidR="2FB6C2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Business Banking Setup Checklist</w:t>
      </w:r>
    </w:p>
    <w:p xmlns:wp14="http://schemas.microsoft.com/office/word/2010/wordml" w:rsidP="7DFA5113" wp14:paraId="27373D54" wp14:textId="3563BACD">
      <w:pPr>
        <w:spacing w:before="240" w:beforeAutospacing="off" w:after="240" w:afterAutospacing="off"/>
      </w:pPr>
      <w:r w:rsidRPr="7DFA5113" w:rsidR="2FB6C2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your business has a professional, compliant, and fundable banking structure.</w:t>
      </w:r>
    </w:p>
    <w:p xmlns:wp14="http://schemas.microsoft.com/office/word/2010/wordml" wp14:paraId="582BE25F" wp14:textId="1DF9B7E2"/>
    <w:p xmlns:wp14="http://schemas.microsoft.com/office/word/2010/wordml" w:rsidP="7DFA5113" wp14:paraId="47CDDE39" wp14:textId="10D0718B">
      <w:pPr>
        <w:pStyle w:val="Heading3"/>
        <w:spacing w:before="281" w:beforeAutospacing="off" w:after="281" w:afterAutospacing="off"/>
      </w:pPr>
      <w:r w:rsidRPr="7DFA5113" w:rsidR="2FB6C2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Required Documents (Bring to Bank Appointment)</w:t>
      </w:r>
    </w:p>
    <w:p xmlns:wp14="http://schemas.microsoft.com/office/word/2010/wordml" w:rsidP="7DFA5113" wp14:paraId="019A7E18" wp14:textId="2C464B6B">
      <w:pPr>
        <w:spacing w:before="240" w:beforeAutospacing="off" w:after="240" w:afterAutospacing="off"/>
      </w:pP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>☐ Employer Identification Number (EIN) confirmation letter from IRS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Articles of Organization / Incorporation (LLC, Corp, etc.)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Operating Agreement (LLC) or Bylaws (Corp)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Business license(s) or permits (if required by city/state)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Ownership/Partnership Agreement or Corporate Resolution (if multiple owners)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Personal ID for all owners (driver’s license, passport, etc.)</w:t>
      </w:r>
    </w:p>
    <w:p xmlns:wp14="http://schemas.microsoft.com/office/word/2010/wordml" wp14:paraId="201489DF" wp14:textId="50BF51BA"/>
    <w:p xmlns:wp14="http://schemas.microsoft.com/office/word/2010/wordml" w:rsidP="7DFA5113" wp14:paraId="0CFBE1D4" wp14:textId="5E41505C">
      <w:pPr>
        <w:pStyle w:val="Heading3"/>
        <w:spacing w:before="281" w:beforeAutospacing="off" w:after="281" w:afterAutospacing="off"/>
      </w:pPr>
      <w:r w:rsidRPr="7DFA5113" w:rsidR="2FB6C2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Open Core Accounts</w:t>
      </w:r>
    </w:p>
    <w:p xmlns:wp14="http://schemas.microsoft.com/office/word/2010/wordml" w:rsidP="7DFA5113" wp14:paraId="18D9ACAA" wp14:textId="11C2892F">
      <w:pPr>
        <w:spacing w:before="240" w:beforeAutospacing="off" w:after="240" w:afterAutospacing="off"/>
      </w:pP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☐ Business </w:t>
      </w:r>
      <w:r w:rsidRPr="7DFA5113" w:rsidR="2FB6C2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Checking Account</w:t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(daily operations)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Business </w:t>
      </w:r>
      <w:r w:rsidRPr="7DFA5113" w:rsidR="2FB6C2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Savings Account</w:t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(taxes &amp; reserves)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Optional: Dedicated </w:t>
      </w:r>
      <w:r w:rsidRPr="7DFA5113" w:rsidR="2FB6C2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Tax Account</w:t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(automatically transfer % of revenue)</w:t>
      </w:r>
    </w:p>
    <w:p xmlns:wp14="http://schemas.microsoft.com/office/word/2010/wordml" wp14:paraId="5432D48B" wp14:textId="03354F8E"/>
    <w:p xmlns:wp14="http://schemas.microsoft.com/office/word/2010/wordml" w:rsidP="7DFA5113" wp14:paraId="45CEE866" wp14:textId="33C604AF">
      <w:pPr>
        <w:pStyle w:val="Heading3"/>
        <w:spacing w:before="281" w:beforeAutospacing="off" w:after="281" w:afterAutospacing="off"/>
      </w:pPr>
      <w:r w:rsidRPr="7DFA5113" w:rsidR="2FB6C2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Establish Payment Processing</w:t>
      </w:r>
    </w:p>
    <w:p xmlns:wp14="http://schemas.microsoft.com/office/word/2010/wordml" w:rsidP="7DFA5113" wp14:paraId="247A0A01" wp14:textId="5E994DD4">
      <w:pPr>
        <w:spacing w:before="240" w:beforeAutospacing="off" w:after="240" w:afterAutospacing="off"/>
      </w:pP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☐ Set up a </w:t>
      </w:r>
      <w:r w:rsidRPr="7DFA5113" w:rsidR="2FB6C2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Merchant Services Account</w:t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(Stripe, Square, PayPal, or bank-provided)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Link merchant services to business checking account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Test deposit/withdrawal process</w:t>
      </w:r>
    </w:p>
    <w:p xmlns:wp14="http://schemas.microsoft.com/office/word/2010/wordml" wp14:paraId="6C220B78" wp14:textId="5DF062DE"/>
    <w:p xmlns:wp14="http://schemas.microsoft.com/office/word/2010/wordml" w:rsidP="7DFA5113" wp14:paraId="1BDEB396" wp14:textId="4BAEC7B0">
      <w:pPr>
        <w:pStyle w:val="Heading3"/>
        <w:spacing w:before="281" w:beforeAutospacing="off" w:after="281" w:afterAutospacing="off"/>
      </w:pPr>
      <w:r w:rsidRPr="7DFA5113" w:rsidR="2FB6C2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Build Business Credit</w:t>
      </w:r>
    </w:p>
    <w:p xmlns:wp14="http://schemas.microsoft.com/office/word/2010/wordml" w:rsidP="7DFA5113" wp14:paraId="400A4D4D" wp14:textId="5BF6AF4B">
      <w:pPr>
        <w:spacing w:before="240" w:beforeAutospacing="off" w:after="240" w:afterAutospacing="off"/>
      </w:pP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☐ Apply for a </w:t>
      </w:r>
      <w:r w:rsidRPr="7DFA5113" w:rsidR="2FB6C2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Credit Card</w:t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(secured if necessary)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Apply for a </w:t>
      </w:r>
      <w:r w:rsidRPr="7DFA5113" w:rsidR="2FB6C2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Line of Credit</w:t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eligible)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Ensure credit accounts are reported to </w:t>
      </w:r>
      <w:r w:rsidRPr="7DFA5113" w:rsidR="2FB6C2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Dun &amp; Bradstreet, Experian Business, Equifax Business</w:t>
      </w:r>
    </w:p>
    <w:p xmlns:wp14="http://schemas.microsoft.com/office/word/2010/wordml" wp14:paraId="53520C1A" wp14:textId="1F0FE730"/>
    <w:p xmlns:wp14="http://schemas.microsoft.com/office/word/2010/wordml" w:rsidP="7DFA5113" wp14:paraId="34EB8DA8" wp14:textId="5E75ED07">
      <w:pPr>
        <w:pStyle w:val="Heading3"/>
        <w:spacing w:before="281" w:beforeAutospacing="off" w:after="281" w:afterAutospacing="off"/>
      </w:pPr>
      <w:r w:rsidRPr="7DFA5113" w:rsidR="2FB6C2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Connect Systems</w:t>
      </w:r>
    </w:p>
    <w:p xmlns:wp14="http://schemas.microsoft.com/office/word/2010/wordml" w:rsidP="7DFA5113" wp14:paraId="5CEC6267" wp14:textId="781ABDD6">
      <w:pPr>
        <w:spacing w:before="240" w:beforeAutospacing="off" w:after="240" w:afterAutospacing="off"/>
      </w:pP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>☐ Link bank accounts to bookkeeping software (QuickBooks, Xero, Wave, etc.)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Set up online banking and mobile banking apps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Create alerts for balances, deposits, and unusual activity</w:t>
      </w:r>
    </w:p>
    <w:p xmlns:wp14="http://schemas.microsoft.com/office/word/2010/wordml" wp14:paraId="6B43E76D" wp14:textId="4DFA8BBD"/>
    <w:p xmlns:wp14="http://schemas.microsoft.com/office/word/2010/wordml" w:rsidP="7DFA5113" wp14:paraId="73B9F9C4" wp14:textId="104834BD">
      <w:pPr>
        <w:pStyle w:val="Heading3"/>
        <w:spacing w:before="281" w:beforeAutospacing="off" w:after="281" w:afterAutospacing="off"/>
      </w:pPr>
      <w:r w:rsidRPr="7DFA5113" w:rsidR="2FB6C2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Establish Policies &amp; Controls</w:t>
      </w:r>
    </w:p>
    <w:p xmlns:wp14="http://schemas.microsoft.com/office/word/2010/wordml" w:rsidP="7DFA5113" wp14:paraId="67DD6CEB" wp14:textId="508D1FF5">
      <w:pPr>
        <w:spacing w:before="240" w:beforeAutospacing="off" w:after="240" w:afterAutospacing="off"/>
      </w:pP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>☐ Create SOP for deposits and withdrawals (who, when, how)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Assign authorized signers (limit access where possible)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Set rules for use of business credit cards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Separate personal and business finances completely</w:t>
      </w:r>
    </w:p>
    <w:p xmlns:wp14="http://schemas.microsoft.com/office/word/2010/wordml" wp14:paraId="73F3F5EB" wp14:textId="42ADB9C4"/>
    <w:p xmlns:wp14="http://schemas.microsoft.com/office/word/2010/wordml" w:rsidP="7DFA5113" wp14:paraId="2F74F6CD" wp14:textId="281E0C9E">
      <w:pPr>
        <w:pStyle w:val="Heading3"/>
        <w:spacing w:before="281" w:beforeAutospacing="off" w:after="281" w:afterAutospacing="off"/>
      </w:pPr>
      <w:r w:rsidRPr="7DFA5113" w:rsidR="2FB6C2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Relationship Building</w:t>
      </w:r>
    </w:p>
    <w:p xmlns:wp14="http://schemas.microsoft.com/office/word/2010/wordml" w:rsidP="7DFA5113" wp14:paraId="57C3BB9C" wp14:textId="34983CCA">
      <w:pPr>
        <w:spacing w:before="240" w:beforeAutospacing="off" w:after="240" w:afterAutospacing="off"/>
      </w:pP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☐ Identify and meet your </w:t>
      </w:r>
      <w:r w:rsidRPr="7DFA5113" w:rsidR="2FB6C2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Banker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Discuss future lending products (SBA loans, LOCs, equipment financing)</w:t>
      </w:r>
      <w:r>
        <w:br/>
      </w: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Ask about small business programs, grants, or partnerships through the bank</w:t>
      </w:r>
    </w:p>
    <w:p xmlns:wp14="http://schemas.microsoft.com/office/word/2010/wordml" wp14:paraId="67A64215" wp14:textId="0CFFEAC0"/>
    <w:p xmlns:wp14="http://schemas.microsoft.com/office/word/2010/wordml" w:rsidP="7DFA5113" wp14:paraId="2C078E63" wp14:textId="082FFD10">
      <w:pPr>
        <w:spacing w:before="240" w:beforeAutospacing="off" w:after="240" w:afterAutospacing="off"/>
      </w:pPr>
      <w:r w:rsidRPr="7DFA5113" w:rsidR="2FB6C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7DFA5113" w:rsidR="2FB6C2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Once complete, your business is fully banked and positioned for funding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6C8DAB"/>
    <w:rsid w:val="2FB6C295"/>
    <w:rsid w:val="5E6C8DAB"/>
    <w:rsid w:val="7DFA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8DAB"/>
  <w15:chartTrackingRefBased/>
  <w15:docId w15:val="{BEA12A1A-05EC-40D2-9877-3B95CDF4A5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DFA51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DFA51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2025-08-22T21:50:12.3804358Z</dcterms:created>
  <dcterms:modified xsi:type="dcterms:W3CDTF">2025-08-22T21:51:15.2161210Z</dcterms:modified>
  <dc:creator>Reginald Reed Jr.</dc:creator>
  <lastModifiedBy>Reginald Reed Jr.</lastModifiedBy>
</coreProperties>
</file>