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070CEF" wp14:paraId="6FAFD865" wp14:textId="24BF5215">
      <w:pPr>
        <w:pStyle w:val="Heading1"/>
        <w:spacing w:before="322" w:beforeAutospacing="off" w:after="322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Resilience Reset Worksheet</w:t>
      </w:r>
    </w:p>
    <w:p xmlns:wp14="http://schemas.microsoft.com/office/word/2010/wordml" wp14:paraId="69D91463" wp14:textId="0380F09E"/>
    <w:p xmlns:wp14="http://schemas.microsoft.com/office/word/2010/wordml" w:rsidP="50070CEF" wp14:paraId="38B63F41" wp14:textId="68D249B4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Stress Trigger Log</w:t>
      </w:r>
    </w:p>
    <w:p xmlns:wp14="http://schemas.microsoft.com/office/word/2010/wordml" w:rsidP="50070CEF" wp14:paraId="09F34FEF" wp14:textId="4F28FA3D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List your common stressors and mark whether they are frequent or occasional.</w:t>
      </w:r>
    </w:p>
    <w:p xmlns:wp14="http://schemas.microsoft.com/office/word/2010/wordml" w:rsidP="50070CEF" wp14:paraId="7BC5EBEA" wp14:textId="0814E7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Stressor: ___________________________ | Frequency: Frequent / Occasional</w:t>
      </w:r>
    </w:p>
    <w:p xmlns:wp14="http://schemas.microsoft.com/office/word/2010/wordml" w:rsidP="50070CEF" wp14:paraId="42A19FAE" wp14:textId="545C93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Stressor: ___________________________ | Frequency: Frequent / Occasional</w:t>
      </w:r>
    </w:p>
    <w:p xmlns:wp14="http://schemas.microsoft.com/office/word/2010/wordml" w:rsidP="50070CEF" wp14:paraId="79C7B02B" wp14:textId="2BDE5A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Stressor: ___________________________ | Frequency: Frequent / Occasional</w:t>
      </w:r>
    </w:p>
    <w:p xmlns:wp14="http://schemas.microsoft.com/office/word/2010/wordml" wp14:paraId="4262A93E" wp14:textId="57E5097D"/>
    <w:p xmlns:wp14="http://schemas.microsoft.com/office/word/2010/wordml" w:rsidP="50070CEF" wp14:paraId="1C2471DC" wp14:textId="52C32E20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Circle of Control</w:t>
      </w:r>
    </w:p>
    <w:p xmlns:wp14="http://schemas.microsoft.com/office/word/2010/wordml" w:rsidP="50070CEF" wp14:paraId="50CC2BD3" wp14:textId="6D364457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stressor, decide: </w:t>
      </w:r>
      <w:r w:rsidRPr="50070CEF" w:rsidR="7C75F2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 I control this? Influence it? Or is it outside my control?</w:t>
      </w:r>
    </w:p>
    <w:p xmlns:wp14="http://schemas.microsoft.com/office/word/2010/wordml" w:rsidP="50070CEF" wp14:paraId="1E1E5D3F" wp14:textId="6A0510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Stressor: __________________ | Control / Influence / Outside Control</w:t>
      </w:r>
    </w:p>
    <w:p xmlns:wp14="http://schemas.microsoft.com/office/word/2010/wordml" w:rsidP="50070CEF" wp14:paraId="24478C25" wp14:textId="38369C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Stressor: __________________ | Control / Influence / Outside Control</w:t>
      </w:r>
    </w:p>
    <w:p xmlns:wp14="http://schemas.microsoft.com/office/word/2010/wordml" wp14:paraId="71482ED4" wp14:textId="1F75D6AC"/>
    <w:p xmlns:wp14="http://schemas.microsoft.com/office/word/2010/wordml" w:rsidP="50070CEF" wp14:paraId="04EEB87B" wp14:textId="6BA8FCE5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24-Hour Rule Space</w:t>
      </w:r>
    </w:p>
    <w:p xmlns:wp14="http://schemas.microsoft.com/office/word/2010/wordml" w:rsidP="50070CEF" wp14:paraId="7FDE05DD" wp14:textId="3F62EABA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Write a recent setback. Note your emotional reaction (within 24 hours). Then write the solution-focused response you’ll take afterward.</w:t>
      </w:r>
    </w:p>
    <w:p xmlns:wp14="http://schemas.microsoft.com/office/word/2010/wordml" w:rsidP="50070CEF" wp14:paraId="30FC8D14" wp14:textId="12E45A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Setback: ___________________________________________</w:t>
      </w:r>
    </w:p>
    <w:p xmlns:wp14="http://schemas.microsoft.com/office/word/2010/wordml" w:rsidP="50070CEF" wp14:paraId="2806A597" wp14:textId="48D6F3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Emotional Reaction: _________________________________</w:t>
      </w:r>
    </w:p>
    <w:p xmlns:wp14="http://schemas.microsoft.com/office/word/2010/wordml" w:rsidP="50070CEF" wp14:paraId="321E63E4" wp14:textId="7B89DF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Solution-Focused Response: __________________________</w:t>
      </w:r>
    </w:p>
    <w:p xmlns:wp14="http://schemas.microsoft.com/office/word/2010/wordml" wp14:paraId="4B47B161" wp14:textId="1C717B5A"/>
    <w:p xmlns:wp14="http://schemas.microsoft.com/office/word/2010/wordml" w:rsidP="50070CEF" wp14:paraId="05E044B8" wp14:textId="7BE1A47F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Rejection Reframe Table</w:t>
      </w:r>
    </w:p>
    <w:p xmlns:wp14="http://schemas.microsoft.com/office/word/2010/wordml" w:rsidP="50070CEF" wp14:paraId="5C2660F2" wp14:textId="40B9BB53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Log rejections/failures and capture the lesson or data you gained.</w:t>
      </w:r>
    </w:p>
    <w:p xmlns:wp14="http://schemas.microsoft.com/office/word/2010/wordml" w:rsidP="50070CEF" wp14:paraId="181BF3D2" wp14:textId="35888B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Rejection/Failure: __________________________ | Lesson Learned: _________________________</w:t>
      </w:r>
    </w:p>
    <w:p xmlns:wp14="http://schemas.microsoft.com/office/word/2010/wordml" w:rsidP="50070CEF" wp14:paraId="6635D14A" wp14:textId="4B6A21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Rejection/Failure: __________________________ | Lesson Learned: _________________________</w:t>
      </w:r>
    </w:p>
    <w:p xmlns:wp14="http://schemas.microsoft.com/office/word/2010/wordml" wp14:paraId="5D36FA3F" wp14:textId="03BBD52C"/>
    <w:p xmlns:wp14="http://schemas.microsoft.com/office/word/2010/wordml" w:rsidP="50070CEF" wp14:paraId="26921463" wp14:textId="1ADAC084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Stress Reset Routine</w:t>
      </w:r>
    </w:p>
    <w:p xmlns:wp14="http://schemas.microsoft.com/office/word/2010/wordml" w:rsidP="50070CEF" wp14:paraId="11063C33" wp14:textId="1D1ACBD7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Choose a 10–15 minute reset activity (walk, breathing, music, journaling, etc.). Document when and how you’ll use it.</w:t>
      </w:r>
    </w:p>
    <w:p xmlns:wp14="http://schemas.microsoft.com/office/word/2010/wordml" w:rsidP="50070CEF" wp14:paraId="068809C1" wp14:textId="591EB5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Reset Activity: __________________________</w:t>
      </w:r>
    </w:p>
    <w:p xmlns:wp14="http://schemas.microsoft.com/office/word/2010/wordml" w:rsidP="50070CEF" wp14:paraId="7F962DF6" wp14:textId="3D131B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When I’ll Use It: _________________________</w:t>
      </w:r>
    </w:p>
    <w:p xmlns:wp14="http://schemas.microsoft.com/office/word/2010/wordml" wp14:paraId="5F978263" wp14:textId="3CDD2BBD"/>
    <w:p xmlns:wp14="http://schemas.microsoft.com/office/word/2010/wordml" w:rsidP="50070CEF" wp14:paraId="781327F5" wp14:textId="48271D55">
      <w:pPr>
        <w:pStyle w:val="Heading2"/>
        <w:spacing w:before="299" w:beforeAutospacing="off" w:after="299" w:afterAutospacing="off"/>
      </w:pPr>
      <w:r w:rsidRPr="50070CEF" w:rsidR="7C75F2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Weekly Review</w:t>
      </w:r>
    </w:p>
    <w:p xmlns:wp14="http://schemas.microsoft.com/office/word/2010/wordml" w:rsidP="50070CEF" wp14:paraId="523C35EB" wp14:textId="45DF9A88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At the end of each week, list what stressed you most and what helped you bounce back. Adjust routines if needed.</w:t>
      </w:r>
    </w:p>
    <w:p xmlns:wp14="http://schemas.microsoft.com/office/word/2010/wordml" w:rsidP="50070CEF" wp14:paraId="6F34F849" wp14:textId="0A01F1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Biggest Stressor This Week: _________________________</w:t>
      </w:r>
    </w:p>
    <w:p xmlns:wp14="http://schemas.microsoft.com/office/word/2010/wordml" w:rsidP="50070CEF" wp14:paraId="75CC18B7" wp14:textId="30FD598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What Helped Me Recover: ____________________________</w:t>
      </w:r>
    </w:p>
    <w:p xmlns:wp14="http://schemas.microsoft.com/office/word/2010/wordml" w:rsidP="50070CEF" wp14:paraId="502C96DD" wp14:textId="5198A6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Adjustment for Next Week: __________________________</w:t>
      </w:r>
    </w:p>
    <w:p xmlns:wp14="http://schemas.microsoft.com/office/word/2010/wordml" wp14:paraId="22FC78EF" wp14:textId="1FA356DA"/>
    <w:p xmlns:wp14="http://schemas.microsoft.com/office/word/2010/wordml" w:rsidP="50070CEF" wp14:paraId="071A1D70" wp14:textId="2ED5CAC2">
      <w:pPr>
        <w:spacing w:before="240" w:beforeAutospacing="off" w:after="240" w:afterAutospacing="off"/>
      </w:pP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50070CEF" w:rsidR="7C75F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50070CEF" w:rsidR="7C75F2E4">
        <w:rPr>
          <w:rFonts w:ascii="Aptos" w:hAnsi="Aptos" w:eastAsia="Aptos" w:cs="Aptos"/>
          <w:noProof w:val="0"/>
          <w:sz w:val="24"/>
          <w:szCs w:val="24"/>
          <w:lang w:val="en-US"/>
        </w:rPr>
        <w:t>: Don’t just log stress — design your recovery. Resilience comes from systems, not just willpower.</w:t>
      </w:r>
    </w:p>
    <w:p xmlns:wp14="http://schemas.microsoft.com/office/word/2010/wordml" wp14:paraId="2C078E63" wp14:textId="747986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46b4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d89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98a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adc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6f2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b9f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9E8EC"/>
    <w:rsid w:val="50070CEF"/>
    <w:rsid w:val="7C75F2E4"/>
    <w:rsid w:val="7FA9E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E8EC"/>
  <w15:chartTrackingRefBased/>
  <w15:docId w15:val="{E076F35C-260F-43D2-BA8D-11CF0D4487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070C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070C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070C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fb115c18c54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2025-09-30T01:22:26.7530752Z</dcterms:created>
  <dcterms:modified xsi:type="dcterms:W3CDTF">2025-09-30T01:23:07.1644836Z</dcterms:modified>
  <dc:creator>Reginald Reed Jr.</dc:creator>
  <lastModifiedBy>Reginald Reed Jr.</lastModifiedBy>
</coreProperties>
</file>