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989298" wp14:paraId="5020CC5C" wp14:textId="0DB30D34">
      <w:pPr>
        <w:pStyle w:val="Heading1"/>
        <w:spacing w:before="322" w:beforeAutospacing="off" w:after="322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Compliance Calendar for Employers</w:t>
      </w:r>
    </w:p>
    <w:p xmlns:wp14="http://schemas.microsoft.com/office/word/2010/wordml" w:rsidP="38989298" wp14:paraId="3F3938D1" wp14:textId="0C8F334C">
      <w:pPr>
        <w:pStyle w:val="Heading3"/>
        <w:spacing w:before="281" w:beforeAutospacing="off" w:after="281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38989298" wp14:paraId="70310239" wp14:textId="390ABA06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Missing compliance deadlines can lead to fines, penalties, or legal issues. A compliance calendar keeps you on track with recurring employer responsibilities.</w:t>
      </w:r>
    </w:p>
    <w:p xmlns:wp14="http://schemas.microsoft.com/office/word/2010/wordml" wp14:paraId="2E2D629E" wp14:textId="272F2F60"/>
    <w:p xmlns:wp14="http://schemas.microsoft.com/office/word/2010/wordml" w:rsidP="38989298" wp14:paraId="407A7E0F" wp14:textId="1C79CBC1">
      <w:pPr>
        <w:pStyle w:val="Heading3"/>
        <w:spacing w:before="281" w:beforeAutospacing="off" w:after="281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Federal Deadlines</w:t>
      </w:r>
    </w:p>
    <w:p xmlns:wp14="http://schemas.microsoft.com/office/word/2010/wordml" w:rsidP="38989298" wp14:paraId="31AE6430" wp14:textId="5C0F43BA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Monthly / Semi-Weekly (depending on your deposit schedule):</w:t>
      </w:r>
    </w:p>
    <w:p xmlns:wp14="http://schemas.microsoft.com/office/word/2010/wordml" w:rsidP="38989298" wp14:paraId="6A01B755" wp14:textId="793BF5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Deposit federal payroll taxes (withheld income tax, Social Security, Medicare).</w:t>
      </w:r>
    </w:p>
    <w:p xmlns:wp14="http://schemas.microsoft.com/office/word/2010/wordml" w:rsidP="38989298" wp14:paraId="648137C1" wp14:textId="7D09D202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Quarterly:</w:t>
      </w:r>
    </w:p>
    <w:p xmlns:wp14="http://schemas.microsoft.com/office/word/2010/wordml" w:rsidP="38989298" wp14:paraId="451100C3" wp14:textId="0DD86E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File Form 941 – Employer’s Quarterly Federal Tax Return.</w:t>
      </w:r>
    </w:p>
    <w:p xmlns:wp14="http://schemas.microsoft.com/office/word/2010/wordml" w:rsidP="38989298" wp14:paraId="2BEBC321" wp14:textId="49B872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Pay federal unemployment tax (FUTA) if required.</w:t>
      </w:r>
    </w:p>
    <w:p xmlns:wp14="http://schemas.microsoft.com/office/word/2010/wordml" w:rsidP="38989298" wp14:paraId="274BF157" wp14:textId="61FD41CB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Annually:</w:t>
      </w:r>
    </w:p>
    <w:p xmlns:wp14="http://schemas.microsoft.com/office/word/2010/wordml" w:rsidP="38989298" wp14:paraId="3E5EEF1E" wp14:textId="654892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File Form 940 – Federal Unemployment (FUTA).</w:t>
      </w:r>
    </w:p>
    <w:p xmlns:wp14="http://schemas.microsoft.com/office/word/2010/wordml" w:rsidP="38989298" wp14:paraId="1ED71F92" wp14:textId="1D62C2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Provide W-2s to employees (by Jan 31).</w:t>
      </w:r>
    </w:p>
    <w:p xmlns:wp14="http://schemas.microsoft.com/office/word/2010/wordml" w:rsidP="38989298" wp14:paraId="64DFCC78" wp14:textId="6E2BD1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Provide 1099-NECs to contractors (by Jan 31).</w:t>
      </w:r>
    </w:p>
    <w:p xmlns:wp14="http://schemas.microsoft.com/office/word/2010/wordml" w:rsidP="38989298" wp14:paraId="5CE31BAA" wp14:textId="7D9FA3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File W-2s and 1099s with the IRS/SSA (by Jan 31).</w:t>
      </w:r>
    </w:p>
    <w:p xmlns:wp14="http://schemas.microsoft.com/office/word/2010/wordml" wp14:paraId="138CB767" wp14:textId="22382799"/>
    <w:p xmlns:wp14="http://schemas.microsoft.com/office/word/2010/wordml" w:rsidP="38989298" wp14:paraId="524E3286" wp14:textId="1B755584">
      <w:pPr>
        <w:pStyle w:val="Heading3"/>
        <w:spacing w:before="281" w:beforeAutospacing="off" w:after="281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State Deadlines (Vary by State)</w:t>
      </w:r>
    </w:p>
    <w:p xmlns:wp14="http://schemas.microsoft.com/office/word/2010/wordml" w:rsidP="38989298" wp14:paraId="56515A8B" wp14:textId="67096DCD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☑ State payroll tax deposits (monthly, quarterly, or semi-weekly).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State unemployment insurance reports (usually quarterly).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State new hire reporting (usually within 20 days of hire).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State annual filings (varies).</w:t>
      </w:r>
    </w:p>
    <w:p xmlns:wp14="http://schemas.microsoft.com/office/word/2010/wordml" wp14:paraId="48CD177F" wp14:textId="4302F0DA"/>
    <w:p xmlns:wp14="http://schemas.microsoft.com/office/word/2010/wordml" w:rsidP="38989298" wp14:paraId="25C909DE" wp14:textId="5C898F51">
      <w:pPr>
        <w:pStyle w:val="Heading3"/>
        <w:spacing w:before="281" w:beforeAutospacing="off" w:after="281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Other Ongoing Compliance</w:t>
      </w:r>
    </w:p>
    <w:p xmlns:wp14="http://schemas.microsoft.com/office/word/2010/wordml" w:rsidP="38989298" wp14:paraId="4D3EAE5C" wp14:textId="1308546C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☑ </w:t>
      </w: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Workers’ Comp Insurance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Renew annually or as required.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</w:t>
      </w: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OSHA Logs (Form 300/300A)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Post annual workplace injury summary (if required).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</w:t>
      </w: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Poster Updates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Replace federal and state labor law posters when updated.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</w:t>
      </w: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Handbook Review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Annually or when laws change.</w:t>
      </w:r>
      <w:r>
        <w:br/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</w:t>
      </w:r>
      <w:r w:rsidRPr="38989298" w:rsidR="5EC964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I-9 Audit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Periodically confirm records are complete and accurate.</w:t>
      </w:r>
    </w:p>
    <w:p xmlns:wp14="http://schemas.microsoft.com/office/word/2010/wordml" wp14:paraId="4EEF0615" wp14:textId="401C353C"/>
    <w:p xmlns:wp14="http://schemas.microsoft.com/office/word/2010/wordml" w:rsidP="38989298" wp14:paraId="33468929" wp14:textId="394C7339">
      <w:pPr>
        <w:pStyle w:val="Heading3"/>
        <w:spacing w:before="281" w:beforeAutospacing="off" w:after="281" w:afterAutospacing="off"/>
      </w:pPr>
      <w:r w:rsidRPr="38989298" w:rsidR="5EC96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Practices</w:t>
      </w:r>
    </w:p>
    <w:p xmlns:wp14="http://schemas.microsoft.com/office/word/2010/wordml" w:rsidP="38989298" wp14:paraId="7ACC550B" wp14:textId="52976A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Create a digital calendar with reminders for each deadline.</w:t>
      </w:r>
    </w:p>
    <w:p xmlns:wp14="http://schemas.microsoft.com/office/word/2010/wordml" w:rsidP="38989298" wp14:paraId="6383A106" wp14:textId="588B01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Assign one person (HR, bookkeeper, or payroll manager) to own compliance tracking.</w:t>
      </w:r>
    </w:p>
    <w:p xmlns:wp14="http://schemas.microsoft.com/office/word/2010/wordml" w:rsidP="38989298" wp14:paraId="43900378" wp14:textId="5C60E8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Review annually for updates to federal and state requirements.</w:t>
      </w:r>
    </w:p>
    <w:p xmlns:wp14="http://schemas.microsoft.com/office/word/2010/wordml" wp14:paraId="721493FF" wp14:textId="5EBC69E1"/>
    <w:p xmlns:wp14="http://schemas.microsoft.com/office/word/2010/wordml" w:rsidP="38989298" wp14:paraId="2C078E63" wp14:textId="7B81AA70">
      <w:pPr>
        <w:spacing w:before="240" w:beforeAutospacing="off" w:after="240" w:afterAutospacing="off"/>
      </w:pP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⚡ Tip: Many payroll providers (like Gusto, ADP, Paychex) handle tax filings and deadline reminders automatically — but 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38989298" w:rsidR="5EC964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still responsible for compliance.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2170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42e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0cd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09d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78DF49"/>
    <w:rsid w:val="3378DF49"/>
    <w:rsid w:val="38989298"/>
    <w:rsid w:val="5EC9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DF49"/>
  <w15:chartTrackingRefBased/>
  <w15:docId w15:val="{16F9F044-9BD0-4563-9099-B0985CC8C4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989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8989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9892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5aa721ed9149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2025-09-02T03:20:59.8513351Z</dcterms:created>
  <dcterms:modified xsi:type="dcterms:W3CDTF">2025-09-02T03:21:36.9954877Z</dcterms:modified>
  <dc:creator>Reginald Reed Jr.</dc:creator>
  <lastModifiedBy>Reginald Reed Jr.</lastModifiedBy>
</coreProperties>
</file>