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CIS2232 / CIS2250 Business Topic</w:t>
      </w:r>
    </w:p>
    <w:p>
      <w:pPr>
        <w:pStyle w:val="Normal"/>
        <w:rPr/>
      </w:pPr>
      <w:r>
        <w:rPr/>
        <w:t xml:space="preserve">This document will provide details on the specific business need that the web application in CIS2232 and mobile application in CIS2250 will be built to serve.  This is a custom topic that you think up.  For the topic that you come up with, you will be the business representative.  Another student will be the developer for this topic.  There are to be between 6-10 fields to be captured so the scope is limited.  Note the number of fields can be adjusted slightly if needed but to be kept reasonable.  </w:t>
      </w:r>
    </w:p>
    <w:p>
      <w:pPr>
        <w:pStyle w:val="Normal"/>
        <w:rPr/>
      </w:pPr>
      <w:r>
        <w:rPr/>
        <w:t xml:space="preserve">As a part of the project, there </w:t>
      </w:r>
      <w:r>
        <w:rPr>
          <w:b/>
          <w:bCs/>
          <w:u w:val="single"/>
        </w:rPr>
        <w:t>must be a calculation</w:t>
      </w:r>
      <w:r>
        <w:rPr/>
        <w:t xml:space="preserve"> involved.  This could be a cost, an average or some other accumulation based on </w:t>
      </w:r>
      <w:r>
        <w:rPr>
          <w:b/>
          <w:bCs/>
        </w:rPr>
        <w:t>several of</w:t>
      </w:r>
      <w:r>
        <w:rPr/>
        <w:t xml:space="preserve"> the input fields but some type of calculation to be described.   It can be anything really but something that would take some manipulation / calculations based on the input fields.  You may make up some details to allow calculation/processing. </w:t>
      </w:r>
    </w:p>
    <w:p>
      <w:pPr>
        <w:pStyle w:val="Normal"/>
        <w:rPr/>
      </w:pPr>
      <w:r>
        <w:rPr/>
        <w:t xml:space="preserve">In groups of three – interview each other to find something that each person is interested in.  This can be related to a hobby that the student has, a prior job that they had, or a sport that they like.  Brainstorm the topic to come up with a little information system that can be used as a topic for second year courses.  </w:t>
      </w:r>
    </w:p>
    <w:p>
      <w:pPr>
        <w:pStyle w:val="Heading1"/>
        <w:rPr/>
      </w:pPr>
      <w:r>
        <w:rPr/>
        <w:t xml:space="preserve">Project </w:t>
      </w:r>
      <w:r>
        <w:rPr>
          <w:rStyle w:val="Heading1Char"/>
        </w:rPr>
        <w:t>Group</w:t>
      </w:r>
    </w:p>
    <w:tbl>
      <w:tblPr>
        <w:tblStyle w:val="TableGrid"/>
        <w:tblW w:w="935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785"/>
        <w:gridCol w:w="6565"/>
      </w:tblGrid>
      <w:tr>
        <w:trPr/>
        <w:tc>
          <w:tcPr>
            <w:tcW w:w="2785" w:type="dxa"/>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BA / Business Client</w:t>
            </w:r>
          </w:p>
        </w:tc>
        <w:tc>
          <w:tcPr>
            <w:tcW w:w="6565" w:type="dxa"/>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Isaac</w:t>
            </w:r>
          </w:p>
        </w:tc>
      </w:tr>
      <w:tr>
        <w:trPr/>
        <w:tc>
          <w:tcPr>
            <w:tcW w:w="2785" w:type="dxa"/>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Developer</w:t>
            </w:r>
          </w:p>
        </w:tc>
        <w:tc>
          <w:tcPr>
            <w:tcW w:w="6565" w:type="dxa"/>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Misha</w:t>
            </w:r>
          </w:p>
        </w:tc>
      </w:tr>
      <w:tr>
        <w:trPr/>
        <w:tc>
          <w:tcPr>
            <w:tcW w:w="2785" w:type="dxa"/>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Project Manager / QA</w:t>
            </w:r>
          </w:p>
        </w:tc>
        <w:tc>
          <w:tcPr>
            <w:tcW w:w="6565" w:type="dxa"/>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Lindsay</w:t>
            </w:r>
          </w:p>
        </w:tc>
      </w:tr>
    </w:tbl>
    <w:p>
      <w:pPr>
        <w:pStyle w:val="Normal"/>
        <w:rPr/>
      </w:pPr>
      <w:r>
        <w:rPr/>
      </w:r>
    </w:p>
    <w:p>
      <w:pPr>
        <w:pStyle w:val="Heading1"/>
        <w:rPr/>
      </w:pPr>
      <w:r>
        <w:rPr/>
        <w:t xml:space="preserve">Project </w:t>
      </w:r>
      <w:r>
        <w:rPr>
          <w:rStyle w:val="Heading1Char"/>
        </w:rPr>
        <w:t>Title</w:t>
      </w:r>
    </w:p>
    <w:tbl>
      <w:tblPr>
        <w:tblStyle w:val="TableGrid"/>
        <w:tblW w:w="494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945"/>
      </w:tblGrid>
      <w:tr>
        <w:trPr/>
        <w:tc>
          <w:tcPr>
            <w:tcW w:w="4945" w:type="dxa"/>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r>
          </w:p>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Backspin Records</w:t>
            </w:r>
          </w:p>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(Vinyl Marketplace)</w:t>
            </w:r>
          </w:p>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r>
          </w:p>
        </w:tc>
      </w:tr>
    </w:tbl>
    <w:p>
      <w:pPr>
        <w:pStyle w:val="Normal"/>
        <w:rPr/>
      </w:pPr>
      <w:r>
        <w:rPr/>
      </w:r>
    </w:p>
    <w:p>
      <w:pPr>
        <w:pStyle w:val="Heading1"/>
        <w:rPr/>
      </w:pPr>
      <w:r>
        <w:rPr/>
      </w:r>
    </w:p>
    <w:p>
      <w:pPr>
        <w:pStyle w:val="Heading1"/>
        <w:rPr/>
      </w:pPr>
      <w:r>
        <w:rPr/>
        <w:t xml:space="preserve">Project </w:t>
      </w:r>
      <w:r>
        <w:rPr>
          <w:rStyle w:val="Heading1Char"/>
        </w:rPr>
        <w:t>Base Color</w:t>
      </w:r>
    </w:p>
    <w:tbl>
      <w:tblPr>
        <w:tblStyle w:val="TableGrid"/>
        <w:tblW w:w="969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690"/>
      </w:tblGrid>
      <w:tr>
        <w:trPr/>
        <w:tc>
          <w:tcPr>
            <w:tcW w:w="9690" w:type="dxa"/>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r>
          </w:p>
          <w:tbl>
            <w:tblPr>
              <w:tblW w:w="9420" w:type="dxa"/>
              <w:jc w:val="start"/>
              <w:tblInd w:w="-5" w:type="dxa"/>
              <w:tblLayout w:type="fixed"/>
              <w:tblCellMar>
                <w:top w:w="55" w:type="dxa"/>
                <w:start w:w="55" w:type="dxa"/>
                <w:bottom w:w="55" w:type="dxa"/>
                <w:end w:w="55" w:type="dxa"/>
              </w:tblCellMar>
            </w:tblPr>
            <w:tblGrid>
              <w:gridCol w:w="1975"/>
              <w:gridCol w:w="1775"/>
              <w:gridCol w:w="1980"/>
              <w:gridCol w:w="1800"/>
              <w:gridCol w:w="1890"/>
            </w:tblGrid>
            <w:tr>
              <w:trPr/>
              <w:tc>
                <w:tcPr>
                  <w:tcW w:w="1975" w:type="dxa"/>
                  <w:tcBorders>
                    <w:top w:val="single" w:sz="4" w:space="0" w:color="000000"/>
                    <w:start w:val="single" w:sz="4" w:space="0" w:color="000000"/>
                    <w:bottom w:val="single" w:sz="4" w:space="0" w:color="000000"/>
                  </w:tcBorders>
                  <w:shd w:fill="484A47" w:val="clear"/>
                </w:tcPr>
                <w:p>
                  <w:pPr>
                    <w:pStyle w:val="TableContents"/>
                    <w:jc w:val="center"/>
                    <w:rPr>
                      <w:rFonts w:ascii="Aptos" w:hAnsi="Aptos" w:eastAsia="Aptos" w:cs=""/>
                      <w:sz w:val="22"/>
                      <w:szCs w:val="22"/>
                    </w:rPr>
                  </w:pPr>
                  <w:r>
                    <w:rPr>
                      <w:rFonts w:eastAsia="Aptos" w:cs=""/>
                      <w:sz w:val="22"/>
                      <w:szCs w:val="22"/>
                    </w:rPr>
                    <w:t>Over Space</w:t>
                  </w:r>
                </w:p>
                <w:p>
                  <w:pPr>
                    <w:pStyle w:val="TableContents"/>
                    <w:spacing w:before="0" w:after="160"/>
                    <w:jc w:val="center"/>
                    <w:rPr>
                      <w:rFonts w:ascii="Aptos" w:hAnsi="Aptos" w:eastAsia="Aptos" w:cs=""/>
                      <w:sz w:val="22"/>
                      <w:szCs w:val="22"/>
                    </w:rPr>
                  </w:pPr>
                  <w:r>
                    <w:rPr>
                      <w:rFonts w:eastAsia="Aptos" w:cs=""/>
                      <w:sz w:val="22"/>
                      <w:szCs w:val="22"/>
                    </w:rPr>
                    <w:t>#484A47</w:t>
                  </w:r>
                </w:p>
              </w:tc>
              <w:tc>
                <w:tcPr>
                  <w:tcW w:w="1775" w:type="dxa"/>
                  <w:tcBorders>
                    <w:top w:val="single" w:sz="4" w:space="0" w:color="000000"/>
                    <w:start w:val="single" w:sz="4" w:space="0" w:color="000000"/>
                    <w:bottom w:val="single" w:sz="4" w:space="0" w:color="000000"/>
                  </w:tcBorders>
                  <w:shd w:fill="5C6D70" w:val="clear"/>
                </w:tcPr>
                <w:p>
                  <w:pPr>
                    <w:pStyle w:val="TableContents"/>
                    <w:jc w:val="center"/>
                    <w:rPr>
                      <w:rFonts w:ascii="Aptos" w:hAnsi="Aptos" w:eastAsia="Aptos" w:cs=""/>
                      <w:color w:val="000000"/>
                      <w:sz w:val="22"/>
                      <w:szCs w:val="22"/>
                    </w:rPr>
                  </w:pPr>
                  <w:r>
                    <w:rPr>
                      <w:rFonts w:eastAsia="Aptos" w:cs=""/>
                      <w:color w:val="000000"/>
                      <w:sz w:val="22"/>
                      <w:szCs w:val="22"/>
                    </w:rPr>
                    <w:t>Payne’s Gray</w:t>
                  </w:r>
                </w:p>
                <w:p>
                  <w:pPr>
                    <w:pStyle w:val="TableContents"/>
                    <w:spacing w:before="0" w:after="160"/>
                    <w:jc w:val="center"/>
                    <w:rPr>
                      <w:rFonts w:ascii="Aptos" w:hAnsi="Aptos" w:eastAsia="Aptos" w:cs=""/>
                      <w:color w:val="000000"/>
                      <w:sz w:val="22"/>
                      <w:szCs w:val="22"/>
                    </w:rPr>
                  </w:pPr>
                  <w:r>
                    <w:rPr>
                      <w:rFonts w:eastAsia="Aptos" w:cs=""/>
                      <w:color w:val="000000"/>
                      <w:sz w:val="22"/>
                      <w:szCs w:val="22"/>
                    </w:rPr>
                    <w:t>#5C6D70</w:t>
                  </w:r>
                </w:p>
              </w:tc>
              <w:tc>
                <w:tcPr>
                  <w:tcW w:w="1980" w:type="dxa"/>
                  <w:tcBorders>
                    <w:top w:val="single" w:sz="4" w:space="0" w:color="000000"/>
                    <w:start w:val="single" w:sz="4" w:space="0" w:color="000000"/>
                    <w:bottom w:val="single" w:sz="4" w:space="0" w:color="000000"/>
                  </w:tcBorders>
                  <w:shd w:fill="A37674" w:val="clear"/>
                </w:tcPr>
                <w:p>
                  <w:pPr>
                    <w:pStyle w:val="TableContents"/>
                    <w:jc w:val="center"/>
                    <w:rPr>
                      <w:rFonts w:ascii="Aptos" w:hAnsi="Aptos" w:eastAsia="Aptos" w:cs=""/>
                      <w:sz w:val="22"/>
                      <w:szCs w:val="22"/>
                    </w:rPr>
                  </w:pPr>
                  <w:r>
                    <w:rPr>
                      <w:rFonts w:eastAsia="Aptos" w:cs=""/>
                      <w:sz w:val="22"/>
                      <w:szCs w:val="22"/>
                    </w:rPr>
                    <w:t>Old Rose</w:t>
                  </w:r>
                </w:p>
                <w:p>
                  <w:pPr>
                    <w:pStyle w:val="TableContents"/>
                    <w:spacing w:before="0" w:after="160"/>
                    <w:jc w:val="center"/>
                    <w:rPr>
                      <w:rFonts w:ascii="Aptos" w:hAnsi="Aptos" w:eastAsia="Aptos" w:cs=""/>
                      <w:sz w:val="22"/>
                      <w:szCs w:val="22"/>
                    </w:rPr>
                  </w:pPr>
                  <w:r>
                    <w:rPr>
                      <w:rFonts w:eastAsia="Aptos" w:cs=""/>
                      <w:sz w:val="22"/>
                      <w:szCs w:val="22"/>
                    </w:rPr>
                    <w:t>#A37774</w:t>
                  </w:r>
                </w:p>
              </w:tc>
              <w:tc>
                <w:tcPr>
                  <w:tcW w:w="1800" w:type="dxa"/>
                  <w:tcBorders>
                    <w:top w:val="single" w:sz="4" w:space="0" w:color="000000"/>
                    <w:start w:val="single" w:sz="4" w:space="0" w:color="000000"/>
                    <w:bottom w:val="single" w:sz="4" w:space="0" w:color="000000"/>
                  </w:tcBorders>
                  <w:shd w:fill="E88873" w:val="clear"/>
                </w:tcPr>
                <w:p>
                  <w:pPr>
                    <w:pStyle w:val="TableContents"/>
                    <w:jc w:val="center"/>
                    <w:rPr>
                      <w:rFonts w:ascii="Aptos" w:hAnsi="Aptos" w:eastAsia="Aptos" w:cs=""/>
                      <w:sz w:val="22"/>
                      <w:szCs w:val="22"/>
                    </w:rPr>
                  </w:pPr>
                  <w:r>
                    <w:rPr>
                      <w:rFonts w:eastAsia="Aptos" w:cs=""/>
                      <w:sz w:val="22"/>
                      <w:szCs w:val="22"/>
                    </w:rPr>
                    <w:t>Salmon</w:t>
                  </w:r>
                </w:p>
                <w:p>
                  <w:pPr>
                    <w:pStyle w:val="TableContents"/>
                    <w:spacing w:before="0" w:after="160"/>
                    <w:jc w:val="center"/>
                    <w:rPr>
                      <w:rFonts w:ascii="Aptos" w:hAnsi="Aptos" w:eastAsia="Aptos" w:cs=""/>
                      <w:sz w:val="22"/>
                      <w:szCs w:val="22"/>
                    </w:rPr>
                  </w:pPr>
                  <w:r>
                    <w:rPr>
                      <w:rFonts w:eastAsia="Aptos" w:cs=""/>
                      <w:sz w:val="22"/>
                      <w:szCs w:val="22"/>
                    </w:rPr>
                    <w:t>#E88873</w:t>
                  </w:r>
                </w:p>
              </w:tc>
              <w:tc>
                <w:tcPr>
                  <w:tcW w:w="1890" w:type="dxa"/>
                  <w:tcBorders>
                    <w:top w:val="single" w:sz="4" w:space="0" w:color="000000"/>
                    <w:start w:val="single" w:sz="4" w:space="0" w:color="000000"/>
                    <w:bottom w:val="single" w:sz="4" w:space="0" w:color="000000"/>
                    <w:end w:val="single" w:sz="4" w:space="0" w:color="000000"/>
                  </w:tcBorders>
                  <w:shd w:fill="E0AC9D" w:val="clear"/>
                </w:tcPr>
                <w:p>
                  <w:pPr>
                    <w:pStyle w:val="TableContents"/>
                    <w:jc w:val="center"/>
                    <w:rPr>
                      <w:rFonts w:ascii="Aptos" w:hAnsi="Aptos" w:eastAsia="Aptos" w:cs=""/>
                      <w:sz w:val="22"/>
                      <w:szCs w:val="22"/>
                    </w:rPr>
                  </w:pPr>
                  <w:r>
                    <w:rPr>
                      <w:rFonts w:eastAsia="Aptos" w:cs=""/>
                      <w:sz w:val="22"/>
                      <w:szCs w:val="22"/>
                    </w:rPr>
                    <w:t>Melon</w:t>
                  </w:r>
                </w:p>
                <w:p>
                  <w:pPr>
                    <w:pStyle w:val="TableContents"/>
                    <w:spacing w:before="0" w:after="160"/>
                    <w:jc w:val="center"/>
                    <w:rPr>
                      <w:rFonts w:ascii="Aptos" w:hAnsi="Aptos" w:eastAsia="Aptos" w:cs=""/>
                      <w:sz w:val="22"/>
                      <w:szCs w:val="22"/>
                    </w:rPr>
                  </w:pPr>
                  <w:r>
                    <w:rPr>
                      <w:rFonts w:eastAsia="Aptos" w:cs=""/>
                      <w:sz w:val="22"/>
                      <w:szCs w:val="22"/>
                    </w:rPr>
                    <w:t>#E0AC9D</w:t>
                  </w:r>
                </w:p>
              </w:tc>
            </w:tr>
          </w:tbl>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r>
          </w:p>
        </w:tc>
      </w:tr>
    </w:tbl>
    <w:p>
      <w:pPr>
        <w:pStyle w:val="Normal"/>
        <w:rPr/>
      </w:pPr>
      <w:r>
        <w:rPr/>
      </w:r>
    </w:p>
    <w:p>
      <w:pPr>
        <w:pStyle w:val="Heading1"/>
        <w:rPr/>
      </w:pPr>
      <w:r>
        <w:rPr/>
        <w:t>Description (300 words)</w:t>
      </w:r>
    </w:p>
    <w:tbl>
      <w:tblPr>
        <w:tblStyle w:val="TableGrid"/>
        <w:tblW w:w="935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350"/>
      </w:tblGrid>
      <w:tr>
        <w:trPr/>
        <w:tc>
          <w:tcPr>
            <w:tcW w:w="9350" w:type="dxa"/>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r>
          </w:p>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Backspin Records is a marketplace for vinyl, where collectors and artists can list their vinyls for sale, whether they’re new, or used.</w:t>
            </w:r>
          </w:p>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r>
          </w:p>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 xml:space="preserve">Vinyls of different colours, genres, and sizes can be uploaded, with the cost of the record </w:t>
            </w:r>
            <w:r>
              <w:rPr>
                <w:rFonts w:eastAsia="Aptos" w:cs=""/>
                <w:kern w:val="2"/>
                <w:sz w:val="22"/>
                <w:szCs w:val="22"/>
                <w:lang w:val="en-US" w:eastAsia="en-US" w:bidi="ar-SA"/>
              </w:rPr>
              <w:t>automatically calculated based on information provided by the seller.</w:t>
            </w:r>
          </w:p>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r>
          </w:p>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Customers upload their records, listing the following information:</w:t>
            </w:r>
          </w:p>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r>
          </w:p>
          <w:p>
            <w:pPr>
              <w:pStyle w:val="Normal"/>
              <w:widowControl/>
              <w:numPr>
                <w:ilvl w:val="0"/>
                <w:numId w:val="1"/>
              </w:numPr>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Genre</w:t>
            </w:r>
          </w:p>
          <w:p>
            <w:pPr>
              <w:pStyle w:val="Normal"/>
              <w:widowControl/>
              <w:numPr>
                <w:ilvl w:val="1"/>
                <w:numId w:val="1"/>
              </w:numPr>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Country</w:t>
            </w:r>
          </w:p>
          <w:p>
            <w:pPr>
              <w:pStyle w:val="Normal"/>
              <w:widowControl/>
              <w:numPr>
                <w:ilvl w:val="1"/>
                <w:numId w:val="1"/>
              </w:numPr>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Pop</w:t>
            </w:r>
          </w:p>
          <w:p>
            <w:pPr>
              <w:pStyle w:val="Normal"/>
              <w:widowControl/>
              <w:numPr>
                <w:ilvl w:val="1"/>
                <w:numId w:val="1"/>
              </w:numPr>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Rock</w:t>
            </w:r>
          </w:p>
          <w:p>
            <w:pPr>
              <w:pStyle w:val="Normal"/>
              <w:widowControl/>
              <w:numPr>
                <w:ilvl w:val="1"/>
                <w:numId w:val="1"/>
              </w:numPr>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Jazz</w:t>
            </w:r>
          </w:p>
          <w:p>
            <w:pPr>
              <w:pStyle w:val="Normal"/>
              <w:widowControl/>
              <w:numPr>
                <w:ilvl w:val="1"/>
                <w:numId w:val="1"/>
              </w:numPr>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Electronic</w:t>
            </w:r>
          </w:p>
          <w:p>
            <w:pPr>
              <w:pStyle w:val="Normal"/>
              <w:widowControl/>
              <w:numPr>
                <w:ilvl w:val="0"/>
                <w:numId w:val="1"/>
              </w:numPr>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 xml:space="preserve"> </w:t>
            </w:r>
            <w:r>
              <w:rPr>
                <w:rFonts w:eastAsia="Aptos" w:cs=""/>
                <w:kern w:val="2"/>
                <w:sz w:val="22"/>
                <w:szCs w:val="22"/>
                <w:lang w:val="en-US" w:eastAsia="en-US" w:bidi="ar-SA"/>
              </w:rPr>
              <w:t>Record Colour</w:t>
            </w:r>
          </w:p>
          <w:p>
            <w:pPr>
              <w:pStyle w:val="Normal"/>
              <w:widowControl/>
              <w:numPr>
                <w:ilvl w:val="1"/>
                <w:numId w:val="1"/>
              </w:numPr>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Black</w:t>
            </w:r>
          </w:p>
          <w:p>
            <w:pPr>
              <w:pStyle w:val="Normal"/>
              <w:widowControl/>
              <w:numPr>
                <w:ilvl w:val="1"/>
                <w:numId w:val="1"/>
              </w:numPr>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Red</w:t>
            </w:r>
          </w:p>
          <w:p>
            <w:pPr>
              <w:pStyle w:val="Normal"/>
              <w:widowControl/>
              <w:numPr>
                <w:ilvl w:val="1"/>
                <w:numId w:val="1"/>
              </w:numPr>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white</w:t>
            </w:r>
          </w:p>
          <w:p>
            <w:pPr>
              <w:pStyle w:val="Normal"/>
              <w:widowControl/>
              <w:numPr>
                <w:ilvl w:val="0"/>
                <w:numId w:val="1"/>
              </w:numPr>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Record size:</w:t>
            </w:r>
          </w:p>
          <w:p>
            <w:pPr>
              <w:pStyle w:val="Normal"/>
              <w:widowControl/>
              <w:numPr>
                <w:ilvl w:val="1"/>
                <w:numId w:val="1"/>
              </w:numPr>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Seven-inch</w:t>
            </w:r>
          </w:p>
          <w:p>
            <w:pPr>
              <w:pStyle w:val="Normal"/>
              <w:widowControl/>
              <w:numPr>
                <w:ilvl w:val="1"/>
                <w:numId w:val="1"/>
              </w:numPr>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Ten-inch</w:t>
            </w:r>
          </w:p>
          <w:p>
            <w:pPr>
              <w:pStyle w:val="Normal"/>
              <w:widowControl/>
              <w:numPr>
                <w:ilvl w:val="1"/>
                <w:numId w:val="1"/>
              </w:numPr>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Twelve-inch</w:t>
            </w:r>
          </w:p>
          <w:p>
            <w:pPr>
              <w:pStyle w:val="Normal"/>
              <w:widowControl/>
              <w:numPr>
                <w:ilvl w:val="0"/>
                <w:numId w:val="1"/>
              </w:numPr>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Seller name</w:t>
            </w:r>
          </w:p>
          <w:p>
            <w:pPr>
              <w:pStyle w:val="Normal"/>
              <w:widowControl/>
              <w:numPr>
                <w:ilvl w:val="0"/>
                <w:numId w:val="1"/>
              </w:numPr>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Record name</w:t>
            </w:r>
          </w:p>
          <w:p>
            <w:pPr>
              <w:pStyle w:val="Normal"/>
              <w:widowControl/>
              <w:numPr>
                <w:ilvl w:val="0"/>
                <w:numId w:val="1"/>
              </w:numPr>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Release year</w:t>
            </w:r>
          </w:p>
          <w:p>
            <w:pPr>
              <w:pStyle w:val="Normal"/>
              <w:widowControl/>
              <w:numPr>
                <w:ilvl w:val="0"/>
                <w:numId w:val="1"/>
              </w:numPr>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Vinyl Price</w:t>
            </w:r>
          </w:p>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r>
          </w:p>
        </w:tc>
      </w:tr>
    </w:tbl>
    <w:p>
      <w:pPr>
        <w:pStyle w:val="Heading1"/>
        <w:rPr/>
      </w:pPr>
      <w:r>
        <w:rPr/>
        <w:t>Fields</w:t>
      </w:r>
    </w:p>
    <w:tbl>
      <w:tblPr>
        <w:tblStyle w:val="TableGrid"/>
        <w:tblW w:w="935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305"/>
        <w:gridCol w:w="2197"/>
        <w:gridCol w:w="4848"/>
      </w:tblGrid>
      <w:tr>
        <w:trPr/>
        <w:tc>
          <w:tcPr>
            <w:tcW w:w="2305" w:type="dxa"/>
            <w:tcBorders/>
            <w:shd w:color="auto" w:fill="BFBFBF" w:themeFill="background1" w:themeFillShade="bf" w:val="clear"/>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Name</w:t>
            </w:r>
          </w:p>
        </w:tc>
        <w:tc>
          <w:tcPr>
            <w:tcW w:w="2197" w:type="dxa"/>
            <w:tcBorders/>
            <w:shd w:color="auto" w:fill="BFBFBF" w:themeFill="background1" w:themeFillShade="bf" w:val="clear"/>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Data Type</w:t>
            </w:r>
          </w:p>
        </w:tc>
        <w:tc>
          <w:tcPr>
            <w:tcW w:w="4848" w:type="dxa"/>
            <w:tcBorders/>
            <w:shd w:color="auto" w:fill="BFBFBF" w:themeFill="background1" w:themeFillShade="bf" w:val="clear"/>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Description</w:t>
            </w:r>
          </w:p>
        </w:tc>
      </w:tr>
      <w:tr>
        <w:trPr/>
        <w:tc>
          <w:tcPr>
            <w:tcW w:w="2305" w:type="dxa"/>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vinylIs</w:t>
            </w:r>
            <w:r>
              <w:rPr>
                <w:rFonts w:eastAsia="Aptos" w:cs=""/>
                <w:kern w:val="2"/>
                <w:sz w:val="22"/>
                <w:szCs w:val="22"/>
                <w:lang w:val="en-US" w:eastAsia="en-US" w:bidi="ar-SA"/>
              </w:rPr>
              <w:t>Sealed</w:t>
            </w:r>
          </w:p>
        </w:tc>
        <w:tc>
          <w:tcPr>
            <w:tcW w:w="2197" w:type="dxa"/>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boolean</w:t>
            </w:r>
          </w:p>
        </w:tc>
        <w:tc>
          <w:tcPr>
            <w:tcW w:w="4848" w:type="dxa"/>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Whether the vinyl is new or used</w:t>
            </w:r>
          </w:p>
        </w:tc>
      </w:tr>
      <w:tr>
        <w:trPr/>
        <w:tc>
          <w:tcPr>
            <w:tcW w:w="2305" w:type="dxa"/>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vinylPrice</w:t>
            </w:r>
          </w:p>
        </w:tc>
        <w:tc>
          <w:tcPr>
            <w:tcW w:w="2197" w:type="dxa"/>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Double</w:t>
            </w:r>
          </w:p>
        </w:tc>
        <w:tc>
          <w:tcPr>
            <w:tcW w:w="4848" w:type="dxa"/>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The cost of the record</w:t>
            </w:r>
          </w:p>
        </w:tc>
      </w:tr>
      <w:tr>
        <w:trPr/>
        <w:tc>
          <w:tcPr>
            <w:tcW w:w="2305" w:type="dxa"/>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vinylColour</w:t>
            </w:r>
          </w:p>
        </w:tc>
        <w:tc>
          <w:tcPr>
            <w:tcW w:w="2197" w:type="dxa"/>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enum/</w:t>
            </w:r>
            <w:r>
              <w:rPr>
                <w:rFonts w:eastAsia="Aptos" w:cs=""/>
                <w:kern w:val="2"/>
                <w:sz w:val="22"/>
                <w:szCs w:val="22"/>
                <w:lang w:val="en-US" w:eastAsia="en-US" w:bidi="ar-SA"/>
              </w:rPr>
              <w:t>constant</w:t>
            </w:r>
          </w:p>
        </w:tc>
        <w:tc>
          <w:tcPr>
            <w:tcW w:w="4848" w:type="dxa"/>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 xml:space="preserve">The colour of the record disc: </w:t>
            </w:r>
            <w:r>
              <w:rPr>
                <w:rFonts w:eastAsia="Aptos" w:cs=""/>
                <w:kern w:val="2"/>
                <w:sz w:val="22"/>
                <w:szCs w:val="22"/>
                <w:lang w:val="en-US" w:eastAsia="en-US" w:bidi="ar-SA"/>
              </w:rPr>
              <w:t>BLACK (1.00) RED (1.50) WHITE (2.00)</w:t>
            </w:r>
          </w:p>
        </w:tc>
      </w:tr>
      <w:tr>
        <w:trPr/>
        <w:tc>
          <w:tcPr>
            <w:tcW w:w="2305" w:type="dxa"/>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vinylGenre</w:t>
            </w:r>
          </w:p>
        </w:tc>
        <w:tc>
          <w:tcPr>
            <w:tcW w:w="2197" w:type="dxa"/>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enum</w:t>
            </w:r>
          </w:p>
        </w:tc>
        <w:tc>
          <w:tcPr>
            <w:tcW w:w="4848" w:type="dxa"/>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The genre of the record</w:t>
            </w:r>
          </w:p>
        </w:tc>
      </w:tr>
      <w:tr>
        <w:trPr/>
        <w:tc>
          <w:tcPr>
            <w:tcW w:w="2305" w:type="dxa"/>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orderList</w:t>
            </w:r>
          </w:p>
        </w:tc>
        <w:tc>
          <w:tcPr>
            <w:tcW w:w="2197" w:type="dxa"/>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Hashmap</w:t>
            </w:r>
          </w:p>
        </w:tc>
        <w:tc>
          <w:tcPr>
            <w:tcW w:w="4848" w:type="dxa"/>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Receipts for vinyl sales &lt;</w:t>
            </w:r>
            <w:r>
              <w:rPr>
                <w:rFonts w:eastAsia="Aptos" w:cs=""/>
                <w:kern w:val="2"/>
                <w:sz w:val="22"/>
                <w:szCs w:val="22"/>
                <w:lang w:val="en-US" w:eastAsia="en-US" w:bidi="ar-SA"/>
              </w:rPr>
              <w:t>orderNumber, order&gt;</w:t>
            </w:r>
          </w:p>
        </w:tc>
      </w:tr>
      <w:tr>
        <w:trPr/>
        <w:tc>
          <w:tcPr>
            <w:tcW w:w="2305" w:type="dxa"/>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orderNumber</w:t>
            </w:r>
          </w:p>
        </w:tc>
        <w:tc>
          <w:tcPr>
            <w:tcW w:w="2197" w:type="dxa"/>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Int</w:t>
            </w:r>
          </w:p>
        </w:tc>
        <w:tc>
          <w:tcPr>
            <w:tcW w:w="4848" w:type="dxa"/>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Number of the customers order</w:t>
            </w:r>
          </w:p>
        </w:tc>
      </w:tr>
      <w:tr>
        <w:trPr/>
        <w:tc>
          <w:tcPr>
            <w:tcW w:w="2305" w:type="dxa"/>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sellerName</w:t>
            </w:r>
          </w:p>
        </w:tc>
        <w:tc>
          <w:tcPr>
            <w:tcW w:w="2197" w:type="dxa"/>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enum</w:t>
            </w:r>
          </w:p>
        </w:tc>
        <w:tc>
          <w:tcPr>
            <w:tcW w:w="4848" w:type="dxa"/>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Name of the vinyl seller</w:t>
            </w:r>
          </w:p>
        </w:tc>
      </w:tr>
      <w:tr>
        <w:trPr/>
        <w:tc>
          <w:tcPr>
            <w:tcW w:w="2305" w:type="dxa"/>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customerName</w:t>
            </w:r>
          </w:p>
        </w:tc>
        <w:tc>
          <w:tcPr>
            <w:tcW w:w="2197" w:type="dxa"/>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enum</w:t>
            </w:r>
          </w:p>
        </w:tc>
        <w:tc>
          <w:tcPr>
            <w:tcW w:w="4848" w:type="dxa"/>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Name of the customer</w:t>
            </w:r>
          </w:p>
        </w:tc>
      </w:tr>
      <w:tr>
        <w:trPr>
          <w:trHeight w:val="285" w:hRule="atLeast"/>
        </w:trPr>
        <w:tc>
          <w:tcPr>
            <w:tcW w:w="2305" w:type="dxa"/>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r</w:t>
            </w:r>
            <w:r>
              <w:rPr>
                <w:rFonts w:eastAsia="Aptos" w:cs=""/>
                <w:kern w:val="2"/>
                <w:sz w:val="22"/>
                <w:szCs w:val="22"/>
                <w:lang w:val="en-US" w:eastAsia="en-US" w:bidi="ar-SA"/>
              </w:rPr>
              <w:t>ecordSize</w:t>
            </w:r>
          </w:p>
        </w:tc>
        <w:tc>
          <w:tcPr>
            <w:tcW w:w="2197" w:type="dxa"/>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enum</w:t>
            </w:r>
          </w:p>
        </w:tc>
        <w:tc>
          <w:tcPr>
            <w:tcW w:w="4848" w:type="dxa"/>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 xml:space="preserve">The size of the record: </w:t>
            </w:r>
            <w:r>
              <w:rPr>
                <w:rFonts w:eastAsia="Aptos" w:cs=""/>
                <w:kern w:val="2"/>
                <w:sz w:val="22"/>
                <w:szCs w:val="22"/>
                <w:lang w:val="en-US" w:eastAsia="en-US" w:bidi="ar-SA"/>
              </w:rPr>
              <w:t>SEVEN (1.00), TEN (2.00), TWELVE (4.00)</w:t>
            </w:r>
          </w:p>
        </w:tc>
      </w:tr>
      <w:tr>
        <w:trPr>
          <w:trHeight w:val="365" w:hRule="atLeast"/>
        </w:trPr>
        <w:tc>
          <w:tcPr>
            <w:tcW w:w="2305" w:type="dxa"/>
            <w:tcBorders>
              <w:top w:val="nil"/>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basePrice</w:t>
            </w:r>
          </w:p>
        </w:tc>
        <w:tc>
          <w:tcPr>
            <w:tcW w:w="2197" w:type="dxa"/>
            <w:tcBorders>
              <w:top w:val="nil"/>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enum/constant</w:t>
            </w:r>
          </w:p>
        </w:tc>
        <w:tc>
          <w:tcPr>
            <w:tcW w:w="4848" w:type="dxa"/>
            <w:tcBorders>
              <w:top w:val="nil"/>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Base cost of vinyls (10.00)</w:t>
            </w:r>
          </w:p>
        </w:tc>
      </w:tr>
      <w:tr>
        <w:trPr>
          <w:trHeight w:val="365" w:hRule="atLeast"/>
        </w:trPr>
        <w:tc>
          <w:tcPr>
            <w:tcW w:w="2305" w:type="dxa"/>
            <w:tcBorders>
              <w:top w:val="nil"/>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ReleaseYear</w:t>
            </w:r>
          </w:p>
        </w:tc>
        <w:tc>
          <w:tcPr>
            <w:tcW w:w="2197" w:type="dxa"/>
            <w:tcBorders>
              <w:top w:val="nil"/>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Enum</w:t>
            </w:r>
          </w:p>
        </w:tc>
        <w:tc>
          <w:tcPr>
            <w:tcW w:w="4848" w:type="dxa"/>
            <w:tcBorders>
              <w:top w:val="nil"/>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Year the vinyl was released</w:t>
            </w:r>
          </w:p>
        </w:tc>
      </w:tr>
    </w:tbl>
    <w:p>
      <w:pPr>
        <w:pStyle w:val="Heading1"/>
        <w:rPr/>
      </w:pPr>
      <w:r>
        <w:rPr/>
      </w:r>
    </w:p>
    <w:p>
      <w:pPr>
        <w:pStyle w:val="Heading1"/>
        <w:rPr/>
      </w:pPr>
      <w:r>
        <w:rPr/>
        <w:t>Calculation</w:t>
      </w:r>
    </w:p>
    <w:tbl>
      <w:tblPr>
        <w:tblStyle w:val="TableGrid"/>
        <w:tblW w:w="935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350"/>
      </w:tblGrid>
      <w:tr>
        <w:trPr/>
        <w:tc>
          <w:tcPr>
            <w:tcW w:w="9350" w:type="dxa"/>
            <w:tcBorders/>
          </w:tcPr>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Price of vinyl based on condition:</w:t>
            </w:r>
          </w:p>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If vinylIs</w:t>
            </w:r>
            <w:r>
              <w:rPr>
                <w:rFonts w:eastAsia="Aptos" w:cs=""/>
                <w:kern w:val="2"/>
                <w:sz w:val="22"/>
                <w:szCs w:val="22"/>
                <w:lang w:val="en-US" w:eastAsia="en-US" w:bidi="ar-SA"/>
              </w:rPr>
              <w:t>Sealed</w:t>
            </w:r>
            <w:r>
              <w:rPr>
                <w:rFonts w:eastAsia="Aptos" w:cs=""/>
                <w:kern w:val="2"/>
                <w:sz w:val="22"/>
                <w:szCs w:val="22"/>
                <w:lang w:val="en-US" w:eastAsia="en-US" w:bidi="ar-SA"/>
              </w:rPr>
              <w:t xml:space="preserve"> = </w:t>
            </w:r>
            <w:r>
              <w:rPr>
                <w:rFonts w:eastAsia="Aptos" w:cs=""/>
                <w:kern w:val="2"/>
                <w:sz w:val="22"/>
                <w:szCs w:val="22"/>
                <w:lang w:val="en-US" w:eastAsia="en-US" w:bidi="ar-SA"/>
              </w:rPr>
              <w:t>true</w:t>
            </w:r>
            <w:r>
              <w:rPr>
                <w:rFonts w:eastAsia="Aptos" w:cs=""/>
                <w:kern w:val="2"/>
                <w:sz w:val="22"/>
                <w:szCs w:val="22"/>
                <w:lang w:val="en-US" w:eastAsia="en-US" w:bidi="ar-SA"/>
              </w:rPr>
              <w:t>, vinylPrice * 2</w:t>
            </w:r>
          </w:p>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r>
          </w:p>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Colour of the vinyl:</w:t>
            </w:r>
          </w:p>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If vinyl is black, cost * 1</w:t>
            </w:r>
          </w:p>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If vinyl is red, cost * 1.50</w:t>
            </w:r>
          </w:p>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if vinyl is white, cost * 2.00</w:t>
            </w:r>
          </w:p>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r>
          </w:p>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Size of the record:</w:t>
            </w:r>
          </w:p>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If vinyl is 7 inch, cost * 1.00</w:t>
            </w:r>
          </w:p>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If vinyl is 10 inch, cost * 2.00</w:t>
            </w:r>
          </w:p>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If vinyl is 12 inch, cost * 4.00</w:t>
            </w:r>
          </w:p>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r>
          </w:p>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t>The cost is determined when inputting information, with a  base price of $10 being multiplied based on the above factors. These prices then have the standard tax of 15% added.</w:t>
            </w:r>
          </w:p>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r>
          </w:p>
          <w:p>
            <w:pPr>
              <w:pStyle w:val="Normal"/>
              <w:widowControl/>
              <w:spacing w:lineRule="auto" w:line="240" w:before="0" w:after="0"/>
              <w:jc w:val="start"/>
              <w:rPr>
                <w:rFonts w:ascii="Aptos" w:hAnsi="Aptos" w:eastAsia="Aptos" w:cs=""/>
                <w:kern w:val="2"/>
                <w:sz w:val="22"/>
                <w:szCs w:val="22"/>
                <w:lang w:val="en-US" w:eastAsia="en-US" w:bidi="ar-SA"/>
              </w:rPr>
            </w:pPr>
            <w:r>
              <w:rPr>
                <w:rFonts w:eastAsia="Aptos" w:cs=""/>
                <w:kern w:val="2"/>
                <w:sz w:val="22"/>
                <w:szCs w:val="22"/>
                <w:lang w:val="en-US" w:eastAsia="en-US" w:bidi="ar-SA"/>
              </w:rPr>
            </w:r>
          </w:p>
        </w:tc>
      </w:tr>
    </w:tbl>
    <w:p>
      <w:pPr>
        <w:pStyle w:val="Normal"/>
        <w:rPr/>
      </w:pPr>
      <w:r>
        <w:rPr/>
      </w:r>
    </w:p>
    <w:p>
      <w:pPr>
        <w:pStyle w:val="Heading1"/>
        <w:rPr/>
      </w:pPr>
      <w:r>
        <w:rPr/>
        <w:t>Repository</w:t>
      </w:r>
    </w:p>
    <w:p>
      <w:pPr>
        <w:pStyle w:val="Normal"/>
        <w:rPr/>
      </w:pPr>
      <w:r>
        <w:rPr/>
        <w:t>Once the document is completed, move the details a repository that you create.  The developer creates the repository for the topic that they will be coding.  Add the other two project group members to the repository(or make public).  Add this document to the repository (Commit/Push).  The description is to be added to the readme file of the repository.</w:t>
      </w:r>
    </w:p>
    <w:p>
      <w:pPr>
        <w:pStyle w:val="Normal"/>
        <w:widowControl/>
        <w:bidi w:val="0"/>
        <w:spacing w:lineRule="auto" w:line="259" w:before="0" w:after="16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1634"/>
        </w:tabs>
        <w:ind w:start="1634" w:hanging="360"/>
      </w:pPr>
      <w:rPr>
        <w:rFonts w:ascii="Symbol" w:hAnsi="Symbol" w:cs="Symbol" w:hint="default"/>
      </w:rPr>
    </w:lvl>
    <w:lvl w:ilvl="1">
      <w:start w:val="1"/>
      <w:numFmt w:val="bullet"/>
      <w:lvlText w:val="◦"/>
      <w:lvlJc w:val="start"/>
      <w:pPr>
        <w:tabs>
          <w:tab w:val="num" w:pos="1994"/>
        </w:tabs>
        <w:ind w:start="1994" w:hanging="360"/>
      </w:pPr>
      <w:rPr>
        <w:rFonts w:ascii="OpenSymbol" w:hAnsi="OpenSymbol" w:cs="OpenSymbol" w:hint="default"/>
      </w:rPr>
    </w:lvl>
    <w:lvl w:ilvl="2">
      <w:start w:val="1"/>
      <w:numFmt w:val="bullet"/>
      <w:lvlText w:val="▪"/>
      <w:lvlJc w:val="start"/>
      <w:pPr>
        <w:tabs>
          <w:tab w:val="num" w:pos="2354"/>
        </w:tabs>
        <w:ind w:start="2354" w:hanging="360"/>
      </w:pPr>
      <w:rPr>
        <w:rFonts w:ascii="OpenSymbol" w:hAnsi="OpenSymbol" w:cs="OpenSymbol" w:hint="default"/>
      </w:rPr>
    </w:lvl>
    <w:lvl w:ilvl="3">
      <w:start w:val="1"/>
      <w:numFmt w:val="bullet"/>
      <w:lvlText w:val=""/>
      <w:lvlJc w:val="start"/>
      <w:pPr>
        <w:tabs>
          <w:tab w:val="num" w:pos="2714"/>
        </w:tabs>
        <w:ind w:start="2714" w:hanging="360"/>
      </w:pPr>
      <w:rPr>
        <w:rFonts w:ascii="Symbol" w:hAnsi="Symbol" w:cs="Symbol" w:hint="default"/>
      </w:rPr>
    </w:lvl>
    <w:lvl w:ilvl="4">
      <w:start w:val="1"/>
      <w:numFmt w:val="bullet"/>
      <w:lvlText w:val="◦"/>
      <w:lvlJc w:val="start"/>
      <w:pPr>
        <w:tabs>
          <w:tab w:val="num" w:pos="3074"/>
        </w:tabs>
        <w:ind w:start="3074" w:hanging="360"/>
      </w:pPr>
      <w:rPr>
        <w:rFonts w:ascii="OpenSymbol" w:hAnsi="OpenSymbol" w:cs="OpenSymbol" w:hint="default"/>
      </w:rPr>
    </w:lvl>
    <w:lvl w:ilvl="5">
      <w:start w:val="1"/>
      <w:numFmt w:val="bullet"/>
      <w:lvlText w:val="▪"/>
      <w:lvlJc w:val="start"/>
      <w:pPr>
        <w:tabs>
          <w:tab w:val="num" w:pos="3434"/>
        </w:tabs>
        <w:ind w:start="3434" w:hanging="360"/>
      </w:pPr>
      <w:rPr>
        <w:rFonts w:ascii="OpenSymbol" w:hAnsi="OpenSymbol" w:cs="OpenSymbol" w:hint="default"/>
      </w:rPr>
    </w:lvl>
    <w:lvl w:ilvl="6">
      <w:start w:val="1"/>
      <w:numFmt w:val="bullet"/>
      <w:lvlText w:val=""/>
      <w:lvlJc w:val="start"/>
      <w:pPr>
        <w:tabs>
          <w:tab w:val="num" w:pos="3794"/>
        </w:tabs>
        <w:ind w:start="3794" w:hanging="360"/>
      </w:pPr>
      <w:rPr>
        <w:rFonts w:ascii="Symbol" w:hAnsi="Symbol" w:cs="Symbol" w:hint="default"/>
      </w:rPr>
    </w:lvl>
    <w:lvl w:ilvl="7">
      <w:start w:val="1"/>
      <w:numFmt w:val="bullet"/>
      <w:lvlText w:val="◦"/>
      <w:lvlJc w:val="start"/>
      <w:pPr>
        <w:tabs>
          <w:tab w:val="num" w:pos="4154"/>
        </w:tabs>
        <w:ind w:start="4154" w:hanging="360"/>
      </w:pPr>
      <w:rPr>
        <w:rFonts w:ascii="OpenSymbol" w:hAnsi="OpenSymbol" w:cs="OpenSymbol" w:hint="default"/>
      </w:rPr>
    </w:lvl>
    <w:lvl w:ilvl="8">
      <w:start w:val="1"/>
      <w:numFmt w:val="bullet"/>
      <w:lvlText w:val="▪"/>
      <w:lvlJc w:val="start"/>
      <w:pPr>
        <w:tabs>
          <w:tab w:val="num" w:pos="4514"/>
        </w:tabs>
        <w:ind w:start="4514" w:hanging="36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Aptos" w:hAnsi="Aptos" w:eastAsia="Aptos" w:cs="" w:asciiTheme="minorHAnsi" w:cstheme="minorBidi" w:eastAsiaTheme="minorHAnsi" w:hAnsiTheme="minorHAnsi"/>
      <w:color w:val="auto"/>
      <w:kern w:val="2"/>
      <w:sz w:val="22"/>
      <w:szCs w:val="22"/>
      <w:lang w:val="en-US" w:eastAsia="en-US" w:bidi="ar-SA"/>
      <w14:ligatures w14:val="standardContextual"/>
    </w:rPr>
  </w:style>
  <w:style w:type="paragraph" w:styleId="Heading1">
    <w:name w:val="heading 1"/>
    <w:basedOn w:val="Normal"/>
    <w:next w:val="Normal"/>
    <w:link w:val="Heading1Char"/>
    <w:uiPriority w:val="9"/>
    <w:qFormat/>
    <w:rsid w:val="00943740"/>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943740"/>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943740"/>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943740"/>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943740"/>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943740"/>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943740"/>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943740"/>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943740"/>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943740"/>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943740"/>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943740"/>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943740"/>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943740"/>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943740"/>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943740"/>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943740"/>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943740"/>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943740"/>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943740"/>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943740"/>
    <w:rPr>
      <w:i/>
      <w:iCs/>
      <w:color w:themeColor="text1" w:themeTint="bf" w:val="404040"/>
    </w:rPr>
  </w:style>
  <w:style w:type="character" w:styleId="IntenseEmphasis">
    <w:name w:val="Intense Emphasis"/>
    <w:basedOn w:val="DefaultParagraphFont"/>
    <w:uiPriority w:val="21"/>
    <w:qFormat/>
    <w:rsid w:val="00943740"/>
    <w:rPr>
      <w:i/>
      <w:iCs/>
      <w:color w:themeColor="accent1" w:themeShade="bf" w:val="0F4761"/>
    </w:rPr>
  </w:style>
  <w:style w:type="character" w:styleId="IntenseQuoteChar" w:customStyle="1">
    <w:name w:val="Intense Quote Char"/>
    <w:basedOn w:val="DefaultParagraphFont"/>
    <w:link w:val="IntenseQuote"/>
    <w:uiPriority w:val="30"/>
    <w:qFormat/>
    <w:rsid w:val="00943740"/>
    <w:rPr>
      <w:i/>
      <w:iCs/>
      <w:color w:themeColor="accent1" w:themeShade="bf" w:val="0F4761"/>
    </w:rPr>
  </w:style>
  <w:style w:type="character" w:styleId="IntenseReference">
    <w:name w:val="Intense Reference"/>
    <w:basedOn w:val="DefaultParagraphFont"/>
    <w:uiPriority w:val="32"/>
    <w:qFormat/>
    <w:rsid w:val="00943740"/>
    <w:rPr>
      <w:b/>
      <w:bCs/>
      <w:smallCaps/>
      <w:color w:themeColor="accent1" w:themeShade="bf" w:val="0F4761"/>
      <w:spacing w:val="5"/>
    </w:rPr>
  </w:style>
  <w:style w:type="character" w:styleId="Hyperlink">
    <w:name w:val="Hyperlink"/>
    <w:basedOn w:val="DefaultParagraphFont"/>
    <w:uiPriority w:val="99"/>
    <w:semiHidden/>
    <w:unhideWhenUsed/>
    <w:rsid w:val="00943740"/>
    <w:rPr>
      <w:color w:val="0000FF"/>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943740"/>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94374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943740"/>
    <w:pPr>
      <w:spacing w:before="160" w:after="160"/>
      <w:jc w:val="center"/>
    </w:pPr>
    <w:rPr>
      <w:i/>
      <w:iCs/>
      <w:color w:themeColor="text1" w:themeTint="bf" w:val="404040"/>
    </w:rPr>
  </w:style>
  <w:style w:type="paragraph" w:styleId="ListParagraph">
    <w:name w:val="List Paragraph"/>
    <w:basedOn w:val="Normal"/>
    <w:uiPriority w:val="34"/>
    <w:qFormat/>
    <w:rsid w:val="00943740"/>
    <w:pPr>
      <w:spacing w:before="0" w:after="160"/>
      <w:ind w:start="720"/>
      <w:contextualSpacing/>
    </w:pPr>
    <w:rPr/>
  </w:style>
  <w:style w:type="paragraph" w:styleId="IntenseQuote">
    <w:name w:val="Intense Quote"/>
    <w:basedOn w:val="Normal"/>
    <w:next w:val="Normal"/>
    <w:link w:val="IntenseQuoteChar"/>
    <w:uiPriority w:val="30"/>
    <w:qFormat/>
    <w:rsid w:val="00943740"/>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94374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TotalTime>
  <Application>LibreOffice/26.2.6.3$Linux_X86_64 LibreOffice_project/620$Build-3</Application>
  <AppVersion>15.0000</AppVersion>
  <Pages>4</Pages>
  <Words>610</Words>
  <Characters>2936</Characters>
  <CharactersWithSpaces>3453</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2024-05-03T17:51:00Z</dcterms:created>
  <dc:creator>BJ MacLean</dc:creator>
  <dc:description/>
  <dc:language>en-US</dc:language>
  <cp:lastModifiedBy/>
  <dcterms:modified xsi:type="dcterms:W3CDTF">2026-09-23T20:32:22Z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