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0E0670">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0E0670">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0E0670">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0E0670">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0E0670">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0E0670">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0E0670">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0E0670">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0E0670">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0E0670">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0E0670">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0E0670">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0E0670">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0E0670">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0E0670">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0E0670">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0E0670">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8F7BF1" w:rsidP="0063090A">
      <w:pPr>
        <w:pStyle w:val="SUP-Texte"/>
        <w:rPr>
          <w:noProof/>
        </w:rPr>
      </w:pPr>
      <w:r>
        <w:rPr>
          <w:noProof/>
        </w:rPr>
        <w:t>AXINOD est l’unique produit développé par Atlante Support et l</w:t>
      </w:r>
      <w:r w:rsidR="00BC107C">
        <w:rPr>
          <w:noProof/>
        </w:rPr>
        <w:t>a majorité du chiffre d’affaire d</w:t>
      </w:r>
      <w:r w:rsidR="00A05524">
        <w:rPr>
          <w:noProof/>
        </w:rPr>
        <w:t>e l’entreprise</w:t>
      </w:r>
      <w:r w:rsidR="00BC107C">
        <w:rPr>
          <w:noProof/>
        </w:rPr>
        <w:t xml:space="preserve"> est consitué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4C702B" w:rsidRDefault="004C702B" w:rsidP="00533E51">
      <w:pPr>
        <w:pStyle w:val="SUP-Texte"/>
        <w:rPr>
          <w:noProof/>
        </w:rPr>
      </w:pPr>
      <w:r>
        <w:rPr>
          <w:noProof/>
        </w:rPr>
        <w:br w:type="page"/>
      </w:r>
    </w:p>
    <w:p w:rsidR="002170C6" w:rsidRDefault="002170C6" w:rsidP="002170C6">
      <w:pPr>
        <w:pStyle w:val="SUP-Soutitre"/>
        <w:rPr>
          <w:noProof/>
        </w:rPr>
      </w:pPr>
      <w:bookmarkStart w:id="5" w:name="_Toc398483419"/>
      <w:r>
        <w:rPr>
          <w:noProof/>
        </w:rPr>
        <w:lastRenderedPageBreak/>
        <w:t>Atlante Group</w:t>
      </w:r>
      <w:r w:rsidR="00A65E6F">
        <w:rPr>
          <w:noProof/>
        </w:rPr>
        <w:t xml:space="preserve"> et la stratégie de développement</w:t>
      </w:r>
      <w:bookmarkEnd w:id="5"/>
    </w:p>
    <w:p w:rsidR="004C702B" w:rsidRDefault="004C702B" w:rsidP="00047D08">
      <w:pPr>
        <w:pStyle w:val="SUP-Texte"/>
        <w:rPr>
          <w:noProof/>
        </w:rPr>
      </w:pPr>
      <w:r>
        <w:rPr>
          <w:noProof/>
        </w:rPr>
        <w:t>Après la vente d’AXINOD et le développement d’autres produits, la stratégie de développement d’Atlante Support a été de créer une société par produit.</w:t>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4"/>
      </w:r>
      <w:r>
        <w:rPr>
          <w:noProof/>
        </w:rPr>
        <w:t xml:space="preserve"> au capital de douze mille euros. Cette société a été créée dans le but de distribuer la plateforme d’e-learning GOFOR SOLUTIONS.</w:t>
      </w:r>
    </w:p>
    <w:p w:rsidR="004C702B" w:rsidRDefault="004C702B" w:rsidP="00047D08">
      <w:pPr>
        <w:pStyle w:val="SUP-Texte"/>
        <w:rPr>
          <w:noProof/>
        </w:rPr>
      </w:pPr>
      <w:r>
        <w:rPr>
          <w:noProof/>
        </w:rPr>
        <w:t>La société POD’OR a été créée en 2013. Il s’agit d’une SARL au capital de dix mille euros. Cette société a été créée afin d’assurer la distribution du logiciel PODOR SOLUTIONS, un ERP permettant la gestion des activités des podo-orthésites</w:t>
      </w:r>
      <w:r w:rsidR="002660B8">
        <w:rPr>
          <w:noProof/>
        </w:rPr>
        <w:t xml:space="preserve"> français</w:t>
      </w:r>
      <w:r>
        <w:rPr>
          <w:noProof/>
        </w:rPr>
        <w:t>.</w:t>
      </w:r>
    </w:p>
    <w:p w:rsidR="00DB6050" w:rsidRDefault="00DB6050" w:rsidP="00047D08">
      <w:pPr>
        <w:pStyle w:val="SUP-Texte"/>
        <w:rPr>
          <w:noProof/>
        </w:rPr>
      </w:pPr>
      <w:r>
        <w:rPr>
          <w:noProof/>
        </w:rPr>
        <w:t>La société Justisoft a été créée en 2014 sous la forme d’une SARL au capital de dix mille euros. Cette société a été créée pour encadré l’exploitation du logiciel Persée, application pour tablette destinée aux membre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Avec Atlante Support, ces sociétés sont membres de la société de holding ATLANTE GROUP. Cette SAS au capital de deux-cent cinquante mille euros a été créée en 2009 dans le but de regrouper les sociétés</w:t>
      </w:r>
      <w:r w:rsidR="00E57FC7">
        <w:rPr>
          <w:noProof/>
        </w:rPr>
        <w:t xml:space="preserve"> exploitant les différents logiciels développés par les employés d’Atlante Support.</w:t>
      </w:r>
    </w:p>
    <w:p w:rsidR="00E57FC7" w:rsidRDefault="00E57FC7" w:rsidP="00E57FC7">
      <w:pPr>
        <w:pStyle w:val="SUP-Texte"/>
        <w:rPr>
          <w:noProof/>
        </w:rPr>
      </w:pPr>
      <w:r>
        <w:rPr>
          <w:noProof/>
        </w:rPr>
        <w:t>La société Except fait également partie d’ATLANTE GROUP. Cette société créée en 2012 édite son propre logiciel de prévoyance vendu à des assurance et mutuelles alsaciennes.</w:t>
      </w:r>
    </w:p>
    <w:p w:rsidR="00FA13D3" w:rsidRDefault="006B3D12" w:rsidP="00FA13D3">
      <w:pPr>
        <w:pStyle w:val="SUP-Texte"/>
        <w:keepNext/>
        <w:jc w:val="center"/>
      </w:pPr>
      <w:r>
        <w:rPr>
          <w:noProof/>
          <w:lang w:eastAsia="fr-FR"/>
        </w:rPr>
        <w:lastRenderedPageBreak/>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A35F42"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5"/>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8" w:name="_Toc398483422"/>
      <w:r>
        <w:rPr>
          <w:noProof/>
        </w:rPr>
        <w:t>Les partenaires extérieurs intervenus dans le cadre de Persée</w:t>
      </w:r>
      <w:bookmarkEnd w:id="8"/>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6"/>
      </w:r>
      <w:r>
        <w:rPr>
          <w:noProof/>
        </w:rPr>
        <w:t xml:space="preserve"> est consultant UI</w:t>
      </w:r>
      <w:r>
        <w:rPr>
          <w:rStyle w:val="Appelnotedebasdep"/>
          <w:noProof/>
        </w:rPr>
        <w:footnoteReference w:id="17"/>
      </w:r>
      <w:r>
        <w:rPr>
          <w:noProof/>
        </w:rPr>
        <w:t xml:space="preserve"> &amp;  UX</w:t>
      </w:r>
      <w:r>
        <w:rPr>
          <w:rStyle w:val="Appelnotedebasdep"/>
          <w:noProof/>
        </w:rPr>
        <w:footnoteReference w:id="18"/>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bookmarkStart w:id="9" w:name="_Toc398483423"/>
      <w:r>
        <w:rPr>
          <w:noProof/>
        </w:rPr>
        <w:t>Des méthodes de travail fonctionnelles mais améliorables</w:t>
      </w:r>
      <w:bookmarkEnd w:id="9"/>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9"/>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r w:rsidR="00A575FE">
        <w:t xml:space="preserve"> Afin d’accélérer et de faciliter le développement, la bibliothèque de composants graphiques Infragistics</w:t>
      </w:r>
      <w:r w:rsidR="00A575FE">
        <w:rPr>
          <w:rStyle w:val="Appelnotedebasdep"/>
        </w:rPr>
        <w:footnoteReference w:id="20"/>
      </w:r>
      <w:r w:rsidR="00A575FE">
        <w:t xml:space="preserve"> est utilisée pour intégrer rapidement des contrôles riches en fonctionnalités qui seraient autrement très longs à mettre au point.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w:t>
      </w:r>
      <w:r w:rsidR="00033BCB">
        <w:t>La gestion du code source est souvent faite sur un dépôt git</w:t>
      </w:r>
      <w:r w:rsidR="00033BCB">
        <w:rPr>
          <w:rStyle w:val="Appelnotedebasdep"/>
        </w:rPr>
        <w:footnoteReference w:id="21"/>
      </w:r>
      <w:r w:rsidR="00033BCB">
        <w:t xml:space="preserve"> privé, hébergé en interne ou sur des plateformes permettant l’hébergement privé de code comme GitHub ou BitBucket. </w:t>
      </w:r>
      <w:r w:rsidR="005A1122">
        <w:t>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w:t>
      </w:r>
    </w:p>
    <w:p w:rsidR="00C84227" w:rsidRDefault="00C84227" w:rsidP="00A16253">
      <w:pPr>
        <w:pStyle w:val="SUP-Texte"/>
      </w:pPr>
      <w:r>
        <w:lastRenderedPageBreak/>
        <w:t>J’ai remarqué que l’équipe décisionnelle d’Atlante Support est très sensible au « buzz » informatique et a tendance à vouloir utiliser les technologies en vogue sans forcément tout à fait cerner leur utilité ou leur pertinence</w:t>
      </w:r>
      <w:r w:rsidR="00667BFB">
        <w:t xml:space="preserve"> pour les projets menés au moment de la décision</w:t>
      </w:r>
      <w:r>
        <w:t>. En effet, après avoir été introduit aux concepts du Cloud informatique, monsieur HEYD a souscrit à un abonnement de vingt-quatre mille euros de crédit de consommation valables trois ans sur la plateforme de Cloud de Micros</w:t>
      </w:r>
      <w:r w:rsidR="00667BFB">
        <w:t>oft :</w:t>
      </w:r>
      <w:r>
        <w:t xml:space="preserve"> Windows AZURE.</w:t>
      </w:r>
      <w:r w:rsidR="00033BCB">
        <w:t xml:space="preserv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w:t>
      </w:r>
      <w:r w:rsidR="00046E93">
        <w:t>pour</w:t>
      </w:r>
      <w:r w:rsidR="00033BCB">
        <w:t xml:space="preserve"> les projets qui l’exigent. Il s’agit plus d’une politique de rentabilisation d’un achat passé </w:t>
      </w:r>
      <w:r w:rsidR="00EE767D">
        <w:t xml:space="preserve">que </w:t>
      </w:r>
      <w:r w:rsidR="00033BCB">
        <w:t>d’une politique d’analyse et de prévision des dépenses à venir.</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locale SQLite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PhpStorm, un environnement de développement édité par la société</w:t>
      </w:r>
      <w:r w:rsidR="00130F5D">
        <w:t xml:space="preserve"> américaine</w:t>
      </w:r>
      <w:r w:rsidR="00B059A5">
        <w:t xml:space="preserve"> JetBrains</w:t>
      </w:r>
      <w:r w:rsidR="00F325B7">
        <w:rPr>
          <w:rStyle w:val="Appelnotedebasdep"/>
        </w:rPr>
        <w:footnoteReference w:id="22"/>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 xml:space="preserve">es réunions se font souvent sans la présence d’un expert </w:t>
      </w:r>
      <w:r w:rsidR="006F5FAC">
        <w:lastRenderedPageBreak/>
        <w:t>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AC52EA"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w:t>
      </w:r>
      <w:r w:rsidR="00AC52EA">
        <w:t xml:space="preserve"> Les serveurs TFS installés en interne proposent, en plus de la gestion du code et des versions</w:t>
      </w:r>
      <w:r w:rsidR="00BA5EF9">
        <w:t xml:space="preserve"> que nous utilisons</w:t>
      </w:r>
      <w:r w:rsidR="00BC343C">
        <w:t>,</w:t>
      </w:r>
      <w:r w:rsidR="00AC52EA">
        <w:t xml:space="preserve"> de nombreux outils utiles à la gestion de projets de développement : </w:t>
      </w:r>
    </w:p>
    <w:p w:rsidR="00AC52EA" w:rsidRDefault="000D50BC" w:rsidP="00AC52EA">
      <w:pPr>
        <w:pStyle w:val="SUP-Texte"/>
        <w:numPr>
          <w:ilvl w:val="0"/>
          <w:numId w:val="13"/>
        </w:numPr>
      </w:pPr>
      <w:r>
        <w:t>Gestion des tâches</w:t>
      </w:r>
      <w:r w:rsidR="000F4261">
        <w:t xml:space="preserve"> et de leur répartition</w:t>
      </w:r>
    </w:p>
    <w:p w:rsidR="000D50BC" w:rsidRDefault="000D50BC" w:rsidP="000F4261">
      <w:pPr>
        <w:pStyle w:val="SUP-Texte"/>
        <w:numPr>
          <w:ilvl w:val="0"/>
          <w:numId w:val="13"/>
        </w:numPr>
      </w:pPr>
      <w:r>
        <w:t xml:space="preserve">Gestion des bugs </w:t>
      </w:r>
      <w:r w:rsidR="000F4261">
        <w:t>présents dans les logiciels développés</w:t>
      </w:r>
    </w:p>
    <w:p w:rsidR="000D50BC" w:rsidRDefault="000F4261" w:rsidP="00B309CE">
      <w:pPr>
        <w:pStyle w:val="SUP-Texte"/>
        <w:numPr>
          <w:ilvl w:val="0"/>
          <w:numId w:val="13"/>
        </w:numPr>
      </w:pPr>
      <w:r>
        <w:t>Analyse du code, pour proposer des optimisations possible</w:t>
      </w:r>
    </w:p>
    <w:p w:rsidR="00D376EF" w:rsidRDefault="00D376EF" w:rsidP="00B309CE">
      <w:pPr>
        <w:pStyle w:val="SUP-Texte"/>
        <w:numPr>
          <w:ilvl w:val="0"/>
          <w:numId w:val="13"/>
        </w:numPr>
      </w:pPr>
      <w:r>
        <w:t>Test de couvertures et tests unitaires pour s’assurer que les logiciels fonctionnent comme prévu avant la livraison chez le client</w:t>
      </w:r>
      <w:r w:rsidR="001D62DA">
        <w:t xml:space="preserve"> (et pour détecter d’éventuels bug en amont)</w:t>
      </w:r>
    </w:p>
    <w:p w:rsidR="000F4261" w:rsidRDefault="009B0C19" w:rsidP="00B309CE">
      <w:pPr>
        <w:pStyle w:val="SUP-Texte"/>
        <w:numPr>
          <w:ilvl w:val="0"/>
          <w:numId w:val="13"/>
        </w:numPr>
      </w:pPr>
      <w:r>
        <w:t>Service de compilation, pour compiler le logiciel de manière optimisée avant d’être livré chez le client</w:t>
      </w:r>
    </w:p>
    <w:p w:rsidR="00CD24A2" w:rsidRDefault="00CD24A2" w:rsidP="00B309CE">
      <w:pPr>
        <w:pStyle w:val="SUP-Texte"/>
        <w:numPr>
          <w:ilvl w:val="0"/>
          <w:numId w:val="13"/>
        </w:numPr>
      </w:pPr>
      <w:r>
        <w:t>Test de monté en charge (uniquement pour les applications web)</w:t>
      </w:r>
    </w:p>
    <w:p w:rsidR="003B3EE8" w:rsidRDefault="003B3EE8" w:rsidP="00B309CE">
      <w:pPr>
        <w:pStyle w:val="SUP-Texte"/>
        <w:numPr>
          <w:ilvl w:val="0"/>
          <w:numId w:val="13"/>
        </w:numPr>
      </w:pPr>
      <w:r>
        <w:t>Gestion d’avancement</w:t>
      </w:r>
      <w:r w:rsidR="00A76C2B">
        <w:t xml:space="preserve"> du développement</w:t>
      </w:r>
      <w:r>
        <w:t xml:space="preserve"> des versions finales du logiciel client</w:t>
      </w:r>
    </w:p>
    <w:p w:rsidR="009E15E4" w:rsidRDefault="009E15E4" w:rsidP="009E15E4">
      <w:pPr>
        <w:pStyle w:val="SUP-Texte"/>
      </w:pPr>
      <w:r>
        <w:t>Aucune de ses fonctionnalités n’est utilisée dans les phases de développement chez Atlante Support.</w:t>
      </w:r>
    </w:p>
    <w:p w:rsidR="00BE2C5C" w:rsidRDefault="000A763C" w:rsidP="00E66FF2">
      <w:pPr>
        <w:pStyle w:val="SUP-Texte"/>
      </w:pPr>
      <w:r>
        <w:t>Les tâches sont affectées « au jour le jour » aux différents développeurs après que la ou les tâches précédentes aient été menées à bout, ou parfois abandonnées. Ce fonctionnement provoque souvent le fait que la fonctionnalité développée ne correspond</w:t>
      </w:r>
      <w:r w:rsidR="0054146D">
        <w:t>e</w:t>
      </w:r>
      <w:r>
        <w:t xml:space="preserve"> pas à celle imaginée parce que celle-ci n’a pas forcément été analysée en profondeur ou parce que d’autres réflexions </w:t>
      </w:r>
      <w:r w:rsidR="0022074A">
        <w:t>ont remis en cause la fonctionnalité concernée. Ainsi, des redéveloppement de fonctionnalités sont souvent nécessaires et donnent lieu à des retards conséquents vis-à-vis des dates de livraisons établies en amont.</w:t>
      </w:r>
      <w:r w:rsidR="00EB0C42">
        <w:t xml:space="preserve"> </w:t>
      </w:r>
      <w:r w:rsidR="007C6B76">
        <w:t xml:space="preserve">En plus de ces retards, les livraisons effectuées sont parfois incomplètes par rapport à </w:t>
      </w:r>
      <w:r w:rsidR="007C6B76">
        <w:lastRenderedPageBreak/>
        <w:t>la liste des fonctionnalités promises.</w:t>
      </w:r>
      <w:r w:rsidR="00D221CD">
        <w:t xml:space="preserve"> Aucune documentation n’existe sur les fonctionnalités développées. </w:t>
      </w:r>
      <w:r w:rsidR="004974FE">
        <w:t>De ce fait</w:t>
      </w:r>
      <w:r w:rsidR="00D221CD">
        <w:t>, lorsqu’un développeur change de projet ou prend la suite d’un autre développeur changeant de projet, un temps de découverte et compréhension de ce qui a été fait est nécessaire.</w:t>
      </w:r>
      <w:r w:rsidR="00AD376C">
        <w:t xml:space="preserv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w:t>
      </w:r>
      <w:r w:rsidR="00E55903">
        <w:t xml:space="preserve"> développeurs par leurs collègues</w:t>
      </w:r>
      <w:r w:rsidR="00AD376C">
        <w:t xml:space="preserve">. </w:t>
      </w:r>
      <w:r w:rsidR="00BE2C5C">
        <w:t>Ce phénomène est encore amplifié par le fait que les consignes de travail soient le plus souvent transmises à l’oral sans trace écrite.</w:t>
      </w:r>
    </w:p>
    <w:p w:rsidR="007C66A8" w:rsidRPr="00E66FF2" w:rsidRDefault="007C66A8" w:rsidP="00E66FF2">
      <w:pPr>
        <w:pStyle w:val="SUP-Texte"/>
      </w:pPr>
      <w:r>
        <w:t>Le processus de livraison actuel est entièrement manuel et s’avère très laborieux.</w:t>
      </w:r>
      <w:r w:rsidR="00675FED">
        <w:t xml:space="preserve"> Il implique souvent des copies de fichiers de bases de données par FTP</w:t>
      </w:r>
      <w:r w:rsidR="00352E49">
        <w:t xml:space="preserve"> et des développement</w:t>
      </w:r>
      <w:r w:rsidR="00494860">
        <w:t>s</w:t>
      </w:r>
      <w:r w:rsidR="00352E49">
        <w:t xml:space="preserve"> supplémentaires liés à la migration des données existantes.</w:t>
      </w:r>
      <w:r w:rsidR="00826A8C">
        <w:t xml:space="preserve"> </w:t>
      </w:r>
      <w:r w:rsidR="00E00531">
        <w:t>Ces migrations s’étendent parfois sur plusieurs semaines.</w:t>
      </w:r>
    </w:p>
    <w:p w:rsidR="006F17E3" w:rsidRPr="00E00531" w:rsidRDefault="000375B3" w:rsidP="001276E6">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 dans le cloud, les administrations de sites développés, etc…</w:t>
      </w:r>
      <w:r w:rsidR="006F17E3">
        <w:br w:type="page"/>
      </w:r>
    </w:p>
    <w:p w:rsidR="00D1681F" w:rsidRPr="00075FF8" w:rsidRDefault="00D1681F" w:rsidP="00AE5549">
      <w:pPr>
        <w:pStyle w:val="SUP-Titre"/>
      </w:pPr>
      <w:bookmarkStart w:id="10" w:name="_Toc398483424"/>
      <w:r>
        <w:lastRenderedPageBreak/>
        <w:t>Analyse du contexte</w:t>
      </w:r>
      <w:r w:rsidR="00835935">
        <w:t> : une société en pleine reconversion</w:t>
      </w:r>
      <w:r w:rsidR="00410947">
        <w:t xml:space="preserve"> (10 pages)</w:t>
      </w:r>
      <w:bookmarkEnd w:id="10"/>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1"/>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2" w:name="_Toc398483426"/>
      <w:r w:rsidRPr="00075FF8">
        <w:lastRenderedPageBreak/>
        <w:t xml:space="preserve">Méthodes habituellement utilisées pour une situation présentant des similitudes </w:t>
      </w:r>
      <w:r w:rsidR="00267292">
        <w:t>(5 pages)</w:t>
      </w:r>
      <w:bookmarkEnd w:id="12"/>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3"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3"/>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4" w:name="_Toc398483428"/>
      <w:r w:rsidRPr="00075FF8">
        <w:t>techniques : solutions proposées et mises en œuvre par le stagiaire en lien avec les interventions des autres protagonistes : hiérarchie, collègues, clients, etc.</w:t>
      </w:r>
      <w:bookmarkEnd w:id="14"/>
      <w:r w:rsidRPr="00075FF8">
        <w:t xml:space="preserve"> </w:t>
      </w:r>
    </w:p>
    <w:p w:rsidR="00D1681F" w:rsidRPr="00075FF8" w:rsidRDefault="00D1681F" w:rsidP="006D66A1">
      <w:pPr>
        <w:pStyle w:val="SUP-Soutitre"/>
      </w:pPr>
      <w:bookmarkStart w:id="15"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5"/>
      <w:r w:rsidRPr="00075FF8">
        <w:t xml:space="preserve"> </w:t>
      </w:r>
    </w:p>
    <w:p w:rsidR="00D1681F" w:rsidRPr="00075FF8" w:rsidRDefault="00D1681F" w:rsidP="006D66A1">
      <w:pPr>
        <w:pStyle w:val="SUP-Soutitre"/>
      </w:pPr>
      <w:bookmarkStart w:id="16" w:name="_Toc398483430"/>
      <w:r w:rsidRPr="00075FF8">
        <w:t>stratégiques : changements proposés et réalisés en matière de gestion de projets, méthodes utilisées</w:t>
      </w:r>
      <w:bookmarkEnd w:id="16"/>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7" w:name="_Toc398483431"/>
      <w:r w:rsidRPr="00075FF8">
        <w:lastRenderedPageBreak/>
        <w:t>Démonstration d’une originalité dans l’élaboration et l</w:t>
      </w:r>
      <w:r>
        <w:t>a mise en œuvre de la solution</w:t>
      </w:r>
      <w:r w:rsidRPr="00075FF8">
        <w:t xml:space="preserve"> </w:t>
      </w:r>
      <w:r w:rsidR="00415F4F">
        <w:t>(5 pages)</w:t>
      </w:r>
      <w:bookmarkEnd w:id="17"/>
    </w:p>
    <w:p w:rsidR="006D5D17" w:rsidRDefault="001C5E9E" w:rsidP="006D5D17">
      <w:pPr>
        <w:pStyle w:val="SUP-Soutitre"/>
        <w:rPr>
          <w:noProof/>
        </w:rPr>
      </w:pPr>
      <w:bookmarkStart w:id="18" w:name="_Toc398483432"/>
      <w:r>
        <w:rPr>
          <w:noProof/>
        </w:rPr>
        <w:t>Un projet révolutionnaire pour la magistrature</w:t>
      </w:r>
      <w:bookmarkEnd w:id="18"/>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19" w:name="_Toc398483433"/>
      <w:r>
        <w:rPr>
          <w:noProof/>
        </w:rPr>
        <w:t>De nouvelles méthodes de travail au sein d’Atlante Support</w:t>
      </w:r>
      <w:bookmarkEnd w:id="19"/>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0" w:name="_Toc398483434"/>
      <w:r w:rsidRPr="00075FF8">
        <w:lastRenderedPageBreak/>
        <w:t xml:space="preserve">Analyse de l’approche choisie </w:t>
      </w:r>
      <w:r w:rsidR="00263205">
        <w:t>// Les résultats effectifs à court terme et les resultats espérés à long terme</w:t>
      </w:r>
      <w:r w:rsidR="00EF418D">
        <w:t xml:space="preserve"> (3 pages)</w:t>
      </w:r>
      <w:bookmarkEnd w:id="20"/>
    </w:p>
    <w:p w:rsidR="00956571" w:rsidRDefault="00956571" w:rsidP="00956571">
      <w:pPr>
        <w:pStyle w:val="SUP-Soutitre"/>
        <w:rPr>
          <w:noProof/>
        </w:rPr>
      </w:pPr>
      <w:bookmarkStart w:id="21" w:name="_Toc398483435"/>
      <w:r>
        <w:rPr>
          <w:noProof/>
        </w:rPr>
        <w:t xml:space="preserve">Des résultats timides </w:t>
      </w:r>
      <w:r w:rsidR="00AB2A60">
        <w:rPr>
          <w:noProof/>
        </w:rPr>
        <w:t>au premier abord</w:t>
      </w:r>
      <w:bookmarkEnd w:id="21"/>
    </w:p>
    <w:p w:rsidR="00EC5474" w:rsidRDefault="00EC5474" w:rsidP="00EC5474">
      <w:pPr>
        <w:pStyle w:val="SUP-Texte"/>
        <w:rPr>
          <w:noProof/>
        </w:rPr>
      </w:pPr>
    </w:p>
    <w:p w:rsidR="00956571" w:rsidRDefault="00956571" w:rsidP="00956571">
      <w:pPr>
        <w:pStyle w:val="SUP-Soutitre"/>
        <w:rPr>
          <w:noProof/>
        </w:rPr>
      </w:pPr>
      <w:bookmarkStart w:id="22" w:name="_Toc398483436"/>
      <w:r>
        <w:rPr>
          <w:noProof/>
        </w:rPr>
        <w:t>Sur le long terme, beaucoup de possibilités ouvertes</w:t>
      </w:r>
      <w:bookmarkEnd w:id="22"/>
    </w:p>
    <w:p w:rsidR="00263205" w:rsidRDefault="00263205" w:rsidP="00D1681F">
      <w:pPr>
        <w:ind w:left="0" w:firstLine="0"/>
        <w:rPr>
          <w:rFonts w:ascii="Arial" w:hAnsi="Arial" w:cs="Arial"/>
          <w:noProof/>
        </w:rPr>
      </w:pPr>
      <w:r>
        <w:rPr>
          <w:rFonts w:ascii="Arial" w:hAnsi="Arial" w:cs="Arial"/>
          <w:noProof/>
        </w:rPr>
        <w:t>En septembre 2014,</w:t>
      </w:r>
      <w:r w:rsidR="00EE0C09">
        <w:rPr>
          <w:rFonts w:ascii="Arial" w:hAnsi="Arial" w:cs="Arial"/>
          <w:noProof/>
        </w:rPr>
        <w:t xml:space="preserve"> Persée n’a toujours pas de client.</w:t>
      </w:r>
      <w:r>
        <w:rPr>
          <w:rFonts w:ascii="Arial" w:hAnsi="Arial" w:cs="Arial"/>
          <w:noProof/>
        </w:rPr>
        <w:t xml:space="preserve"> </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 xml:space="preserve">Le programme de « test » sur le tribunal de Saverne </w:t>
      </w:r>
      <w:r w:rsidR="00382AA3">
        <w:rPr>
          <w:rFonts w:ascii="Arial" w:hAnsi="Arial" w:cs="Arial"/>
          <w:noProof/>
        </w:rPr>
        <w:t>s</w:t>
      </w:r>
      <w:r>
        <w:rPr>
          <w:rFonts w:ascii="Arial" w:hAnsi="Arial" w:cs="Arial"/>
          <w:noProof/>
        </w:rPr>
        <w:t>’avère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lastRenderedPageBreak/>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573587" w:rsidRDefault="00573587">
      <w:pPr>
        <w:spacing w:line="259" w:lineRule="auto"/>
        <w:ind w:left="0" w:firstLine="0"/>
        <w:rPr>
          <w:rFonts w:ascii="Segoe UI" w:eastAsiaTheme="majorEastAsia" w:hAnsi="Segoe UI" w:cs="Arial"/>
          <w:b/>
          <w:bCs/>
          <w:smallCaps/>
          <w:noProof/>
          <w:color w:val="1F4E79" w:themeColor="accent1" w:themeShade="80"/>
          <w:sz w:val="28"/>
          <w:szCs w:val="36"/>
        </w:rPr>
      </w:pPr>
      <w:bookmarkStart w:id="23" w:name="_Toc398483437"/>
      <w:r>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bookmarkEnd w:id="23"/>
    </w:p>
    <w:p w:rsidR="000E0670" w:rsidRDefault="000E0670" w:rsidP="000E0670">
      <w:pPr>
        <w:pStyle w:val="SUP-Soutitre"/>
        <w:rPr>
          <w:noProof/>
        </w:rPr>
      </w:pPr>
      <w:bookmarkStart w:id="24" w:name="_GoBack"/>
      <w:bookmarkEnd w:id="24"/>
      <w:r>
        <w:rPr>
          <w:noProof/>
        </w:rPr>
        <w:t>Reflexion personnelle sur le cursus SUPINFO et la rédaction du mémoire</w:t>
      </w:r>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à SUPINFO, tout en y portant un regard critique. Les stratégies managériales évoquées à SUPINFO sont souvent placées dans le contexte d’une entreprise de</w:t>
      </w:r>
      <w:r w:rsidR="00D56F63">
        <w:rPr>
          <w:noProof/>
        </w:rPr>
        <w:t xml:space="preserve"> moyenne ou</w:t>
      </w:r>
      <w:r w:rsidR="00AF2B69">
        <w:rPr>
          <w:noProof/>
        </w:rPr>
        <w:t xml:space="preserve"> grande taille. Travailler dans une équipe de seulement 11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J’ai trouvé l’exercice de rédaction du mémoire très enrichissant. Il oblige à effectuer une réflexion critique sur son travail que je n’aurai pas forcément menée de moi-même.</w:t>
      </w:r>
    </w:p>
    <w:p w:rsidR="000E0670" w:rsidRDefault="000E0670" w:rsidP="000E0670">
      <w:pPr>
        <w:pStyle w:val="SUP-Soutitre"/>
        <w:rPr>
          <w:noProof/>
        </w:rPr>
      </w:pPr>
      <w:r>
        <w:rPr>
          <w:noProof/>
        </w:rPr>
        <w:t>Réflexion personnelle sur le déroulement du contrat de professionnalisation</w:t>
      </w:r>
      <w:r w:rsidR="00152304">
        <w:rPr>
          <w:noProof/>
        </w:rPr>
        <w:t>, Bilan des acquis</w:t>
      </w: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w:t>
      </w:r>
      <w:r w:rsidR="00FB67B6">
        <w:rPr>
          <w:noProof/>
        </w:rPr>
        <w:lastRenderedPageBreak/>
        <w:t>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La gestion de la résistance au changement introduit a été d’un grand enseignement et a mis en exergue l’importance de la communication au sein de l’équipe.</w:t>
      </w:r>
    </w:p>
    <w:p w:rsidR="006D2972" w:rsidRDefault="00B703EB" w:rsidP="00BA658F">
      <w:pPr>
        <w:pStyle w:val="SUP-Texte"/>
        <w:rPr>
          <w:noProof/>
        </w:rPr>
      </w:pPr>
      <w:bookmarkStart w:id="25" w:name="_Toc398483438"/>
      <w:r>
        <w:rPr>
          <w:noProof/>
        </w:rPr>
        <w:lastRenderedPageBreak/>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r>
        <w:rPr>
          <w:noProof/>
        </w:rPr>
        <w:t xml:space="preserve">Réflexion sur les perspectives </w:t>
      </w:r>
      <w:r w:rsidR="0039576B">
        <w:rPr>
          <w:noProof/>
        </w:rPr>
        <w:t>futures</w:t>
      </w:r>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Même si il est vrai que le nombre d’utilisateurs est  moindre que sur ces deux marchés, la possibilité d’écrire des applications universelles PC-tablette-téléphone élargie l’audience potentielle à l’ensemble des utilisateurs de PC.</w:t>
      </w:r>
    </w:p>
    <w:p w:rsidR="005C6D1C" w:rsidRPr="00DF7304" w:rsidRDefault="00564C54" w:rsidP="00DF7304">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6D2972" w:rsidRDefault="006D2972" w:rsidP="006932B1">
      <w:pPr>
        <w:ind w:left="0" w:firstLine="0"/>
        <w:rPr>
          <w:rFonts w:ascii="Arial" w:hAnsi="Arial" w:cs="Arial"/>
          <w:noProof/>
        </w:rPr>
      </w:pPr>
    </w:p>
    <w:p w:rsidR="00D1681F" w:rsidRPr="00075FF8" w:rsidRDefault="0056221B" w:rsidP="00292A22">
      <w:pPr>
        <w:pStyle w:val="SUP-Titre"/>
      </w:pPr>
      <w:r>
        <w:br w:type="page"/>
      </w:r>
      <w:r w:rsidR="00292A22">
        <w:lastRenderedPageBreak/>
        <w:t>C</w:t>
      </w:r>
      <w:r w:rsidR="00D1681F">
        <w:t>onclusion</w:t>
      </w:r>
      <w:bookmarkEnd w:id="25"/>
      <w:r w:rsidR="00D1681F" w:rsidRPr="00075FF8">
        <w:t xml:space="preserve"> </w:t>
      </w:r>
      <w:r w:rsidR="002126E2">
        <w:t>(</w:t>
      </w:r>
      <w:r w:rsidR="006A563C">
        <w:t>3</w:t>
      </w:r>
      <w:r w:rsidR="002126E2">
        <w:t xml:space="preserve"> pages)</w:t>
      </w:r>
    </w:p>
    <w:p w:rsidR="007548F7" w:rsidRDefault="007548F7" w:rsidP="00A5557F">
      <w:pPr>
        <w:pStyle w:val="SUP-Texte"/>
        <w:rPr>
          <w:noProof/>
        </w:rPr>
      </w:pPr>
      <w:bookmarkStart w:id="26" w:name="_Toc398483439"/>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bookmarkEnd w:id="26"/>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0"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1"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footerReference w:type="default" r:id="rId1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B2902" w:rsidRDefault="004B2902">
      <w:pPr>
        <w:spacing w:after="0" w:line="240" w:lineRule="auto"/>
      </w:pPr>
      <w:r>
        <w:separator/>
      </w:r>
    </w:p>
  </w:endnote>
  <w:endnote w:type="continuationSeparator" w:id="0">
    <w:p w:rsidR="004B2902" w:rsidRDefault="004B2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0E0670" w:rsidRDefault="000E0670">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7E71E9">
              <w:rPr>
                <w:b/>
                <w:bCs/>
                <w:noProof/>
              </w:rPr>
              <w:t>26</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7E71E9">
              <w:rPr>
                <w:b/>
                <w:bCs/>
                <w:noProof/>
              </w:rPr>
              <w:t>30</w:t>
            </w:r>
            <w:r>
              <w:rPr>
                <w:b/>
                <w:bCs/>
                <w:sz w:val="24"/>
                <w:szCs w:val="24"/>
              </w:rPr>
              <w:fldChar w:fldCharType="end"/>
            </w:r>
          </w:p>
        </w:sdtContent>
      </w:sdt>
    </w:sdtContent>
  </w:sdt>
  <w:p w:rsidR="000E0670" w:rsidRDefault="000E0670"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B2902" w:rsidRDefault="004B2902">
      <w:pPr>
        <w:spacing w:after="0" w:line="240" w:lineRule="auto"/>
      </w:pPr>
      <w:r>
        <w:separator/>
      </w:r>
    </w:p>
  </w:footnote>
  <w:footnote w:type="continuationSeparator" w:id="0">
    <w:p w:rsidR="004B2902" w:rsidRDefault="004B2902">
      <w:pPr>
        <w:spacing w:after="0" w:line="240" w:lineRule="auto"/>
      </w:pPr>
      <w:r>
        <w:continuationSeparator/>
      </w:r>
    </w:p>
  </w:footnote>
  <w:footnote w:id="1">
    <w:p w:rsidR="000E0670" w:rsidRDefault="000E0670">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0E0670" w:rsidRDefault="000E0670">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0E0670" w:rsidRDefault="000E0670">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0E0670" w:rsidRDefault="000E0670">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0E0670" w:rsidRDefault="000E0670">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0E0670" w:rsidRDefault="000E0670">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0E0670" w:rsidRDefault="000E0670" w:rsidP="00E3716B">
      <w:pPr>
        <w:pStyle w:val="Notedebasdepage"/>
      </w:pPr>
      <w:r>
        <w:rPr>
          <w:rStyle w:val="Appelnotedebasdep"/>
        </w:rPr>
        <w:footnoteRef/>
      </w:r>
      <w:r>
        <w:t xml:space="preserve"> Technologies de l’Information et de la Communication</w:t>
      </w:r>
    </w:p>
  </w:footnote>
  <w:footnote w:id="8">
    <w:p w:rsidR="000E0670" w:rsidRDefault="000E0670" w:rsidP="00E3716B">
      <w:pPr>
        <w:pStyle w:val="Notedebasdepage"/>
      </w:pPr>
      <w:r>
        <w:rPr>
          <w:rStyle w:val="Appelnotedebasdep"/>
        </w:rPr>
        <w:footnoteRef/>
      </w:r>
      <w:r>
        <w:t xml:space="preserve"> Nouvelles technologies de l’Information et de la communication</w:t>
      </w:r>
    </w:p>
  </w:footnote>
  <w:footnote w:id="9">
    <w:p w:rsidR="000E0670" w:rsidRDefault="000E0670">
      <w:pPr>
        <w:pStyle w:val="Notedebasdepage"/>
      </w:pPr>
      <w:r>
        <w:rPr>
          <w:rStyle w:val="Appelnotedebasdep"/>
        </w:rPr>
        <w:footnoteRef/>
      </w:r>
      <w:r>
        <w:t xml:space="preserve"> Société à responsabilité limitée</w:t>
      </w:r>
    </w:p>
  </w:footnote>
  <w:footnote w:id="10">
    <w:p w:rsidR="000E0670" w:rsidRDefault="000E0670"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0E0670" w:rsidRDefault="000E0670">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0E0670" w:rsidRDefault="000E0670">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0E0670" w:rsidRDefault="000E0670">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0E0670" w:rsidRDefault="000E0670">
      <w:pPr>
        <w:pStyle w:val="Notedebasdepage"/>
      </w:pPr>
      <w:r>
        <w:rPr>
          <w:rStyle w:val="Appelnotedebasdep"/>
        </w:rPr>
        <w:footnoteRef/>
      </w:r>
      <w:r>
        <w:t xml:space="preserve"> </w:t>
      </w:r>
      <w:r>
        <w:rPr>
          <w:noProof/>
        </w:rPr>
        <w:t>Société par Actions Simplifiées</w:t>
      </w:r>
    </w:p>
  </w:footnote>
  <w:footnote w:id="15">
    <w:p w:rsidR="000E0670" w:rsidRDefault="000E0670">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6">
    <w:p w:rsidR="000E0670" w:rsidRDefault="000E0670"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7">
    <w:p w:rsidR="000E0670" w:rsidRDefault="000E0670" w:rsidP="00462F82">
      <w:pPr>
        <w:pStyle w:val="Notedebasdepage"/>
      </w:pPr>
      <w:r>
        <w:rPr>
          <w:rStyle w:val="Appelnotedebasdep"/>
        </w:rPr>
        <w:footnoteRef/>
      </w:r>
      <w:r>
        <w:t xml:space="preserve"> « User Interface », interface utilisateur en anglais</w:t>
      </w:r>
    </w:p>
  </w:footnote>
  <w:footnote w:id="18">
    <w:p w:rsidR="000E0670" w:rsidRDefault="000E0670" w:rsidP="00462F82">
      <w:pPr>
        <w:pStyle w:val="Notedebasdepage"/>
      </w:pPr>
      <w:r>
        <w:rPr>
          <w:rStyle w:val="Appelnotedebasdep"/>
        </w:rPr>
        <w:footnoteRef/>
      </w:r>
      <w:r>
        <w:t xml:space="preserve"> « User eXperience », expérience utilisateur en anglais</w:t>
      </w:r>
    </w:p>
  </w:footnote>
  <w:footnote w:id="19">
    <w:p w:rsidR="000E0670" w:rsidRDefault="000E0670">
      <w:pPr>
        <w:pStyle w:val="Notedebasdepage"/>
      </w:pPr>
      <w:r>
        <w:rPr>
          <w:rStyle w:val="Appelnotedebasdep"/>
        </w:rPr>
        <w:footnoteRef/>
      </w:r>
      <w:r>
        <w:t xml:space="preserve"> Team Foundation Server, </w:t>
      </w:r>
      <w:hyperlink r:id="rId13" w:history="1">
        <w:r w:rsidRPr="00263E1E">
          <w:rPr>
            <w:rStyle w:val="Lienhypertexte"/>
          </w:rPr>
          <w:t>http://www.visualstudio.com/fr-fr/products/tfs-overview-vs.aspx</w:t>
        </w:r>
      </w:hyperlink>
      <w:r>
        <w:t xml:space="preserve"> </w:t>
      </w:r>
    </w:p>
  </w:footnote>
  <w:footnote w:id="20">
    <w:p w:rsidR="000E0670" w:rsidRDefault="000E0670">
      <w:pPr>
        <w:pStyle w:val="Notedebasdepage"/>
      </w:pPr>
      <w:r>
        <w:rPr>
          <w:rStyle w:val="Appelnotedebasdep"/>
        </w:rPr>
        <w:footnoteRef/>
      </w:r>
      <w:r>
        <w:t xml:space="preserve"> </w:t>
      </w:r>
      <w:hyperlink r:id="rId14" w:history="1">
        <w:r w:rsidRPr="00D47A06">
          <w:rPr>
            <w:rStyle w:val="Lienhypertexte"/>
          </w:rPr>
          <w:t>http://www.infragistics.com/</w:t>
        </w:r>
      </w:hyperlink>
      <w:r>
        <w:t xml:space="preserve"> </w:t>
      </w:r>
    </w:p>
  </w:footnote>
  <w:footnote w:id="21">
    <w:p w:rsidR="000E0670" w:rsidRDefault="000E0670" w:rsidP="00033BCB">
      <w:pPr>
        <w:pStyle w:val="Notedebasdepage"/>
      </w:pPr>
      <w:r>
        <w:rPr>
          <w:rStyle w:val="Appelnotedebasdep"/>
        </w:rPr>
        <w:footnoteRef/>
      </w:r>
      <w:r>
        <w:t xml:space="preserve"> </w:t>
      </w:r>
      <w:hyperlink r:id="rId15" w:history="1">
        <w:r w:rsidRPr="00263E1E">
          <w:rPr>
            <w:rStyle w:val="Lienhypertexte"/>
          </w:rPr>
          <w:t>http://git-scm.com/about</w:t>
        </w:r>
      </w:hyperlink>
      <w:r>
        <w:t xml:space="preserve"> </w:t>
      </w:r>
    </w:p>
  </w:footnote>
  <w:footnote w:id="22">
    <w:p w:rsidR="000E0670" w:rsidRDefault="000E0670">
      <w:pPr>
        <w:pStyle w:val="Notedebasdepage"/>
      </w:pPr>
      <w:r>
        <w:rPr>
          <w:rStyle w:val="Appelnotedebasdep"/>
        </w:rPr>
        <w:footnoteRef/>
      </w:r>
      <w:r>
        <w:t xml:space="preserve"> </w:t>
      </w:r>
      <w:hyperlink r:id="rId16"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8">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5"/>
  </w:num>
  <w:num w:numId="5">
    <w:abstractNumId w:val="4"/>
  </w:num>
  <w:num w:numId="6">
    <w:abstractNumId w:val="10"/>
  </w:num>
  <w:num w:numId="7">
    <w:abstractNumId w:val="1"/>
  </w:num>
  <w:num w:numId="8">
    <w:abstractNumId w:val="7"/>
  </w:num>
  <w:num w:numId="9">
    <w:abstractNumId w:val="9"/>
  </w:num>
  <w:num w:numId="10">
    <w:abstractNumId w:val="8"/>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15A33"/>
    <w:rsid w:val="00027679"/>
    <w:rsid w:val="00033BCB"/>
    <w:rsid w:val="000375B3"/>
    <w:rsid w:val="00037C3A"/>
    <w:rsid w:val="00040AF8"/>
    <w:rsid w:val="00040C1F"/>
    <w:rsid w:val="000443F4"/>
    <w:rsid w:val="00046E93"/>
    <w:rsid w:val="00047D08"/>
    <w:rsid w:val="00054CC1"/>
    <w:rsid w:val="000559AB"/>
    <w:rsid w:val="00055E3B"/>
    <w:rsid w:val="000560AD"/>
    <w:rsid w:val="00057A2D"/>
    <w:rsid w:val="00065379"/>
    <w:rsid w:val="00065891"/>
    <w:rsid w:val="000A1307"/>
    <w:rsid w:val="000A763C"/>
    <w:rsid w:val="000B555A"/>
    <w:rsid w:val="000B603D"/>
    <w:rsid w:val="000C2DA1"/>
    <w:rsid w:val="000D2DB4"/>
    <w:rsid w:val="000D50BC"/>
    <w:rsid w:val="000D6436"/>
    <w:rsid w:val="000E0670"/>
    <w:rsid w:val="000E4AB5"/>
    <w:rsid w:val="000E74DB"/>
    <w:rsid w:val="000F3FE3"/>
    <w:rsid w:val="000F4261"/>
    <w:rsid w:val="000F4846"/>
    <w:rsid w:val="00101865"/>
    <w:rsid w:val="00113EBE"/>
    <w:rsid w:val="00125816"/>
    <w:rsid w:val="001276E6"/>
    <w:rsid w:val="00130C2B"/>
    <w:rsid w:val="00130F5D"/>
    <w:rsid w:val="001333CD"/>
    <w:rsid w:val="00133FBE"/>
    <w:rsid w:val="00134656"/>
    <w:rsid w:val="0014062C"/>
    <w:rsid w:val="001502FE"/>
    <w:rsid w:val="00152304"/>
    <w:rsid w:val="0016054C"/>
    <w:rsid w:val="00172749"/>
    <w:rsid w:val="00181A73"/>
    <w:rsid w:val="001A3E12"/>
    <w:rsid w:val="001A46B0"/>
    <w:rsid w:val="001A4D88"/>
    <w:rsid w:val="001B166E"/>
    <w:rsid w:val="001B5A3D"/>
    <w:rsid w:val="001B5B13"/>
    <w:rsid w:val="001C24CB"/>
    <w:rsid w:val="001C5E9E"/>
    <w:rsid w:val="001D4F30"/>
    <w:rsid w:val="001D5F9F"/>
    <w:rsid w:val="001D62DA"/>
    <w:rsid w:val="001E0614"/>
    <w:rsid w:val="001F460B"/>
    <w:rsid w:val="001F46C7"/>
    <w:rsid w:val="001F5ECB"/>
    <w:rsid w:val="0020266E"/>
    <w:rsid w:val="00204464"/>
    <w:rsid w:val="002126E2"/>
    <w:rsid w:val="002170C6"/>
    <w:rsid w:val="0022074A"/>
    <w:rsid w:val="00220DD8"/>
    <w:rsid w:val="0022139F"/>
    <w:rsid w:val="00221D75"/>
    <w:rsid w:val="002279A1"/>
    <w:rsid w:val="00232722"/>
    <w:rsid w:val="00232FA8"/>
    <w:rsid w:val="00233E57"/>
    <w:rsid w:val="00241DB3"/>
    <w:rsid w:val="0025245A"/>
    <w:rsid w:val="0025288F"/>
    <w:rsid w:val="00263205"/>
    <w:rsid w:val="00263AF1"/>
    <w:rsid w:val="00264FE1"/>
    <w:rsid w:val="00265288"/>
    <w:rsid w:val="0026547F"/>
    <w:rsid w:val="002660B8"/>
    <w:rsid w:val="002663D6"/>
    <w:rsid w:val="0026643D"/>
    <w:rsid w:val="00267292"/>
    <w:rsid w:val="002676D5"/>
    <w:rsid w:val="00271983"/>
    <w:rsid w:val="00274C98"/>
    <w:rsid w:val="00276B33"/>
    <w:rsid w:val="00281288"/>
    <w:rsid w:val="00281C45"/>
    <w:rsid w:val="00282FE3"/>
    <w:rsid w:val="002874A9"/>
    <w:rsid w:val="00291E1F"/>
    <w:rsid w:val="00292A22"/>
    <w:rsid w:val="00292EAA"/>
    <w:rsid w:val="002A156F"/>
    <w:rsid w:val="002A18B3"/>
    <w:rsid w:val="002A3D28"/>
    <w:rsid w:val="002C1972"/>
    <w:rsid w:val="002C260B"/>
    <w:rsid w:val="002C6737"/>
    <w:rsid w:val="002C6F13"/>
    <w:rsid w:val="002D1656"/>
    <w:rsid w:val="002D28EA"/>
    <w:rsid w:val="002D4DF5"/>
    <w:rsid w:val="002F1F96"/>
    <w:rsid w:val="002F40CC"/>
    <w:rsid w:val="003015B5"/>
    <w:rsid w:val="00302249"/>
    <w:rsid w:val="00302C2C"/>
    <w:rsid w:val="0030408D"/>
    <w:rsid w:val="0030739A"/>
    <w:rsid w:val="00311C0C"/>
    <w:rsid w:val="00312629"/>
    <w:rsid w:val="00312978"/>
    <w:rsid w:val="0032671D"/>
    <w:rsid w:val="003279D1"/>
    <w:rsid w:val="003313BE"/>
    <w:rsid w:val="003325D4"/>
    <w:rsid w:val="0034126F"/>
    <w:rsid w:val="00345B00"/>
    <w:rsid w:val="0035276A"/>
    <w:rsid w:val="00352E49"/>
    <w:rsid w:val="003534B8"/>
    <w:rsid w:val="00356186"/>
    <w:rsid w:val="0036106C"/>
    <w:rsid w:val="00361902"/>
    <w:rsid w:val="00376ED9"/>
    <w:rsid w:val="00377710"/>
    <w:rsid w:val="00382AA3"/>
    <w:rsid w:val="00383B32"/>
    <w:rsid w:val="003914E9"/>
    <w:rsid w:val="003943B9"/>
    <w:rsid w:val="0039576B"/>
    <w:rsid w:val="00396DAD"/>
    <w:rsid w:val="003A4C72"/>
    <w:rsid w:val="003B3EE8"/>
    <w:rsid w:val="003B5565"/>
    <w:rsid w:val="003C1838"/>
    <w:rsid w:val="003C28CD"/>
    <w:rsid w:val="003D0EBF"/>
    <w:rsid w:val="003D2CC2"/>
    <w:rsid w:val="003D655D"/>
    <w:rsid w:val="003E3943"/>
    <w:rsid w:val="003E7B9D"/>
    <w:rsid w:val="003F0A48"/>
    <w:rsid w:val="003F1AE0"/>
    <w:rsid w:val="00401680"/>
    <w:rsid w:val="0040442E"/>
    <w:rsid w:val="00410947"/>
    <w:rsid w:val="00410F3F"/>
    <w:rsid w:val="00415F4F"/>
    <w:rsid w:val="004311D5"/>
    <w:rsid w:val="004324EF"/>
    <w:rsid w:val="00433924"/>
    <w:rsid w:val="00462F82"/>
    <w:rsid w:val="004728A0"/>
    <w:rsid w:val="00475192"/>
    <w:rsid w:val="00480905"/>
    <w:rsid w:val="00480F51"/>
    <w:rsid w:val="00482CBA"/>
    <w:rsid w:val="004851EC"/>
    <w:rsid w:val="004857F6"/>
    <w:rsid w:val="004866EB"/>
    <w:rsid w:val="0049147E"/>
    <w:rsid w:val="004921A9"/>
    <w:rsid w:val="004947A1"/>
    <w:rsid w:val="00494860"/>
    <w:rsid w:val="00496EEF"/>
    <w:rsid w:val="004974FE"/>
    <w:rsid w:val="004A5CA7"/>
    <w:rsid w:val="004B2902"/>
    <w:rsid w:val="004C702B"/>
    <w:rsid w:val="004D56D9"/>
    <w:rsid w:val="004E1018"/>
    <w:rsid w:val="00500EF6"/>
    <w:rsid w:val="005025E0"/>
    <w:rsid w:val="00507EEA"/>
    <w:rsid w:val="005212A8"/>
    <w:rsid w:val="00523C5B"/>
    <w:rsid w:val="005258BC"/>
    <w:rsid w:val="0052678B"/>
    <w:rsid w:val="00531EEC"/>
    <w:rsid w:val="0053221E"/>
    <w:rsid w:val="00533E51"/>
    <w:rsid w:val="00536429"/>
    <w:rsid w:val="0054146D"/>
    <w:rsid w:val="00542B9F"/>
    <w:rsid w:val="0054468E"/>
    <w:rsid w:val="005447E2"/>
    <w:rsid w:val="00545AD6"/>
    <w:rsid w:val="00557626"/>
    <w:rsid w:val="0056221B"/>
    <w:rsid w:val="00564C54"/>
    <w:rsid w:val="00564D29"/>
    <w:rsid w:val="00564F26"/>
    <w:rsid w:val="00573587"/>
    <w:rsid w:val="00574E7E"/>
    <w:rsid w:val="00575004"/>
    <w:rsid w:val="00575DC0"/>
    <w:rsid w:val="00576FE4"/>
    <w:rsid w:val="00580268"/>
    <w:rsid w:val="00581A1F"/>
    <w:rsid w:val="00582A5C"/>
    <w:rsid w:val="005857A3"/>
    <w:rsid w:val="00585F0D"/>
    <w:rsid w:val="00586549"/>
    <w:rsid w:val="00587658"/>
    <w:rsid w:val="00595D7A"/>
    <w:rsid w:val="005A02ED"/>
    <w:rsid w:val="005A1122"/>
    <w:rsid w:val="005A2B03"/>
    <w:rsid w:val="005A71C6"/>
    <w:rsid w:val="005B10F1"/>
    <w:rsid w:val="005B2353"/>
    <w:rsid w:val="005C01CA"/>
    <w:rsid w:val="005C2CEF"/>
    <w:rsid w:val="005C2D22"/>
    <w:rsid w:val="005C6D1C"/>
    <w:rsid w:val="005C7685"/>
    <w:rsid w:val="005D69DE"/>
    <w:rsid w:val="005E00EE"/>
    <w:rsid w:val="005E26FE"/>
    <w:rsid w:val="005E2D26"/>
    <w:rsid w:val="005E34A9"/>
    <w:rsid w:val="005E7A2C"/>
    <w:rsid w:val="00606A08"/>
    <w:rsid w:val="006109D6"/>
    <w:rsid w:val="00614295"/>
    <w:rsid w:val="006219A3"/>
    <w:rsid w:val="006238C7"/>
    <w:rsid w:val="0063090A"/>
    <w:rsid w:val="00633B4E"/>
    <w:rsid w:val="00644609"/>
    <w:rsid w:val="0065078D"/>
    <w:rsid w:val="00651511"/>
    <w:rsid w:val="00653CD4"/>
    <w:rsid w:val="00655238"/>
    <w:rsid w:val="006557DF"/>
    <w:rsid w:val="006614F2"/>
    <w:rsid w:val="00663EA8"/>
    <w:rsid w:val="006679E4"/>
    <w:rsid w:val="00667BFB"/>
    <w:rsid w:val="00672F2F"/>
    <w:rsid w:val="00675FED"/>
    <w:rsid w:val="0067604A"/>
    <w:rsid w:val="006850A0"/>
    <w:rsid w:val="00686BE4"/>
    <w:rsid w:val="006913E4"/>
    <w:rsid w:val="006932B1"/>
    <w:rsid w:val="00694753"/>
    <w:rsid w:val="00695C4E"/>
    <w:rsid w:val="006A51A7"/>
    <w:rsid w:val="006A563C"/>
    <w:rsid w:val="006B1B50"/>
    <w:rsid w:val="006B3D12"/>
    <w:rsid w:val="006C0898"/>
    <w:rsid w:val="006C0DA1"/>
    <w:rsid w:val="006C3805"/>
    <w:rsid w:val="006C747B"/>
    <w:rsid w:val="006D10F1"/>
    <w:rsid w:val="006D2972"/>
    <w:rsid w:val="006D5D17"/>
    <w:rsid w:val="006D61A1"/>
    <w:rsid w:val="006D66A1"/>
    <w:rsid w:val="006E23FA"/>
    <w:rsid w:val="006E335B"/>
    <w:rsid w:val="006F17E3"/>
    <w:rsid w:val="006F5FAC"/>
    <w:rsid w:val="006F6CBF"/>
    <w:rsid w:val="006F72F0"/>
    <w:rsid w:val="007027B0"/>
    <w:rsid w:val="00707D92"/>
    <w:rsid w:val="00711B28"/>
    <w:rsid w:val="00720514"/>
    <w:rsid w:val="007247E1"/>
    <w:rsid w:val="00725AB4"/>
    <w:rsid w:val="0073152F"/>
    <w:rsid w:val="0073482A"/>
    <w:rsid w:val="00746EF2"/>
    <w:rsid w:val="007479E3"/>
    <w:rsid w:val="00747D4E"/>
    <w:rsid w:val="007548F7"/>
    <w:rsid w:val="00760DDD"/>
    <w:rsid w:val="007639A6"/>
    <w:rsid w:val="00767236"/>
    <w:rsid w:val="007705F9"/>
    <w:rsid w:val="007722BB"/>
    <w:rsid w:val="00780D9B"/>
    <w:rsid w:val="00790BAF"/>
    <w:rsid w:val="007920BC"/>
    <w:rsid w:val="007A3242"/>
    <w:rsid w:val="007A7AE6"/>
    <w:rsid w:val="007B2133"/>
    <w:rsid w:val="007C26DA"/>
    <w:rsid w:val="007C4292"/>
    <w:rsid w:val="007C553D"/>
    <w:rsid w:val="007C66A8"/>
    <w:rsid w:val="007C6B76"/>
    <w:rsid w:val="007C7A1D"/>
    <w:rsid w:val="007D396C"/>
    <w:rsid w:val="007D6587"/>
    <w:rsid w:val="007E71E9"/>
    <w:rsid w:val="007E7E9B"/>
    <w:rsid w:val="007F18D4"/>
    <w:rsid w:val="00801693"/>
    <w:rsid w:val="00811039"/>
    <w:rsid w:val="0081251F"/>
    <w:rsid w:val="008130D5"/>
    <w:rsid w:val="00813C53"/>
    <w:rsid w:val="008147C2"/>
    <w:rsid w:val="00815D83"/>
    <w:rsid w:val="00824357"/>
    <w:rsid w:val="00826A8C"/>
    <w:rsid w:val="00835935"/>
    <w:rsid w:val="0083595D"/>
    <w:rsid w:val="008369A5"/>
    <w:rsid w:val="008369BF"/>
    <w:rsid w:val="00842B1C"/>
    <w:rsid w:val="00847D62"/>
    <w:rsid w:val="00850A91"/>
    <w:rsid w:val="00851CB5"/>
    <w:rsid w:val="00854ACA"/>
    <w:rsid w:val="008602F5"/>
    <w:rsid w:val="0086203F"/>
    <w:rsid w:val="00862384"/>
    <w:rsid w:val="00873908"/>
    <w:rsid w:val="00881381"/>
    <w:rsid w:val="008836ED"/>
    <w:rsid w:val="0088526E"/>
    <w:rsid w:val="00886196"/>
    <w:rsid w:val="00886BD8"/>
    <w:rsid w:val="00886CAB"/>
    <w:rsid w:val="00887B74"/>
    <w:rsid w:val="008925E0"/>
    <w:rsid w:val="00897040"/>
    <w:rsid w:val="008A52BD"/>
    <w:rsid w:val="008B1214"/>
    <w:rsid w:val="008B6C33"/>
    <w:rsid w:val="008C1499"/>
    <w:rsid w:val="008E07F5"/>
    <w:rsid w:val="008E4557"/>
    <w:rsid w:val="008F1DD1"/>
    <w:rsid w:val="008F70ED"/>
    <w:rsid w:val="008F7BF1"/>
    <w:rsid w:val="00901636"/>
    <w:rsid w:val="00901734"/>
    <w:rsid w:val="00903E3E"/>
    <w:rsid w:val="0090448D"/>
    <w:rsid w:val="009125BD"/>
    <w:rsid w:val="0091369D"/>
    <w:rsid w:val="00915E70"/>
    <w:rsid w:val="00936DFB"/>
    <w:rsid w:val="00942F01"/>
    <w:rsid w:val="00952E74"/>
    <w:rsid w:val="00956571"/>
    <w:rsid w:val="009573F6"/>
    <w:rsid w:val="009627AC"/>
    <w:rsid w:val="009773D6"/>
    <w:rsid w:val="00983BEA"/>
    <w:rsid w:val="00986C97"/>
    <w:rsid w:val="009878A1"/>
    <w:rsid w:val="009879AA"/>
    <w:rsid w:val="00990717"/>
    <w:rsid w:val="0099240F"/>
    <w:rsid w:val="009A08E1"/>
    <w:rsid w:val="009A3428"/>
    <w:rsid w:val="009A7392"/>
    <w:rsid w:val="009B00DC"/>
    <w:rsid w:val="009B0C19"/>
    <w:rsid w:val="009B1B9A"/>
    <w:rsid w:val="009B4A37"/>
    <w:rsid w:val="009C226B"/>
    <w:rsid w:val="009C3210"/>
    <w:rsid w:val="009C33FF"/>
    <w:rsid w:val="009D1D98"/>
    <w:rsid w:val="009D22ED"/>
    <w:rsid w:val="009D467D"/>
    <w:rsid w:val="009D553F"/>
    <w:rsid w:val="009E15E4"/>
    <w:rsid w:val="009E45DE"/>
    <w:rsid w:val="009E7A22"/>
    <w:rsid w:val="009F0170"/>
    <w:rsid w:val="009F1640"/>
    <w:rsid w:val="009F3C54"/>
    <w:rsid w:val="009F67C2"/>
    <w:rsid w:val="00A028A8"/>
    <w:rsid w:val="00A04B0B"/>
    <w:rsid w:val="00A05524"/>
    <w:rsid w:val="00A065D8"/>
    <w:rsid w:val="00A11963"/>
    <w:rsid w:val="00A136C4"/>
    <w:rsid w:val="00A13D22"/>
    <w:rsid w:val="00A14F4E"/>
    <w:rsid w:val="00A16253"/>
    <w:rsid w:val="00A20DC2"/>
    <w:rsid w:val="00A2172A"/>
    <w:rsid w:val="00A21B3B"/>
    <w:rsid w:val="00A222E9"/>
    <w:rsid w:val="00A22EFA"/>
    <w:rsid w:val="00A234B4"/>
    <w:rsid w:val="00A2367B"/>
    <w:rsid w:val="00A25A60"/>
    <w:rsid w:val="00A34D89"/>
    <w:rsid w:val="00A35F42"/>
    <w:rsid w:val="00A4177F"/>
    <w:rsid w:val="00A41A68"/>
    <w:rsid w:val="00A44694"/>
    <w:rsid w:val="00A51A88"/>
    <w:rsid w:val="00A5557F"/>
    <w:rsid w:val="00A575FE"/>
    <w:rsid w:val="00A606BE"/>
    <w:rsid w:val="00A63A26"/>
    <w:rsid w:val="00A652A3"/>
    <w:rsid w:val="00A65E6F"/>
    <w:rsid w:val="00A720C6"/>
    <w:rsid w:val="00A76099"/>
    <w:rsid w:val="00A764A1"/>
    <w:rsid w:val="00A76C2B"/>
    <w:rsid w:val="00A80EFE"/>
    <w:rsid w:val="00A81EE3"/>
    <w:rsid w:val="00A84819"/>
    <w:rsid w:val="00A85A5D"/>
    <w:rsid w:val="00A91316"/>
    <w:rsid w:val="00A95523"/>
    <w:rsid w:val="00A975AD"/>
    <w:rsid w:val="00AA25D1"/>
    <w:rsid w:val="00AA4F7B"/>
    <w:rsid w:val="00AA7788"/>
    <w:rsid w:val="00AB0833"/>
    <w:rsid w:val="00AB2218"/>
    <w:rsid w:val="00AB2A60"/>
    <w:rsid w:val="00AB658F"/>
    <w:rsid w:val="00AC03DF"/>
    <w:rsid w:val="00AC52EA"/>
    <w:rsid w:val="00AC564E"/>
    <w:rsid w:val="00AD2418"/>
    <w:rsid w:val="00AD376C"/>
    <w:rsid w:val="00AD78F4"/>
    <w:rsid w:val="00AD7A8C"/>
    <w:rsid w:val="00AE4150"/>
    <w:rsid w:val="00AE4F05"/>
    <w:rsid w:val="00AE5549"/>
    <w:rsid w:val="00AF2363"/>
    <w:rsid w:val="00AF2B69"/>
    <w:rsid w:val="00B0216B"/>
    <w:rsid w:val="00B04FE1"/>
    <w:rsid w:val="00B059A5"/>
    <w:rsid w:val="00B05E28"/>
    <w:rsid w:val="00B14BF0"/>
    <w:rsid w:val="00B15836"/>
    <w:rsid w:val="00B2112F"/>
    <w:rsid w:val="00B231EF"/>
    <w:rsid w:val="00B2420B"/>
    <w:rsid w:val="00B27523"/>
    <w:rsid w:val="00B309CE"/>
    <w:rsid w:val="00B32424"/>
    <w:rsid w:val="00B34E6D"/>
    <w:rsid w:val="00B35E37"/>
    <w:rsid w:val="00B366E3"/>
    <w:rsid w:val="00B37202"/>
    <w:rsid w:val="00B50EC3"/>
    <w:rsid w:val="00B54984"/>
    <w:rsid w:val="00B570BE"/>
    <w:rsid w:val="00B60C8B"/>
    <w:rsid w:val="00B616D5"/>
    <w:rsid w:val="00B64C43"/>
    <w:rsid w:val="00B703EB"/>
    <w:rsid w:val="00B70CF7"/>
    <w:rsid w:val="00B72375"/>
    <w:rsid w:val="00B72604"/>
    <w:rsid w:val="00B77028"/>
    <w:rsid w:val="00B771E0"/>
    <w:rsid w:val="00B80A30"/>
    <w:rsid w:val="00B82AE7"/>
    <w:rsid w:val="00B911AC"/>
    <w:rsid w:val="00B926B3"/>
    <w:rsid w:val="00B937DE"/>
    <w:rsid w:val="00B94F6D"/>
    <w:rsid w:val="00B96426"/>
    <w:rsid w:val="00BA07B3"/>
    <w:rsid w:val="00BA5EF9"/>
    <w:rsid w:val="00BA658F"/>
    <w:rsid w:val="00BB24C7"/>
    <w:rsid w:val="00BB24E4"/>
    <w:rsid w:val="00BB67C1"/>
    <w:rsid w:val="00BC107C"/>
    <w:rsid w:val="00BC3350"/>
    <w:rsid w:val="00BC343C"/>
    <w:rsid w:val="00BD01C2"/>
    <w:rsid w:val="00BD3F0B"/>
    <w:rsid w:val="00BD4247"/>
    <w:rsid w:val="00BE1F5D"/>
    <w:rsid w:val="00BE20E4"/>
    <w:rsid w:val="00BE2C5C"/>
    <w:rsid w:val="00BE3C22"/>
    <w:rsid w:val="00BF0E73"/>
    <w:rsid w:val="00BF4BDE"/>
    <w:rsid w:val="00BF522E"/>
    <w:rsid w:val="00BF5CD8"/>
    <w:rsid w:val="00C007EA"/>
    <w:rsid w:val="00C0647C"/>
    <w:rsid w:val="00C0671B"/>
    <w:rsid w:val="00C07D24"/>
    <w:rsid w:val="00C115D3"/>
    <w:rsid w:val="00C30315"/>
    <w:rsid w:val="00C306A0"/>
    <w:rsid w:val="00C31228"/>
    <w:rsid w:val="00C33DDF"/>
    <w:rsid w:val="00C40A3D"/>
    <w:rsid w:val="00C43AE7"/>
    <w:rsid w:val="00C443FF"/>
    <w:rsid w:val="00C504AF"/>
    <w:rsid w:val="00C50E52"/>
    <w:rsid w:val="00C52418"/>
    <w:rsid w:val="00C6798F"/>
    <w:rsid w:val="00C736E2"/>
    <w:rsid w:val="00C74CB8"/>
    <w:rsid w:val="00C7669F"/>
    <w:rsid w:val="00C777E9"/>
    <w:rsid w:val="00C83133"/>
    <w:rsid w:val="00C84227"/>
    <w:rsid w:val="00C90A57"/>
    <w:rsid w:val="00C95E04"/>
    <w:rsid w:val="00C96F5A"/>
    <w:rsid w:val="00CA1E5B"/>
    <w:rsid w:val="00CA36CE"/>
    <w:rsid w:val="00CA6E8E"/>
    <w:rsid w:val="00CC050C"/>
    <w:rsid w:val="00CC5FCF"/>
    <w:rsid w:val="00CC674D"/>
    <w:rsid w:val="00CC6A26"/>
    <w:rsid w:val="00CD0EE3"/>
    <w:rsid w:val="00CD1A48"/>
    <w:rsid w:val="00CD1DA4"/>
    <w:rsid w:val="00CD2039"/>
    <w:rsid w:val="00CD24A2"/>
    <w:rsid w:val="00CD35DF"/>
    <w:rsid w:val="00CF0D9B"/>
    <w:rsid w:val="00CF3130"/>
    <w:rsid w:val="00D01C13"/>
    <w:rsid w:val="00D132F5"/>
    <w:rsid w:val="00D14460"/>
    <w:rsid w:val="00D1681F"/>
    <w:rsid w:val="00D20365"/>
    <w:rsid w:val="00D2203B"/>
    <w:rsid w:val="00D221CD"/>
    <w:rsid w:val="00D252B1"/>
    <w:rsid w:val="00D368CE"/>
    <w:rsid w:val="00D376EF"/>
    <w:rsid w:val="00D41331"/>
    <w:rsid w:val="00D41C64"/>
    <w:rsid w:val="00D44FD4"/>
    <w:rsid w:val="00D51C12"/>
    <w:rsid w:val="00D51D1B"/>
    <w:rsid w:val="00D548CD"/>
    <w:rsid w:val="00D56F63"/>
    <w:rsid w:val="00D8161E"/>
    <w:rsid w:val="00D818EA"/>
    <w:rsid w:val="00D86521"/>
    <w:rsid w:val="00D86A5E"/>
    <w:rsid w:val="00D902BB"/>
    <w:rsid w:val="00DA39E9"/>
    <w:rsid w:val="00DB0AA8"/>
    <w:rsid w:val="00DB4798"/>
    <w:rsid w:val="00DB6050"/>
    <w:rsid w:val="00DC0C6D"/>
    <w:rsid w:val="00DC5F90"/>
    <w:rsid w:val="00DD0612"/>
    <w:rsid w:val="00DD1934"/>
    <w:rsid w:val="00DD6C3D"/>
    <w:rsid w:val="00DD7AE0"/>
    <w:rsid w:val="00DE3A03"/>
    <w:rsid w:val="00DE48D5"/>
    <w:rsid w:val="00DE6E3D"/>
    <w:rsid w:val="00DF10D3"/>
    <w:rsid w:val="00DF68B6"/>
    <w:rsid w:val="00DF7304"/>
    <w:rsid w:val="00DF789C"/>
    <w:rsid w:val="00E00531"/>
    <w:rsid w:val="00E025C4"/>
    <w:rsid w:val="00E303BE"/>
    <w:rsid w:val="00E32DEB"/>
    <w:rsid w:val="00E33ACE"/>
    <w:rsid w:val="00E3716B"/>
    <w:rsid w:val="00E40795"/>
    <w:rsid w:val="00E43FE3"/>
    <w:rsid w:val="00E4452C"/>
    <w:rsid w:val="00E51D33"/>
    <w:rsid w:val="00E55903"/>
    <w:rsid w:val="00E55CEA"/>
    <w:rsid w:val="00E57FC7"/>
    <w:rsid w:val="00E600F0"/>
    <w:rsid w:val="00E66FF2"/>
    <w:rsid w:val="00E72FD8"/>
    <w:rsid w:val="00E77496"/>
    <w:rsid w:val="00E954FF"/>
    <w:rsid w:val="00EA7D25"/>
    <w:rsid w:val="00EB0C42"/>
    <w:rsid w:val="00EB1B61"/>
    <w:rsid w:val="00EB40AD"/>
    <w:rsid w:val="00EB7968"/>
    <w:rsid w:val="00EC23E3"/>
    <w:rsid w:val="00EC2CFB"/>
    <w:rsid w:val="00EC5474"/>
    <w:rsid w:val="00EC582E"/>
    <w:rsid w:val="00ED31FC"/>
    <w:rsid w:val="00ED6525"/>
    <w:rsid w:val="00EE0C09"/>
    <w:rsid w:val="00EE16D1"/>
    <w:rsid w:val="00EE5387"/>
    <w:rsid w:val="00EE767D"/>
    <w:rsid w:val="00EF418D"/>
    <w:rsid w:val="00F019C3"/>
    <w:rsid w:val="00F0383E"/>
    <w:rsid w:val="00F11BC8"/>
    <w:rsid w:val="00F13270"/>
    <w:rsid w:val="00F1530B"/>
    <w:rsid w:val="00F20B7C"/>
    <w:rsid w:val="00F239CF"/>
    <w:rsid w:val="00F250AC"/>
    <w:rsid w:val="00F256F6"/>
    <w:rsid w:val="00F30C49"/>
    <w:rsid w:val="00F325B7"/>
    <w:rsid w:val="00F3762A"/>
    <w:rsid w:val="00F45CB3"/>
    <w:rsid w:val="00F6020E"/>
    <w:rsid w:val="00F63721"/>
    <w:rsid w:val="00F64E55"/>
    <w:rsid w:val="00F70914"/>
    <w:rsid w:val="00F80477"/>
    <w:rsid w:val="00F84052"/>
    <w:rsid w:val="00F874A0"/>
    <w:rsid w:val="00F9419A"/>
    <w:rsid w:val="00FA13D3"/>
    <w:rsid w:val="00FA7ADB"/>
    <w:rsid w:val="00FB67B6"/>
    <w:rsid w:val="00FC5F39"/>
    <w:rsid w:val="00FD708D"/>
    <w:rsid w:val="00FE2EC1"/>
    <w:rsid w:val="00FF34A6"/>
    <w:rsid w:val="00FF58D0"/>
    <w:rsid w:val="00FF6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na.fr/justice/2014/01/21/la-tablette-tactile-fait-son-entree" TargetMode="External"/><Relationship Id="rId5" Type="http://schemas.openxmlformats.org/officeDocument/2006/relationships/webSettings" Target="webSettings.xml"/><Relationship Id="rId10" Type="http://schemas.openxmlformats.org/officeDocument/2006/relationships/hyperlink" Target="http://www.justice.gouv.fr/publication/rapport_JLNadal_refonder_ministere_public.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6" Type="http://schemas.openxmlformats.org/officeDocument/2006/relationships/hyperlink" Target="http://www.jetbrains.com/phpstor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git-scm.com/about"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infragistics.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6306A-2F69-4DA4-8140-923B71AC5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2827</TotalTime>
  <Pages>31</Pages>
  <Words>7999</Words>
  <Characters>43995</Characters>
  <Application>Microsoft Office Word</Application>
  <DocSecurity>0</DocSecurity>
  <Lines>733</Lines>
  <Paragraphs>233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51761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602</cp:revision>
  <dcterms:created xsi:type="dcterms:W3CDTF">2014-08-24T15:15:00Z</dcterms:created>
  <dcterms:modified xsi:type="dcterms:W3CDTF">2014-09-16T19:41:00Z</dcterms:modified>
</cp:coreProperties>
</file>