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Weekly Updates — Week of 12 October – 16 October, 2026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Active manuscripts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3000"/>
        <w:gridCol w:w="1500"/>
        <w:gridCol w:w="1550"/>
        <w:gridCol w:w="2500"/>
        <w:gridCol w:w="111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Manuscript</w:t>
            </w:r>
          </w:p>
        </w:tc>
        <w:tc>
          <w:tcPr>
            <w:tcW w:type="dxa" w:w="15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Stage</w:t>
            </w:r>
          </w:p>
        </w:tc>
        <w:tc>
          <w:tcPr>
            <w:tcW w:type="dxa" w:w="155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Target journal</w:t>
            </w:r>
          </w:p>
        </w:tc>
        <w:tc>
          <w:tcPr>
            <w:tcW w:type="dxa" w:w="25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  <w:tc>
          <w:tcPr>
            <w:tcW w:type="dxa" w:w="111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Due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1 — Validation of Mental Health Screening Instruments in Nigerian Populations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 production; copy edit returned (Oct 7)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Journal of Traumatic Stress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Awaiting page proofs for final author review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Commercial Determinants of Armed Conflict and the Global Arms Industry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Minor revision (requested Oct 7) resubmitted Oct 14; acknowledged by the journal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WHO Bulletin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Awaiting editorial decision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Digital Environments as Health Environments: Reframing Digital Health for Population Health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Revising per two external reviews; extension confirmed by the editor (Oct 9)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SSM-Population Health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 per reviewers (study-selection/method transparency, justification of the five domains and mechanisms, non-US/LMIC evidence, concrete measures and study designs, governance tensions and feasibility, reference cleanup); point-by-point response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Nov 9, 2026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Burden paper — Trauma, Displacement, and Common Mental Disorders in Populations Exposed to Ongoing High-Prevalence Violence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With co-authors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JAMA NO / BMJ Global Health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Nudge co-authors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Stress/Trauma — Trauma-Stress Interactions and Mental Health Outcomes in Nigeria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Draft 1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Social Science &amp; Medicine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Finalize draft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Expanded validation (population-level validation of PCL-5, PHQ-9, GAD-7)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Drafting with Gavin; his Introduction and Discussion edits came in Oct 16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Review Gavin's edits; send him the Paper 1 citation once JTS assigns a DOI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TMDS instrument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3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Reframe intro; reproduce Outline 3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"Increasing Defence Expenditure May Cost Us Our Security" (Mohammed Abba-Aji, Nason Maani)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Accepted; scheduled for the BMJ climate issue, with a BMJ press release (embargo lifts Oct 21, 23:30 UK)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The BMJ (climate issue)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BMJ podcast recording Thu Oct 22 (Nason on leave)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Digital Determinants of Health Viewpoint (with Jay Shaw)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Revised outline in from Jay; Sandro reviewed with suggestions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JAMA Health Forum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Draft next (Jay leading, per his Sep 24 note)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On hold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3300"/>
        <w:gridCol w:w="1650"/>
        <w:gridCol w:w="1750"/>
        <w:gridCol w:w="296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Manuscript</w:t>
            </w:r>
          </w:p>
        </w:tc>
        <w:tc>
          <w:tcPr>
            <w:tcW w:type="dxa" w:w="165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Stage</w:t>
            </w:r>
          </w:p>
        </w:tc>
        <w:tc>
          <w:tcPr>
            <w:tcW w:type="dxa" w:w="175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Target journal</w:t>
            </w:r>
          </w:p>
        </w:tc>
        <w:tc>
          <w:tcPr>
            <w:tcW w:type="dxa" w:w="296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Modelling the Role of Serious Mental Illness in Interpersonal Gun Violence: A Population Health Perspective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 &amp; resubmit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SSM-Population Health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Redo analysis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Trends in Undiagnosed Hypertension Among US Adults, 1999-2000 Through 2017-2018 (NHANES)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Pending active items; RA support onboarding for citations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Sociodemographic Differences in Undiagnosed, Untreated and Uncontrolled Hypertension Among US Adults (NHANES)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Pending active items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PHC Mental Healthcare Services Readiness Assessment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Concept note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Discuss scope; revise concept note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Psychological Distress (Gavin)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 concept note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Mental Health Indicators and Gun Purchase Intentions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With Salma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SSM-Mental Health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Send to co-authors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Trends and Sociodemographic Predictors in Cannabis Positivity Among Adolescent Homicide Decedents, 2009-2022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3 refining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JAMA Pediatrics / Psychiatry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Send to Sandro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Impact of Cannabis Retail Legalization on Cannabis Positivity Among Adolescent Homicide Decedents, 2009-2022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 refining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JAMA Pediatrics / Psychiatry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3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Food Insecurity and Mental Health (Bella)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Intro to Epi study; Outline 3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Teaching and Mentorship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2100"/>
        <w:gridCol w:w="4200"/>
        <w:gridCol w:w="336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Item</w:t>
            </w:r>
          </w:p>
        </w:tc>
        <w:tc>
          <w:tcPr>
            <w:tcW w:type="dxa" w:w="42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Updates</w:t>
            </w:r>
          </w:p>
        </w:tc>
        <w:tc>
          <w:tcPr>
            <w:tcW w:type="dxa" w:w="336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PHS1000 (Foundations in Public Health)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Midterm graded and attendance corrections closed out; Salma Abdalla guest-lectured Oct 13 on social and structural determinants; Lab III (systems thinking) ran Oct 15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Oct 22 session needs a plan (Saffiyah Poole had to cancel); Patrick Aguilar guest lectures Oct 29, materials in hand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RA / TA mentoring pipeline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Zoe Rochester lined up as undergraduate TA for Intro to Epi (spring); Kirsten preparing the spring TA call; lunch with four undergraduates interested in Nigeria research (Oct 16)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Answer Kirsten's TA call (grad TA also needed); send the RA group-training email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Projects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2100"/>
        <w:gridCol w:w="4200"/>
        <w:gridCol w:w="336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Project</w:t>
            </w:r>
          </w:p>
        </w:tc>
        <w:tc>
          <w:tcPr>
            <w:tcW w:type="dxa" w:w="42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Updates</w:t>
            </w:r>
          </w:p>
        </w:tc>
        <w:tc>
          <w:tcPr>
            <w:tcW w:type="dxa" w:w="336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AI and Public Health Survey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National survey of AI in public health practice; leading with Brownson's support, Jen Layden joined. Framed as an adoption study: individual use mapped to Shah's three tiers with a sanctioned / tolerated / unsanctioned item, ASTHO challenge categories, local health departments included. Met with Layden and Brownson Oct 1 — discussed next steps, presented the plan. PH WINS (de Beaumont) meeting being scheduled for Oct 27 or 29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Layden and Brownson to reach out separately to ASTHO and NACCHO; concept note to follow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Annual PH&amp;S Lecture and book event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PH&amp;S confirms funding for 100 copies; School covers 100; books have arrived, and an A/V team will be on site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[date and format] bracket still open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Epidemiology Matters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Four external reviews received; response letter drafted in the Zimmerman format; approved by Kerry and sent to Emma at OUP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Meeting with Kerry for next steps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St. Louis SHINE Survey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IRB approved; NORC soft-launched the AmeriSpeak sample (Oct 7) and shared the soft-launch data (Oct 15)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Soft-launch data check, then full launch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dissertation on primary care implementation in Nigeria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Saidat and Jaimie shaping dissertation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Committee; timelines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Second Wave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Met with AFENET; participant recruitment and cost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Awaiting budget / revisions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Rural Health Task Force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Analysis updated and white paper drafting done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[next step from the task force]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AI &amp; Digital Innovation in Public Health Curriculum (MPH)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Course pitched at the FRPHC working session (Oct 6)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Present to the MPH Education Subcommittee Mon Nov 30 (proposal form and draft syllabus due Nov 23)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Lancet Global Gun Violence Commission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Met Aisha Jafri Oct 13 to go through the working-group feedback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[next steps agreed Oct 13]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Public Health 3rd edition (Springer)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Met Springer's digital team Oct 16 (CourseConnect platform demo); modular, bite-sized format agreed at the Sep 30 kickoff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Map the new modular structure with Angela and Jim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Training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3600"/>
        <w:gridCol w:w="3200"/>
        <w:gridCol w:w="286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36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Training</w:t>
            </w:r>
          </w:p>
        </w:tc>
        <w:tc>
          <w:tcPr>
            <w:tcW w:type="dxa" w:w="32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Status</w:t>
            </w:r>
          </w:p>
        </w:tc>
        <w:tc>
          <w:tcPr>
            <w:tcW w:type="dxa" w:w="286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Teaching with AI series (Eddie Watson, FRPHC course developer team)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Sessions continuing with the FRPHC course-developer team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Oct 20, 1-3 (AI for course design) and Oct 23, 9-11 this week; then Oct 28, Nov 20, Dec 4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2026-10-18T15:22:10.479Z</dcterms:created>
  <dcterms:modified xsi:type="dcterms:W3CDTF">2026-10-18T15:22:10.479Z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