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213DE" w14:textId="77777777" w:rsidR="004F2D64" w:rsidRPr="0004255E" w:rsidRDefault="00AB69C6">
      <w:pPr>
        <w:pStyle w:val="Heading1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Weekly Updates — Week of 19 October – 23 October, 2026</w:t>
      </w:r>
    </w:p>
    <w:p w14:paraId="7830EC9C" w14:textId="77777777" w:rsidR="004F2D64" w:rsidRPr="0004255E" w:rsidRDefault="00AB69C6">
      <w:pPr>
        <w:pStyle w:val="Heading2"/>
        <w:spacing w:before="0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Active manuscripts</w:t>
      </w: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62"/>
        <w:gridCol w:w="4039"/>
        <w:gridCol w:w="2599"/>
        <w:gridCol w:w="2048"/>
        <w:gridCol w:w="2102"/>
        <w:gridCol w:w="1494"/>
      </w:tblGrid>
      <w:tr w:rsidR="004F2D64" w:rsidRPr="0004255E" w14:paraId="41D2F131" w14:textId="77777777" w:rsidTr="000B699D">
        <w:trPr>
          <w:tblHeader/>
        </w:trPr>
        <w:tc>
          <w:tcPr>
            <w:tcW w:w="256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20906" w14:textId="77777777" w:rsidR="004F2D64" w:rsidRPr="000B699D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56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0D151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Manuscript</w:t>
            </w:r>
          </w:p>
        </w:tc>
        <w:tc>
          <w:tcPr>
            <w:tcW w:w="1004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AFBB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Stage</w:t>
            </w:r>
          </w:p>
        </w:tc>
        <w:tc>
          <w:tcPr>
            <w:tcW w:w="791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7C63F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Target journal</w:t>
            </w:r>
          </w:p>
        </w:tc>
        <w:tc>
          <w:tcPr>
            <w:tcW w:w="81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D10C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  <w:tc>
          <w:tcPr>
            <w:tcW w:w="577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9EE2D" w14:textId="77777777" w:rsidR="004F2D64" w:rsidRPr="000B699D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Due</w:t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1 — Validation of Mental Health Screening Instruments in Nigerian Populations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Page proofs received (Oct 22)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Journal of Traumatic Stress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Return proofs for final author review before publication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Commercial Determinants of Armed Conflict and the Global Arms Industry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Accepted (Oct 19)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WHO Bulletin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Edited version for approval within a month (2-day turnaround)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Digital Environments as Health Environments: Reframing Digital Health for Population Health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&amp; resubmit received (Sep 17); two external reviews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SSM-Population Health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per reviewers point-by-point response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Nov 12, 2026</w:t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Burden paper — Trauma, Displacement, and Common Mental Disorders in Populations Exposed to Ongoing High-Prevalence Violence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With co-authors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NO / BMJ Global Health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Nudge co-authors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Stress/Trauma — Trauma-Stress Interactions and Mental Health Outcomes in Nigeria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 1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Social Science &amp; Medicine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Finalize draft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Expanded validation (population-level validation of PCL-5, PHQ-9, GAD-7)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Drafting with Gavin; Introduction and Discussion edits in (Oct 16)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Review Gavin's edits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TMDS instrument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Reframe intro; reproduce Outline 3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"Increasing Defence Expenditure May Cost Us Our Security" (Mohammed Abba-Aji, Nason Maani)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Published online Oct 21 in the BMJ climate issue, with a BMJ press release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The BMJ (climate issue)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BMJ podcast recorded with Neta Crawford (Oct 22); Earth.com story in preparation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Digital Determinants of Health Viewpoint (with Jay Shaw)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Revised outline in from Jay; Sandro reviewed with suggestions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Health Forum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 next (Jay leading, per his Sep 24 note)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</w:tbl>
    <w:p w14:paraId="116F1E8C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Teaching and Mentorship</w:t>
      </w:r>
    </w:p>
    <w:tbl>
      <w:tblPr>
        <w:tblStyle w:val="a0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22"/>
        <w:gridCol w:w="4051"/>
        <w:gridCol w:w="5035"/>
        <w:gridCol w:w="3236"/>
      </w:tblGrid>
      <w:tr w:rsidR="004F2D64" w:rsidRPr="0004255E" w14:paraId="7B2E3781" w14:textId="77777777" w:rsidTr="000B699D">
        <w:trPr>
          <w:tblHeader/>
        </w:trPr>
        <w:tc>
          <w:tcPr>
            <w:tcW w:w="24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38FFD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565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7C06B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Item</w:t>
            </w:r>
          </w:p>
        </w:tc>
        <w:tc>
          <w:tcPr>
            <w:tcW w:w="1945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D84BE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Updates</w:t>
            </w:r>
          </w:p>
        </w:tc>
        <w:tc>
          <w:tcPr>
            <w:tcW w:w="125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A2585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56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PHS1000 (Foundations in Public Health)</w:t>
            </w:r>
          </w:p>
        </w:tc>
        <w:tc>
          <w:tcPr>
            <w:tcW w:w="194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Midterm graded; Salma Abdalla guest lecture on social and structural determinants (Oct 13); Lab III on systems thinking (Oct 15)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Patrick Aguilar guest lecture (Oct 29)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56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RA / TA mentoring pipeline</w:t>
            </w:r>
          </w:p>
        </w:tc>
        <w:tc>
          <w:tcPr>
            <w:tcW w:w="194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Group-training session outlined for Parth, Ellie, Gabriel Estrada, Zoe; Zoe Rochester to TA Intro to Epi in spring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the RA group-training email</w:t>
            </w:r>
          </w:p>
        </w:tc>
      </w:tr>
    </w:tbl>
    <w:p w14:paraId="0A9A113B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Projects</w:t>
      </w:r>
    </w:p>
    <w:tbl>
      <w:tblPr>
        <w:tblStyle w:val="a1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22"/>
        <w:gridCol w:w="4142"/>
        <w:gridCol w:w="4947"/>
        <w:gridCol w:w="3233"/>
      </w:tblGrid>
      <w:tr w:rsidR="004F2D64" w:rsidRPr="0004255E" w14:paraId="6D37F21B" w14:textId="77777777" w:rsidTr="000B699D">
        <w:trPr>
          <w:tblHeader/>
        </w:trPr>
        <w:tc>
          <w:tcPr>
            <w:tcW w:w="24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3BBCE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6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8B097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Project</w:t>
            </w:r>
          </w:p>
        </w:tc>
        <w:tc>
          <w:tcPr>
            <w:tcW w:w="1911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B7A22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Updates</w:t>
            </w:r>
          </w:p>
        </w:tc>
        <w:tc>
          <w:tcPr>
            <w:tcW w:w="125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925B3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AI and Public Health Survey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National survey of AI in public health practice; leading with Brownson's support, Jen Layden joined. PH WINS (de Beaumont) meeting being scheduled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with ASTHO secured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Annual PH&amp;S Lecture and book event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PH&amp;S confirms books have arrived, and an A/V team will be on site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None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Epidemiology Matters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Response letter with OUP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with Kerry for next steps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St. Louis SHINE Survey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Soft launch fielded and data shared (Oct 15); NORC confirmed timing for the first ABS invitation mailing (Oct 21)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Data check, then full launch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dissertation on primary care implementation in Nigeria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Saidat and Jaimie shaping dissertation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Committee; timelines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Second Wave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Met with AFENET; participant recruitment and cost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Awaiting budget / revisions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Rural Health Task Force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White paper drafted; Morven consolidating contributions, edits paused (Oct 21)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White paper sent to Dean Galea.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AI &amp; Digital Innovation in Public Health Curriculum (MPH)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Course pitch meeting held; presentation to the MPH Education Subcommittee set for Nov 30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Course syllabus and proposal (due Nov 23)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Lancet Global Gun Violence Commission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Working-group synthesis completed; met Aisha (Oct 13) on the feedback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[next steps agreed with Aisha]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10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Public Health 3rd edition (Springer)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Met Springer's digital team (Oct 16)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Map the modular structure with Angela and Jim</w:t>
            </w:r>
          </w:p>
        </w:tc>
      </w:tr>
    </w:tbl>
    <w:p w14:paraId="367546B5" w14:textId="77777777" w:rsidR="004F2D64" w:rsidRPr="0004255E" w:rsidRDefault="004F2D64">
      <w:pPr>
        <w:pStyle w:val="Heading2"/>
        <w:rPr>
          <w:rFonts w:ascii="Garamond" w:hAnsi="Garamond"/>
          <w:sz w:val="24"/>
          <w:szCs w:val="24"/>
        </w:rPr>
      </w:pPr>
    </w:p>
    <w:p w14:paraId="4C265695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Training</w:t>
      </w:r>
    </w:p>
    <w:tbl>
      <w:tblPr>
        <w:tblStyle w:val="a2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860"/>
        <w:gridCol w:w="5726"/>
        <w:gridCol w:w="3857"/>
        <w:gridCol w:w="2501"/>
      </w:tblGrid>
      <w:tr w:rsidR="004F2D64" w:rsidRPr="0004255E" w14:paraId="5FA308D5" w14:textId="77777777" w:rsidTr="000B699D">
        <w:trPr>
          <w:tblHeader/>
        </w:trPr>
        <w:tc>
          <w:tcPr>
            <w:tcW w:w="33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4813F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221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F3609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Training</w:t>
            </w:r>
          </w:p>
        </w:tc>
        <w:tc>
          <w:tcPr>
            <w:tcW w:w="149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8E38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Status</w:t>
            </w:r>
          </w:p>
        </w:tc>
        <w:tc>
          <w:tcPr>
            <w:tcW w:w="966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E111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33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22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Teaching with AI series (Eddie Watson, FRPHC course developer team)</w:t>
            </w:r>
          </w:p>
        </w:tc>
        <w:tc>
          <w:tcPr>
            <w:tcW w:w="149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Sessions ongoing; next on Oct 20 and Oct 23</w:t>
            </w:r>
          </w:p>
        </w:tc>
        <w:tc>
          <w:tcPr>
            <w:tcW w:w="96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and training sessions.</w:t>
            </w:r>
          </w:p>
        </w:tc>
      </w:tr>
      <w:tr w:rsidR="004F2D64" w:rsidRPr="0004255E" w:rsidTr="000B699D">
        <w:tc>
          <w:tcPr>
            <w:tcW w:w="33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22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MIT Applied AI and Data Science Program</w:t>
            </w:r>
          </w:p>
        </w:tc>
        <w:tc>
          <w:tcPr>
            <w:tcW w:w="149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Registered; preparatory sessions under way; live course starts Nov 21</w:t>
            </w:r>
          </w:p>
        </w:tc>
        <w:tc>
          <w:tcPr>
            <w:tcW w:w="96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Pre-course training from now to Nov 21</w:t>
            </w:r>
          </w:p>
        </w:tc>
      </w:tr>
    </w:tbl>
    <w:p w14:paraId="549B6AFC" w14:textId="77777777" w:rsidR="004F2D64" w:rsidRPr="0004255E" w:rsidRDefault="004F2D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hAnsi="Garamond"/>
          <w:sz w:val="24"/>
          <w:szCs w:val="24"/>
        </w:rPr>
      </w:pPr>
    </w:p>
    <w:p w14:paraId="6964168B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bookmarkStart w:id="0" w:name="_3qk72ertsexh" w:colFirst="0" w:colLast="0"/>
      <w:bookmarkEnd w:id="0"/>
      <w:r w:rsidRPr="0004255E">
        <w:rPr>
          <w:rFonts w:ascii="Garamond" w:hAnsi="Garamond"/>
          <w:sz w:val="24"/>
          <w:szCs w:val="24"/>
        </w:rPr>
        <w:t>On hold</w:t>
      </w:r>
    </w:p>
    <w:tbl>
      <w:tblPr>
        <w:tblStyle w:val="a3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2588"/>
        <w:gridCol w:w="2589"/>
        <w:gridCol w:w="2589"/>
        <w:gridCol w:w="2589"/>
        <w:gridCol w:w="2589"/>
      </w:tblGrid>
      <w:tr w:rsidR="004F2D64" w:rsidRPr="0004255E" w14:paraId="46F8F6B0" w14:textId="77777777" w:rsidTr="000B699D">
        <w:trPr>
          <w:tblHeader/>
        </w:trPr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1B9E6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57983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Manuscript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3389C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Stage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F7DFB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Target journal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0E0B3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Modelling the Role of Serious Mental Illness in Interpersonal Gun Violence: A Population Health Perspective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&amp; resubmit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SSM-Population Health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Redo analysis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Trends in Undiagnosed Hypertension Among US Adults, 1999-2000 Through 2017-2018 (NHANES)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Pending active items; RA support onboarding for citations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Sociodemographic Differences in Undiagnosed, Untreated and Uncontrolled Hypertension Among US Adults (NHANES)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Pending active items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PHC Mental Healthcare Services Readiness Assessment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Concept note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Discuss scope; revise concept note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Psychological Distress (Gavin)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concept note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Mental Health Indicators and Gun Purchase Intentions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With Salma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SSM-Mental Health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to co-authors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Trends and Sociodemographic Predictors in Cannabis Positivity Among Adolescent Homicide Decedents, 2009-2022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 refining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Pediatrics / Psychiatry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to Sandro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Impact of Cannabis Retail Legalization on Cannabis Positivity Among Adolescent Homicide Decedents, 2009-2022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 refining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Pediatrics / Psychiatry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Food Insecurity and Mental Health (Bella)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Intro to Epi study; Outline 3</w:t>
            </w:r>
          </w:p>
        </w:tc>
      </w:tr>
    </w:tbl>
    <w:p w14:paraId="2A720CFF" w14:textId="77777777" w:rsidR="004F2D64" w:rsidRPr="0004255E" w:rsidRDefault="004F2D64">
      <w:pPr>
        <w:pStyle w:val="Heading2"/>
        <w:rPr>
          <w:rFonts w:ascii="Garamond" w:hAnsi="Garamond"/>
          <w:sz w:val="24"/>
          <w:szCs w:val="24"/>
        </w:rPr>
      </w:pPr>
      <w:bookmarkStart w:id="1" w:name="_pmv5hkjc6b9l" w:colFirst="0" w:colLast="0"/>
      <w:bookmarkEnd w:id="1"/>
    </w:p>
    <w:sectPr w:rsidR="004F2D64" w:rsidRPr="0004255E" w:rsidSect="00CB18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234038" w14:textId="77777777" w:rsidR="00977BD3" w:rsidRDefault="00977BD3" w:rsidP="00CB1850">
      <w:r>
        <w:separator/>
      </w:r>
    </w:p>
  </w:endnote>
  <w:endnote w:type="continuationSeparator" w:id="0">
    <w:p w14:paraId="4B62FFF9" w14:textId="77777777" w:rsidR="00977BD3" w:rsidRDefault="00977BD3" w:rsidP="00CB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F6D3DB" w14:textId="77777777" w:rsidR="00CB1850" w:rsidRDefault="00CB18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E1AB2" w14:textId="77777777" w:rsidR="00CB1850" w:rsidRDefault="00CB18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41607" w14:textId="77777777" w:rsidR="00CB1850" w:rsidRDefault="00CB1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018B75" w14:textId="77777777" w:rsidR="00977BD3" w:rsidRDefault="00977BD3" w:rsidP="00CB1850">
      <w:r>
        <w:separator/>
      </w:r>
    </w:p>
  </w:footnote>
  <w:footnote w:type="continuationSeparator" w:id="0">
    <w:p w14:paraId="4ADBA8CD" w14:textId="77777777" w:rsidR="00977BD3" w:rsidRDefault="00977BD3" w:rsidP="00CB1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77288" w14:textId="77777777" w:rsidR="00CB1850" w:rsidRDefault="00CB18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CA2E55" w14:textId="77777777" w:rsidR="00CB1850" w:rsidRDefault="00CB18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54597E" w14:textId="77777777" w:rsidR="00CB1850" w:rsidRDefault="00CB185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8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64"/>
    <w:rsid w:val="0004255E"/>
    <w:rsid w:val="000B699D"/>
    <w:rsid w:val="000F77FD"/>
    <w:rsid w:val="004F2D64"/>
    <w:rsid w:val="00977BD3"/>
    <w:rsid w:val="00AB69C6"/>
    <w:rsid w:val="00CB1850"/>
    <w:rsid w:val="00CE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4878"/>
  <w15:docId w15:val="{E61452C5-E089-4C40-A706-989E75D9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B1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850"/>
  </w:style>
  <w:style w:type="paragraph" w:styleId="Footer">
    <w:name w:val="footer"/>
    <w:basedOn w:val="Normal"/>
    <w:link w:val="FooterChar"/>
    <w:uiPriority w:val="99"/>
    <w:unhideWhenUsed/>
    <w:rsid w:val="00CB1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1C3DC1-8197-294D-BDD5-D18C6ECA7C2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fffa56e-acf1-400e-9568-595e8ea6438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Abba-Aji, Mohammed</cp:lastModifiedBy>
  <cp:revision>2</cp:revision>
  <cp:lastPrinted>2026-10-11T01:26:00Z</cp:lastPrinted>
  <dcterms:created xsi:type="dcterms:W3CDTF">2026-10-18T15:22:00Z</dcterms:created>
  <dcterms:modified xsi:type="dcterms:W3CDTF">2026-10-18T15:22:00Z</dcterms:modified>
</cp:coreProperties>
</file>