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B7" w:rsidRPr="00B70CE9" w:rsidRDefault="006C0AF1" w:rsidP="006C0AF1">
      <w:pPr>
        <w:jc w:val="center"/>
        <w:rPr>
          <w:b/>
          <w:sz w:val="24"/>
          <w:szCs w:val="24"/>
        </w:rPr>
      </w:pPr>
      <w:r w:rsidRPr="00B70CE9">
        <w:rPr>
          <w:b/>
          <w:sz w:val="24"/>
          <w:szCs w:val="24"/>
        </w:rPr>
        <w:t>PLANO DE TESTE</w:t>
      </w:r>
    </w:p>
    <w:p w:rsidR="006C0AF1" w:rsidRDefault="006C0AF1" w:rsidP="006C0AF1">
      <w:pPr>
        <w:jc w:val="center"/>
      </w:pPr>
    </w:p>
    <w:p w:rsidR="006C0AF1" w:rsidRPr="006B0502" w:rsidRDefault="006C0AF1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0502">
        <w:rPr>
          <w:rFonts w:ascii="Times New Roman" w:hAnsi="Times New Roman" w:cs="Times New Roman"/>
          <w:i/>
          <w:sz w:val="24"/>
          <w:szCs w:val="24"/>
        </w:rPr>
        <w:t xml:space="preserve">Apresenta o planejamento para execução do teste, incluindo a abrangência, abordagem, recursos e cronograma das atividades de teste. Identifica os itens e as funcionalidades a serem </w:t>
      </w:r>
      <w:proofErr w:type="gramStart"/>
      <w:r w:rsidRPr="006B0502">
        <w:rPr>
          <w:rFonts w:ascii="Times New Roman" w:hAnsi="Times New Roman" w:cs="Times New Roman"/>
          <w:i/>
          <w:sz w:val="24"/>
          <w:szCs w:val="24"/>
        </w:rPr>
        <w:t>testados, as tarefas</w:t>
      </w:r>
      <w:proofErr w:type="gramEnd"/>
      <w:r w:rsidRPr="006B0502">
        <w:rPr>
          <w:rFonts w:ascii="Times New Roman" w:hAnsi="Times New Roman" w:cs="Times New Roman"/>
          <w:i/>
          <w:sz w:val="24"/>
          <w:szCs w:val="24"/>
        </w:rPr>
        <w:t xml:space="preserve"> a serem realizadas e os riscos associados com a atividade de teste.</w:t>
      </w: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5474" w:rsidRDefault="006B0502" w:rsidP="00D35474">
      <w:pPr>
        <w:spacing w:before="240" w:after="60"/>
        <w:ind w:left="426" w:right="850" w:hanging="360"/>
        <w:jc w:val="both"/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a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)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Escopo</w:t>
      </w:r>
      <w:bookmarkStart w:id="0" w:name="_Toc69199810"/>
      <w:bookmarkStart w:id="1" w:name="_Ref535690627"/>
      <w:bookmarkStart w:id="2" w:name="_Ref71110021"/>
      <w:bookmarkEnd w:id="0"/>
      <w:bookmarkEnd w:id="1"/>
      <w:bookmarkEnd w:id="2"/>
    </w:p>
    <w:p w:rsidR="00D35474" w:rsidRDefault="00356A45" w:rsidP="00D35474">
      <w:r>
        <w:t>Homologação do</w:t>
      </w:r>
      <w:r w:rsidR="00D35474">
        <w:t xml:space="preserve"> </w:t>
      </w:r>
      <w:proofErr w:type="spellStart"/>
      <w:r>
        <w:t>Debugger</w:t>
      </w:r>
      <w:proofErr w:type="spellEnd"/>
      <w:r>
        <w:t xml:space="preserve"> visual</w:t>
      </w:r>
    </w:p>
    <w:p w:rsidR="006B0502" w:rsidRPr="006B0502" w:rsidRDefault="006B0502" w:rsidP="006B05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Pr="006B0502" w:rsidRDefault="006B0502" w:rsidP="006B0502">
      <w:pPr>
        <w:spacing w:before="100" w:beforeAutospacing="1" w:after="0" w:line="240" w:lineRule="auto"/>
        <w:ind w:firstLine="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b)</w:t>
      </w:r>
      <w:proofErr w:type="gramEnd"/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Casos de Teste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br/>
      </w:r>
      <w:r w:rsidR="00356A4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Execução do </w:t>
      </w:r>
      <w:proofErr w:type="spellStart"/>
      <w:r w:rsidR="00356A45">
        <w:t>Debugger</w:t>
      </w:r>
      <w:proofErr w:type="spellEnd"/>
      <w:r w:rsidR="00356A45">
        <w:t xml:space="preserve"> visual, com execução passo a passo e indicações claras de pontos de sucesso, falha e da próxima operação a ser executada</w:t>
      </w:r>
      <w:r w:rsidR="00AF017C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&gt;</w:t>
      </w:r>
    </w:p>
    <w:p w:rsidR="006B0502" w:rsidRPr="006B0502" w:rsidRDefault="006B0502" w:rsidP="006B0502">
      <w:pPr>
        <w:spacing w:before="240" w:after="60" w:line="240" w:lineRule="auto"/>
        <w:ind w:left="432" w:hanging="43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3" w:name="_Toc69199812"/>
      <w:bookmarkStart w:id="4" w:name="_Toc193713005"/>
      <w:bookmarkEnd w:id="3"/>
      <w:bookmarkEnd w:id="4"/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b.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Dados</w:t>
      </w:r>
    </w:p>
    <w:tbl>
      <w:tblPr>
        <w:tblW w:w="8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6588"/>
      </w:tblGrid>
      <w:tr w:rsidR="006B0502" w:rsidRPr="006B0502" w:rsidTr="006B0502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8C33F0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Apresentação do </w:t>
            </w:r>
            <w:proofErr w:type="spellStart"/>
            <w:r>
              <w:t>Debugger</w:t>
            </w:r>
            <w:proofErr w:type="spellEnd"/>
            <w:r>
              <w:t xml:space="preserve"> visual</w:t>
            </w:r>
          </w:p>
        </w:tc>
      </w:tr>
      <w:tr w:rsidR="006B0502" w:rsidRPr="006B0502" w:rsidTr="006B0502">
        <w:tc>
          <w:tcPr>
            <w:tcW w:w="2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Precondições</w:t>
            </w:r>
          </w:p>
        </w:tc>
        <w:tc>
          <w:tcPr>
            <w:tcW w:w="6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1E36DA" w:rsidP="001E36DA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Logar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no aplicativo</w:t>
            </w:r>
            <w:r w:rsid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Iris, clicar na </w:t>
            </w:r>
            <w:proofErr w:type="spellStart"/>
            <w:r w:rsid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Aréa</w:t>
            </w:r>
            <w:proofErr w:type="spellEnd"/>
            <w:r w:rsid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de Design, efetuar links entre os objetos.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</w:p>
        </w:tc>
      </w:tr>
    </w:tbl>
    <w:p w:rsidR="006B0502" w:rsidRPr="006B0502" w:rsidRDefault="006B0502" w:rsidP="006B0502">
      <w:pPr>
        <w:spacing w:before="240" w:after="60" w:line="240" w:lineRule="auto"/>
        <w:ind w:left="432" w:hanging="43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5" w:name="_Toc69199813"/>
      <w:bookmarkStart w:id="6" w:name="_Toc193713006"/>
      <w:bookmarkEnd w:id="5"/>
      <w:bookmarkEnd w:id="6"/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b.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2.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Procedimento</w:t>
      </w:r>
    </w:p>
    <w:tbl>
      <w:tblPr>
        <w:tblW w:w="8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5"/>
        <w:gridCol w:w="3847"/>
        <w:gridCol w:w="1899"/>
      </w:tblGrid>
      <w:tr w:rsidR="006B0502" w:rsidRPr="006B0502" w:rsidTr="006B0502">
        <w:trPr>
          <w:cantSplit/>
          <w:trHeight w:val="505"/>
        </w:trPr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Procedimento</w:t>
            </w:r>
          </w:p>
        </w:tc>
        <w:tc>
          <w:tcPr>
            <w:tcW w:w="3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Verificação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Resultado</w:t>
            </w:r>
          </w:p>
        </w:tc>
      </w:tr>
      <w:tr w:rsidR="006B0502" w:rsidRPr="006B0502" w:rsidTr="006B0502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B0502" w:rsidRPr="006B0502" w:rsidRDefault="006B0502" w:rsidP="009C0AE9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1. </w:t>
            </w:r>
            <w:r w:rsidR="001E36DA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Acessar o</w:t>
            </w:r>
            <w:r w:rsidR="001E36DA">
              <w:t xml:space="preserve"> painel de </w:t>
            </w:r>
            <w:proofErr w:type="spellStart"/>
            <w:r w:rsidR="001E36DA">
              <w:t>resultsets</w:t>
            </w:r>
            <w:proofErr w:type="spellEnd"/>
            <w:r w:rsidR="009C0AE9">
              <w:t xml:space="preserve">, </w:t>
            </w:r>
            <w:r w:rsidR="001E36DA">
              <w:t>clicar</w:t>
            </w:r>
            <w:r w:rsidR="009C0AE9">
              <w:t xml:space="preserve"> no objeto e arrastar na área </w:t>
            </w:r>
            <w:proofErr w:type="gramStart"/>
            <w:r w:rsidR="009C0AE9">
              <w:t>Designer</w:t>
            </w:r>
            <w:r w:rsidR="001E36DA">
              <w:t xml:space="preserve"> </w:t>
            </w: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  <w:proofErr w:type="gramEnd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&gt;</w:t>
            </w:r>
          </w:p>
        </w:tc>
        <w:tc>
          <w:tcPr>
            <w:tcW w:w="3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3F0" w:rsidRDefault="008C33F0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B0502" w:rsidRPr="006B0502" w:rsidRDefault="006B0502" w:rsidP="008C33F0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1. </w:t>
            </w:r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È ap</w:t>
            </w:r>
            <w:r w:rsid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resentado o objeto via designer.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502" w:rsidRPr="006B0502" w:rsidRDefault="009C0AE9" w:rsidP="008C33F0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&lt;Resultado observado</w:t>
            </w:r>
            <w:r w:rsidR="006B0502"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, como sucesso</w:t>
            </w:r>
            <w:proofErr w:type="gram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&gt;</w:t>
            </w:r>
            <w:proofErr w:type="gramEnd"/>
            <w:r w:rsidR="006B0502"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6B0502" w:rsidRPr="006B0502" w:rsidTr="008C33F0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B0502" w:rsidRPr="006B0502" w:rsidRDefault="006B0502" w:rsidP="009C0AE9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2. </w:t>
            </w:r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C</w:t>
            </w:r>
            <w:r w:rsidR="009C0AE9">
              <w:t>licar e o arrastar o link representado por seta utilizando o</w:t>
            </w:r>
            <w:proofErr w:type="gramStart"/>
            <w:r w:rsidR="009C0AE9">
              <w:t xml:space="preserve">  </w:t>
            </w:r>
            <w:proofErr w:type="gramEnd"/>
            <w:r w:rsidR="009C0AE9">
              <w:t>mouse a partir do ponto de origem desejado, até o ponto de destino desejado.</w:t>
            </w: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.&gt;</w:t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3F0" w:rsidRDefault="008C33F0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B0502" w:rsidRPr="006B0502" w:rsidRDefault="006B0502" w:rsidP="008C33F0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2. </w:t>
            </w:r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È apresentado o link entre os objetos via designer</w:t>
            </w:r>
            <w:r w:rsid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  <w:r w:rsidR="009C0AE9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502" w:rsidRPr="006B0502" w:rsidRDefault="008C33F0" w:rsidP="008C33F0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</w:t>
            </w:r>
            <w:proofErr w:type="gramStart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Resultado observados, como sucesso &gt;</w:t>
            </w:r>
            <w:proofErr w:type="gramEnd"/>
          </w:p>
        </w:tc>
      </w:tr>
      <w:tr w:rsidR="008C33F0" w:rsidRPr="006B0502" w:rsidTr="008C33F0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3F0" w:rsidRPr="006B0502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3F0" w:rsidRPr="006B0502" w:rsidRDefault="008C33F0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33F0" w:rsidRPr="006B0502" w:rsidRDefault="008C33F0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8C33F0" w:rsidRPr="006B0502" w:rsidTr="008C33F0">
        <w:trPr>
          <w:cantSplit/>
          <w:trHeight w:val="505"/>
        </w:trPr>
        <w:tc>
          <w:tcPr>
            <w:tcW w:w="297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3F0" w:rsidRPr="006B0502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3F0" w:rsidRPr="006B0502" w:rsidRDefault="008C33F0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33F0" w:rsidRPr="006B0502" w:rsidRDefault="008C33F0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  <w:tr w:rsidR="008C33F0" w:rsidRPr="006B0502" w:rsidTr="008C33F0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lastRenderedPageBreak/>
              <w:t xml:space="preserve">3. Pressionar </w:t>
            </w:r>
            <w:r w:rsidRP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a tecla F2:</w:t>
            </w:r>
          </w:p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8C33F0" w:rsidRPr="006B0502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3F0" w:rsidRDefault="008C33F0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3.</w:t>
            </w:r>
            <w:r w:rsidRP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È</w:t>
            </w:r>
            <w:r w:rsidRP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possível visualizar o status do evento de acordo com as</w:t>
            </w:r>
            <w:proofErr w:type="gramStart"/>
            <w:r w:rsidRP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 </w:t>
            </w:r>
            <w:proofErr w:type="gramEnd"/>
            <w:r w:rsidRP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respectivas cores</w:t>
            </w:r>
            <w:r w:rsidR="00E86A2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:</w:t>
            </w:r>
          </w:p>
          <w:p w:rsidR="00E86A24" w:rsidRDefault="00E86A24" w:rsidP="00E86A24"/>
          <w:p w:rsidR="00E86A24" w:rsidRDefault="00E86A24" w:rsidP="00E86A24">
            <w:r>
              <w:t>Status:</w:t>
            </w:r>
          </w:p>
          <w:p w:rsidR="00E86A24" w:rsidRPr="00F72923" w:rsidRDefault="00E86A24" w:rsidP="00E86A24">
            <w:r w:rsidRPr="00F72923">
              <w:t>Cor verde:</w:t>
            </w:r>
            <w:proofErr w:type="gramStart"/>
            <w:r w:rsidRPr="00F72923">
              <w:t xml:space="preserve">  </w:t>
            </w:r>
            <w:proofErr w:type="gramEnd"/>
            <w:r w:rsidRPr="00F72923">
              <w:t>Operação executada com sucesso</w:t>
            </w:r>
          </w:p>
          <w:p w:rsidR="00E86A24" w:rsidRPr="00F72923" w:rsidRDefault="00E86A24" w:rsidP="00E86A24">
            <w:r w:rsidRPr="00F72923">
              <w:t>Cor amarela: Próximo evento a ser executado</w:t>
            </w:r>
          </w:p>
          <w:p w:rsidR="00E86A24" w:rsidRDefault="00E86A24" w:rsidP="00E86A24">
            <w:r w:rsidRPr="00F72923">
              <w:t>Cor vermelh</w:t>
            </w:r>
            <w:r>
              <w:t>a: Erro na execução da operação</w:t>
            </w:r>
          </w:p>
          <w:p w:rsidR="00E86A24" w:rsidRPr="006B0502" w:rsidRDefault="00E86A24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33F0" w:rsidRPr="006B0502" w:rsidRDefault="008C33F0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</w:t>
            </w:r>
            <w:proofErr w:type="gramStart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Resultado observados, como sucesso &gt;</w:t>
            </w:r>
            <w:proofErr w:type="gramEnd"/>
          </w:p>
        </w:tc>
      </w:tr>
      <w:tr w:rsidR="008C33F0" w:rsidRPr="006B0502" w:rsidTr="008C33F0">
        <w:trPr>
          <w:cantSplit/>
          <w:trHeight w:val="505"/>
        </w:trPr>
        <w:tc>
          <w:tcPr>
            <w:tcW w:w="297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A24" w:rsidRDefault="00E86A24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4. </w:t>
            </w:r>
            <w:r w:rsidR="00E86A24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Pressionar a tecla F10</w:t>
            </w:r>
          </w:p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6A24" w:rsidRDefault="00E86A24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E86A24" w:rsidRDefault="00E86A24" w:rsidP="00E86A24"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4.</w:t>
            </w:r>
            <w:r>
              <w:t xml:space="preserve"> </w:t>
            </w:r>
            <w:r>
              <w:t>Ao pressionar a tecla F10, o processo</w:t>
            </w:r>
            <w:proofErr w:type="gramStart"/>
            <w:r>
              <w:t xml:space="preserve">  </w:t>
            </w:r>
            <w:proofErr w:type="gramEnd"/>
            <w:r>
              <w:t>será executado por completo</w:t>
            </w:r>
          </w:p>
          <w:p w:rsidR="00E86A24" w:rsidRDefault="00E86A24" w:rsidP="00E86A24">
            <w:r>
              <w:t>Status:</w:t>
            </w:r>
          </w:p>
          <w:p w:rsidR="00E86A24" w:rsidRPr="00F72923" w:rsidRDefault="00E86A24" w:rsidP="00E86A24">
            <w:r w:rsidRPr="00F72923">
              <w:t>Cor verde:</w:t>
            </w:r>
            <w:proofErr w:type="gramStart"/>
            <w:r w:rsidRPr="00F72923">
              <w:t xml:space="preserve">  </w:t>
            </w:r>
            <w:proofErr w:type="gramEnd"/>
            <w:r w:rsidRPr="00F72923">
              <w:t>Operação executada com sucesso</w:t>
            </w:r>
          </w:p>
          <w:p w:rsidR="00E86A24" w:rsidRPr="00F72923" w:rsidRDefault="00E86A24" w:rsidP="00E86A24">
            <w:r w:rsidRPr="00F72923">
              <w:t>Cor amarela: Próximo evento a ser executado</w:t>
            </w:r>
          </w:p>
          <w:p w:rsidR="00E86A24" w:rsidRDefault="00E86A24" w:rsidP="00E86A24">
            <w:r w:rsidRPr="00F72923">
              <w:t>Cor vermelh</w:t>
            </w:r>
            <w:r>
              <w:t>a: Erro na execução da operação</w:t>
            </w:r>
          </w:p>
          <w:p w:rsidR="008C33F0" w:rsidRPr="006B0502" w:rsidRDefault="008C33F0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33F0" w:rsidRPr="006B0502" w:rsidRDefault="002D6BA7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</w:t>
            </w:r>
            <w:proofErr w:type="gramStart"/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Resultado observados, como sucesso &gt;</w:t>
            </w:r>
            <w:proofErr w:type="gramEnd"/>
          </w:p>
        </w:tc>
      </w:tr>
      <w:tr w:rsidR="008C33F0" w:rsidRPr="006B0502" w:rsidTr="006B0502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33F0" w:rsidRPr="006B0502" w:rsidRDefault="008C33F0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33F0" w:rsidRPr="006B0502" w:rsidRDefault="008C33F0" w:rsidP="009C0AE9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</w:tbl>
    <w:p w:rsidR="006B0502" w:rsidRPr="006B0502" w:rsidRDefault="006B0502" w:rsidP="006B05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Pr="006B0502" w:rsidRDefault="006B0502" w:rsidP="006B0502">
      <w:pPr>
        <w:spacing w:after="0" w:line="240" w:lineRule="auto"/>
        <w:ind w:left="42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c)</w:t>
      </w:r>
      <w:proofErr w:type="gramEnd"/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Observações</w:t>
      </w:r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&lt;</w:t>
      </w:r>
      <w:r w:rsidR="002D6BA7">
        <w:rPr>
          <w:rFonts w:ascii="Verdana" w:eastAsia="Times New Roman" w:hAnsi="Verdana" w:cs="Times New Roman"/>
          <w:sz w:val="20"/>
          <w:szCs w:val="20"/>
          <w:lang w:eastAsia="pt-BR"/>
        </w:rPr>
        <w:t>Os testes</w:t>
      </w:r>
      <w:r w:rsidR="009C0AE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foram realizados sem problemas de </w:t>
      </w:r>
      <w:r w:rsidR="002D6BA7">
        <w:rPr>
          <w:rFonts w:ascii="Verdana" w:eastAsia="Times New Roman" w:hAnsi="Verdana" w:cs="Times New Roman"/>
          <w:sz w:val="20"/>
          <w:szCs w:val="20"/>
          <w:lang w:eastAsia="pt-BR"/>
        </w:rPr>
        <w:t>desempenho e de operação</w:t>
      </w: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  <w:proofErr w:type="gramStart"/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&gt;</w:t>
      </w:r>
      <w:proofErr w:type="gramEnd"/>
    </w:p>
    <w:p w:rsidR="006B0502" w:rsidRDefault="006B0502" w:rsidP="006B0502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 </w:t>
      </w:r>
      <w:bookmarkStart w:id="7" w:name="_GoBack"/>
      <w:bookmarkEnd w:id="7"/>
    </w:p>
    <w:p w:rsidR="002D6BA7" w:rsidRDefault="006B0502" w:rsidP="006B0502">
      <w:pPr>
        <w:spacing w:before="100" w:beforeAutospacing="1" w:after="0" w:line="240" w:lineRule="auto"/>
        <w:ind w:firstLine="709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2D6BA7" w:rsidRDefault="002D6BA7">
      <w:pPr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br w:type="page"/>
      </w:r>
    </w:p>
    <w:p w:rsidR="006B0502" w:rsidRPr="006B0502" w:rsidRDefault="006B0502" w:rsidP="006B0502">
      <w:pPr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0502" w:rsidRPr="006B0502" w:rsidRDefault="006B0502" w:rsidP="006B0502">
      <w:pPr>
        <w:spacing w:after="0" w:line="240" w:lineRule="auto"/>
        <w:ind w:left="426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5.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 xml:space="preserve">Evidências de </w:t>
      </w:r>
      <w:proofErr w:type="gramStart"/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Teste</w:t>
      </w:r>
      <w:proofErr w:type="gramEnd"/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6B0502" w:rsidRPr="002D6BA7" w:rsidRDefault="006B0502" w:rsidP="002D6BA7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i/>
          <w:sz w:val="20"/>
          <w:szCs w:val="20"/>
          <w:lang w:eastAsia="pt-BR"/>
        </w:rPr>
      </w:pPr>
      <w:r w:rsidRPr="002D6BA7">
        <w:rPr>
          <w:rFonts w:ascii="Verdana" w:eastAsia="Times New Roman" w:hAnsi="Verdana" w:cs="Times New Roman"/>
          <w:i/>
          <w:sz w:val="20"/>
          <w:szCs w:val="20"/>
          <w:lang w:eastAsia="pt-BR"/>
        </w:rPr>
        <w:t xml:space="preserve">Este documento é o resultado da execução de casos de testes, ou até de etapas de testes inteiras. Ele contém os artefatos gerados nos testes que comprovam que eles foram executados com sucesso, como </w:t>
      </w:r>
      <w:proofErr w:type="spellStart"/>
      <w:r w:rsidRPr="002D6BA7">
        <w:rPr>
          <w:rFonts w:ascii="Verdana" w:eastAsia="Times New Roman" w:hAnsi="Verdana" w:cs="Times New Roman"/>
          <w:i/>
          <w:sz w:val="20"/>
          <w:szCs w:val="20"/>
          <w:lang w:eastAsia="pt-BR"/>
        </w:rPr>
        <w:t>prints</w:t>
      </w:r>
      <w:proofErr w:type="spellEnd"/>
      <w:r w:rsidRPr="002D6BA7">
        <w:rPr>
          <w:rFonts w:ascii="Verdana" w:eastAsia="Times New Roman" w:hAnsi="Verdana" w:cs="Times New Roman"/>
          <w:i/>
          <w:sz w:val="20"/>
          <w:szCs w:val="20"/>
          <w:lang w:eastAsia="pt-BR"/>
        </w:rPr>
        <w:t xml:space="preserve"> de tela, logs de execução e vídeos.</w:t>
      </w:r>
    </w:p>
    <w:p w:rsidR="002D6BA7" w:rsidRDefault="002D6BA7" w:rsidP="002D6BA7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D6BA7" w:rsidRPr="006B0502" w:rsidRDefault="002D6BA7" w:rsidP="002D6BA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B389093" wp14:editId="740F3C07">
            <wp:extent cx="4506574" cy="1962150"/>
            <wp:effectExtent l="57150" t="57150" r="46990" b="381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6000"/>
                              </a14:imgEffect>
                            </a14:imgLayer>
                          </a14:imgProps>
                        </a:ext>
                      </a:extLst>
                    </a:blip>
                    <a:srcRect l="19526" t="7458" r="22560" b="57072"/>
                    <a:stretch/>
                  </pic:blipFill>
                  <pic:spPr bwMode="auto">
                    <a:xfrm>
                      <a:off x="0" y="0"/>
                      <a:ext cx="4519839" cy="1967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rgbClr val="4F81BD">
                          <a:alpha val="40000"/>
                        </a:srgbClr>
                      </a:glow>
                    </a:effectLst>
                    <a:scene3d>
                      <a:camera prst="orthographicFront"/>
                      <a:lightRig rig="threePt" dir="t"/>
                    </a:scene3d>
                    <a:sp3d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502" w:rsidRDefault="006B0502">
      <w:pPr>
        <w:rPr>
          <w:rFonts w:ascii="Times New Roman" w:hAnsi="Times New Roman" w:cs="Times New Roman"/>
          <w:sz w:val="24"/>
          <w:szCs w:val="24"/>
        </w:rPr>
      </w:pPr>
    </w:p>
    <w:p w:rsidR="00575AA3" w:rsidRDefault="002D6BA7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81B9C40" wp14:editId="36463105">
            <wp:extent cx="4371975" cy="223609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110" t="6430" r="24676" b="53846"/>
                    <a:stretch/>
                  </pic:blipFill>
                  <pic:spPr bwMode="auto">
                    <a:xfrm>
                      <a:off x="0" y="0"/>
                      <a:ext cx="4372377" cy="2236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75AA3" w:rsidSect="00B70CE9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 Roman , serif 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15C"/>
    <w:multiLevelType w:val="hybridMultilevel"/>
    <w:tmpl w:val="07D26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F1"/>
    <w:rsid w:val="001A2747"/>
    <w:rsid w:val="001E36DA"/>
    <w:rsid w:val="00242728"/>
    <w:rsid w:val="002B2826"/>
    <w:rsid w:val="002D41AC"/>
    <w:rsid w:val="002D6BA7"/>
    <w:rsid w:val="00356A45"/>
    <w:rsid w:val="0042341B"/>
    <w:rsid w:val="00575AA3"/>
    <w:rsid w:val="006B0502"/>
    <w:rsid w:val="006C0AF1"/>
    <w:rsid w:val="008C33F0"/>
    <w:rsid w:val="009C0AE9"/>
    <w:rsid w:val="00AF017C"/>
    <w:rsid w:val="00B70CE9"/>
    <w:rsid w:val="00D35474"/>
    <w:rsid w:val="00E8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8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8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Luz</dc:creator>
  <cp:lastModifiedBy>Sarah Luz</cp:lastModifiedBy>
  <cp:revision>4</cp:revision>
  <dcterms:created xsi:type="dcterms:W3CDTF">2010-07-12T19:31:00Z</dcterms:created>
  <dcterms:modified xsi:type="dcterms:W3CDTF">2010-07-13T14:02:00Z</dcterms:modified>
</cp:coreProperties>
</file>