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69CE" w14:textId="2608FF91" w:rsidR="00DB76D5" w:rsidRDefault="00000000">
      <w:pPr>
        <w:pStyle w:val="a8"/>
      </w:pPr>
      <w:r>
        <w:rPr>
          <w:rFonts w:ascii="맑은 고딕" w:eastAsia="맑은 고딕" w:hAnsi="맑은 고딕"/>
          <w:b/>
          <w:sz w:val="40"/>
        </w:rPr>
        <w:t>정기예금 금리 현황표</w:t>
      </w:r>
      <w:r>
        <w:rPr>
          <w:rFonts w:ascii="맑은 고딕" w:eastAsia="맑은 고딕" w:hAnsi="맑은 고딕"/>
          <w:sz w:val="28"/>
        </w:rPr>
        <w:t xml:space="preserve"> (</w:t>
      </w:r>
      <w:proofErr w:type="spellStart"/>
      <w:r>
        <w:rPr>
          <w:rFonts w:ascii="맑은 고딕" w:eastAsia="맑은 고딕" w:hAnsi="맑은 고딕"/>
          <w:sz w:val="28"/>
        </w:rPr>
        <w:t>작성</w:t>
      </w:r>
      <w:proofErr w:type="spellEnd"/>
      <w:r>
        <w:rPr>
          <w:rFonts w:ascii="맑은 고딕" w:eastAsia="맑은 고딕" w:hAnsi="맑은 고딕"/>
          <w:sz w:val="28"/>
        </w:rPr>
        <w:t xml:space="preserve"> </w:t>
      </w:r>
      <w:proofErr w:type="spellStart"/>
      <w:r>
        <w:rPr>
          <w:rFonts w:ascii="맑은 고딕" w:eastAsia="맑은 고딕" w:hAnsi="맑은 고딕"/>
          <w:sz w:val="28"/>
        </w:rPr>
        <w:t>일시</w:t>
      </w:r>
      <w:proofErr w:type="spellEnd"/>
      <w:r>
        <w:rPr>
          <w:rFonts w:ascii="맑은 고딕" w:eastAsia="맑은 고딕" w:hAnsi="맑은 고딕"/>
          <w:sz w:val="28"/>
        </w:rPr>
        <w:t>: 2024-1</w:t>
      </w:r>
      <w:r w:rsidR="00E43F0B">
        <w:rPr>
          <w:rFonts w:ascii="맑은 고딕" w:eastAsia="맑은 고딕" w:hAnsi="맑은 고딕"/>
          <w:sz w:val="28"/>
        </w:rPr>
        <w:t>1</w:t>
      </w:r>
      <w:r>
        <w:rPr>
          <w:rFonts w:ascii="맑은 고딕" w:eastAsia="맑은 고딕" w:hAnsi="맑은 고딕"/>
          <w:sz w:val="28"/>
        </w:rPr>
        <w:t>-</w:t>
      </w:r>
      <w:r w:rsidR="00E43F0B">
        <w:rPr>
          <w:rFonts w:ascii="맑은 고딕" w:eastAsia="맑은 고딕" w:hAnsi="맑은 고딕"/>
          <w:sz w:val="28"/>
        </w:rPr>
        <w:t>10</w:t>
      </w:r>
      <w:r>
        <w:rPr>
          <w:rFonts w:ascii="맑은 고딕" w:eastAsia="맑은 고딕" w:hAnsi="맑은 고딕"/>
          <w:sz w:val="28"/>
        </w:rPr>
        <w:t xml:space="preserve"> 1</w:t>
      </w:r>
      <w:r w:rsidR="00E43F0B">
        <w:rPr>
          <w:rFonts w:ascii="맑은 고딕" w:eastAsia="맑은 고딕" w:hAnsi="맑은 고딕"/>
          <w:sz w:val="28"/>
        </w:rPr>
        <w:t>2</w:t>
      </w:r>
      <w:r>
        <w:rPr>
          <w:rFonts w:ascii="맑은 고딕" w:eastAsia="맑은 고딕" w:hAnsi="맑은 고딕"/>
          <w:sz w:val="28"/>
        </w:rPr>
        <w:t>:</w:t>
      </w:r>
      <w:r w:rsidR="00E43F0B">
        <w:rPr>
          <w:rFonts w:ascii="맑은 고딕" w:eastAsia="맑은 고딕" w:hAnsi="맑은 고딕"/>
          <w:sz w:val="28"/>
        </w:rPr>
        <w:t>34</w:t>
      </w:r>
      <w:r>
        <w:rPr>
          <w:rFonts w:ascii="맑은 고딕" w:eastAsia="맑은 고딕" w:hAnsi="맑은 고딕"/>
          <w:sz w:val="28"/>
        </w:rPr>
        <w:t>)</w:t>
      </w:r>
    </w:p>
    <w:p w14:paraId="4EF0CA7E" w14:textId="77777777" w:rsidR="00DB76D5" w:rsidRDefault="00000000">
      <w:r>
        <w:rPr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3.19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▼1.66%p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3.39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▼1.10%p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3.45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▲0.06%p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5.87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3.74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▼1.08%p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-4"/>
        <w:tblW w:type="auto" w:w="0"/>
        <w:jc w:val="center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26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005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3.37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3.42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광주은행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The플러스예금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3.6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3.2</w:t>
            </w:r>
          </w:p>
        </w:tc>
      </w:tr>
      <w:tr>
        <w:tc>
          <w:tcPr>
            <w:tcW w:type="dxa" w:w="2268"/>
            <w:vAlign w:val="center"/>
          </w:tcPr>
          <w:p>
            <w:pPr>
              <w:spacing w:before="113" w:after="113"/>
              <w:jc w:val="distribute"/>
            </w:pPr>
            <w:r>
              <w:t>부산은행</w:t>
            </w:r>
          </w:p>
        </w:tc>
        <w:tc>
          <w:tcPr>
            <w:tcW w:type="dxa" w:w="3005"/>
            <w:vAlign w:val="center"/>
          </w:tcPr>
          <w:p>
            <w:pPr>
              <w:spacing w:before="113" w:after="113"/>
              <w:jc w:val="distribute"/>
            </w:pPr>
            <w:r>
              <w:t>더(The) 레벨업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3.15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3.35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Style w:val="-6"/>
        <w:tblW w:type="auto" w:w="0"/>
        <w:jc w:val="center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9865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0"/>
              </w:rPr>
              <w:t>참고사항</w:t>
            </w:r>
          </w:p>
          <w:p>
            <w:pPr>
              <w:pStyle w:val="a0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 w:val="0"/>
                <w:sz w:val="18"/>
              </w:rPr>
              <w:t>주요 금리 현황은 ECOS 월단위 데이터를 기준으로 작성되었습니다.</w:t>
            </w:r>
          </w:p>
          <w:p>
            <w:pPr>
              <w:pStyle w:val="a0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 w:val="0"/>
                <w:sz w:val="18"/>
              </w:rPr>
              <w:t>정기예금 상품의 금리는 수시로 변경될 수 있습니다.</w:t>
            </w:r>
          </w:p>
        </w:tc>
      </w:tr>
    </w:tbl>
    <w:sectPr w:rsidR="00DB76D5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78564">
    <w:abstractNumId w:val="8"/>
  </w:num>
  <w:num w:numId="2" w16cid:durableId="207589">
    <w:abstractNumId w:val="6"/>
  </w:num>
  <w:num w:numId="3" w16cid:durableId="190845788">
    <w:abstractNumId w:val="5"/>
  </w:num>
  <w:num w:numId="4" w16cid:durableId="1557739626">
    <w:abstractNumId w:val="4"/>
  </w:num>
  <w:num w:numId="5" w16cid:durableId="1279988606">
    <w:abstractNumId w:val="7"/>
  </w:num>
  <w:num w:numId="6" w16cid:durableId="476261031">
    <w:abstractNumId w:val="3"/>
  </w:num>
  <w:num w:numId="7" w16cid:durableId="253249416">
    <w:abstractNumId w:val="2"/>
  </w:num>
  <w:num w:numId="8" w16cid:durableId="369303478">
    <w:abstractNumId w:val="1"/>
  </w:num>
  <w:num w:numId="9" w16cid:durableId="78138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58B"/>
    <w:rsid w:val="00AA1D8D"/>
    <w:rsid w:val="00B47730"/>
    <w:rsid w:val="00CB0664"/>
    <w:rsid w:val="00DB76D5"/>
    <w:rsid w:val="00E43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78413"/>
  <w14:defaultImageDpi w14:val="300"/>
  <w15:docId w15:val="{6EBAAD4D-5535-7249-B8A3-646FB5F8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맑은 고딕" w:eastAsia="맑은 고딕" w:hAnsi="맑은 고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HYUNIL MOON</cp:lastModifiedBy>
  <cp:revision>2</cp:revision>
  <dcterms:created xsi:type="dcterms:W3CDTF">2013-12-23T23:15:00Z</dcterms:created>
  <dcterms:modified xsi:type="dcterms:W3CDTF">2024-12-28T05:27:00Z</dcterms:modified>
  <cp:category/>
</cp:coreProperties>
</file>