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0B23" w14:textId="77777777" w:rsidR="00087197" w:rsidRPr="00087197" w:rsidRDefault="00087197" w:rsidP="000871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197">
        <w:rPr>
          <w:rFonts w:ascii="Times New Roman" w:hAnsi="Times New Roman" w:cs="Times New Roman"/>
          <w:b/>
          <w:bCs/>
          <w:sz w:val="24"/>
          <w:szCs w:val="24"/>
        </w:rPr>
        <w:t xml:space="preserve">Тема 1.2. Правовые аспекты функционирования РИС. Инновационное законодательство в регионах. </w:t>
      </w:r>
    </w:p>
    <w:p w14:paraId="18E33E9F" w14:textId="77777777" w:rsidR="00087197" w:rsidRPr="00087197" w:rsidRDefault="00087197" w:rsidP="00087197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i/>
          <w:iCs/>
          <w:color w:val="363636"/>
          <w:sz w:val="24"/>
          <w:szCs w:val="24"/>
          <w:bdr w:val="none" w:sz="0" w:space="0" w:color="auto" w:frame="1"/>
          <w:shd w:val="clear" w:color="auto" w:fill="FFFFFF"/>
        </w:rPr>
      </w:pPr>
    </w:p>
    <w:p w14:paraId="15BC874E" w14:textId="77777777" w:rsidR="00087197" w:rsidRDefault="00087197" w:rsidP="000871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</w:pPr>
      <w:r w:rsidRPr="00087197">
        <w:rPr>
          <w:rStyle w:val="a3"/>
          <w:rFonts w:ascii="Times New Roman" w:hAnsi="Times New Roman" w:cs="Times New Roman"/>
          <w:i/>
          <w:iCs/>
          <w:color w:val="363636"/>
          <w:sz w:val="24"/>
          <w:szCs w:val="24"/>
          <w:bdr w:val="none" w:sz="0" w:space="0" w:color="auto" w:frame="1"/>
          <w:shd w:val="clear" w:color="auto" w:fill="FFFFFF"/>
        </w:rPr>
        <w:t>Правовые аспекты</w:t>
      </w:r>
      <w:r w:rsidRPr="00087197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> построения РИС во многом связаны с проблемами федерализма и отражают незавершенность формирования федеративных отношений - противоречие федерального и регионального законодательств, нечеткое разграничение предметов ведения РФ и субъектов Федерации, необязательность финансового и ресурсного обеспечения соответствующих полномочий.</w:t>
      </w:r>
    </w:p>
    <w:p w14:paraId="7B52C1FF" w14:textId="09547E60" w:rsidR="008A6F0D" w:rsidRDefault="00087197" w:rsidP="000871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</w:pPr>
      <w:r w:rsidRPr="00087197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С учетом реальности настоящего федеративного устройства отношения между НИС и РИС, скорее всего, будут строиться по двухступенчатой схеме: &lt;Национальная инновационная система </w:t>
      </w:r>
      <w:r w:rsidRPr="00087197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sym w:font="Symbol" w:char="F0E0"/>
      </w:r>
      <w:r w:rsidRPr="00087197">
        <w:rPr>
          <w:rFonts w:ascii="Times New Roman" w:hAnsi="Times New Roman" w:cs="Times New Roman"/>
          <w:color w:val="363636"/>
          <w:sz w:val="24"/>
          <w:szCs w:val="24"/>
          <w:shd w:val="clear" w:color="auto" w:fill="FFFFFF"/>
        </w:rPr>
        <w:t xml:space="preserve"> Региональная инновационная система&gt;. </w:t>
      </w:r>
    </w:p>
    <w:p w14:paraId="0304DDC6" w14:textId="380AD0A9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Действующее российское законодательство в сфере науки и инноваций развито недостаточно и носит несистемный характер. В первую очередь это обусловлено отсутствием на федеральном уровне специального закона об инновациях, необходимостью модернизации Федерального закона от 23.08.1996 № 127-ФЗ «О науке и государственной научно-технической политике» (далее – ФЗ о науке). Следствием этого является несогласованность, а иногда и противоречивость отраслевых и региональных законов, подзаконных актов в этой области.</w:t>
      </w:r>
    </w:p>
    <w:p w14:paraId="6CBCA1A9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В настоящее время государственной поддержке инновационной деятельности посвящена глава IV.1 ФЗ о науке. Однако ее положения нельзя назвать исчерпывающими: они носят весьма общий характер, устанавливают основные цели и принципы господдержки, содержат отсылочную норму в отношении полномочий органов государственной власти в указанной сфере. Хотя в ФЗ о науке и названы формы господдержки, они не дают представления о том, на какие льготы вправе претендовать субъекты инновационной деятельности. Раздел о государственной поддержке научной и научно-технической деятельности в ФЗ о науке отсутствует вовсе.</w:t>
      </w:r>
    </w:p>
    <w:p w14:paraId="1B92BB19" w14:textId="3B7BDF3F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Правительством РФ уже поставлена задача подготовки нового федерального закона в области научной, научно-технической и инновационной деятельности, сформирована специальная рабочая группа. В то же время богатый опыт правового регулирования инновационной деятельности накоплен в регионах России: в период с 1997 по 2012 г. «инновационные» законы были приняты в 57 субъектах РФ.</w:t>
      </w:r>
    </w:p>
    <w:p w14:paraId="67206B72" w14:textId="1A30536C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 xml:space="preserve">Следует напомнить, что в соответствии с положениями ст. 72 и ст. 73 Конституции РФ общие вопросы науки находятся в совместном ведении федерации и субъектов, что позволяет принимать собственные законы в указанной сфере на региональном уровне. </w:t>
      </w:r>
    </w:p>
    <w:p w14:paraId="6BDE9561" w14:textId="77777777" w:rsidR="00676CB3" w:rsidRDefault="007D17AF" w:rsidP="0067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lastRenderedPageBreak/>
        <w:t>В регионах России сложились разные подходы к правовому регулированию государственной поддержки инновационной деятельности. В некоторых из них приняты специальные законы о государственной поддержке научной и (или) инновационной деятельности: например, в Алтайском крае действует Закон «О государственной поддержке инновационной деятельности в Алтайском крае», в Иркутской области – Закон «Об областной государственной поддержке научной, научно-технической и инновационной деятельности»</w:t>
      </w:r>
      <w:r w:rsidR="00676CB3">
        <w:rPr>
          <w:rFonts w:ascii="Times New Roman" w:hAnsi="Times New Roman" w:cs="Times New Roman"/>
          <w:sz w:val="24"/>
          <w:szCs w:val="24"/>
        </w:rPr>
        <w:t>,</w:t>
      </w:r>
      <w:r w:rsidRPr="007D17AF">
        <w:rPr>
          <w:rFonts w:ascii="Times New Roman" w:hAnsi="Times New Roman" w:cs="Times New Roman"/>
          <w:sz w:val="24"/>
          <w:szCs w:val="24"/>
        </w:rPr>
        <w:t xml:space="preserve"> в Самарской области – Закон «О государственной поддержке инновационной деятельности на территории Самарской области». В Орловской области реализуется Закон «О поддержке инновационной деятельности в Орловской области». </w:t>
      </w:r>
    </w:p>
    <w:p w14:paraId="274752B8" w14:textId="0CD8A0A9" w:rsidR="007D17AF" w:rsidRPr="007D17AF" w:rsidRDefault="007D17AF" w:rsidP="0067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 xml:space="preserve">В большинстве субъектов положения о господдержке инновационной деятельности включены в законодательные акты, регулирующие осуществление инновационной деятельности в целом, например в Республиках Адыгея, Башкортостан, Татарстан, Липецкой и Томской областях, Пермском крае. В Новосибирской области соответствующие вопросы регламентируются законом о политике в сфере развития инновационной </w:t>
      </w:r>
      <w:proofErr w:type="gramStart"/>
      <w:r w:rsidRPr="007D17AF">
        <w:rPr>
          <w:rFonts w:ascii="Times New Roman" w:hAnsi="Times New Roman" w:cs="Times New Roman"/>
          <w:sz w:val="24"/>
          <w:szCs w:val="24"/>
        </w:rPr>
        <w:t>системы .</w:t>
      </w:r>
      <w:proofErr w:type="gramEnd"/>
      <w:r w:rsidRPr="007D17AF">
        <w:rPr>
          <w:rFonts w:ascii="Times New Roman" w:hAnsi="Times New Roman" w:cs="Times New Roman"/>
          <w:sz w:val="24"/>
          <w:szCs w:val="24"/>
        </w:rPr>
        <w:t xml:space="preserve"> Наконец, в некоторых регионах, в частности в Красноярском крае и Тюменской области, нормы о государственной поддержке инноваций содержаться в комплексных законах о научной, научно-технической и инновационной </w:t>
      </w:r>
      <w:proofErr w:type="gramStart"/>
      <w:r w:rsidRPr="007D17AF">
        <w:rPr>
          <w:rFonts w:ascii="Times New Roman" w:hAnsi="Times New Roman" w:cs="Times New Roman"/>
          <w:sz w:val="24"/>
          <w:szCs w:val="24"/>
        </w:rPr>
        <w:t>деятельности .</w:t>
      </w:r>
      <w:proofErr w:type="gramEnd"/>
    </w:p>
    <w:p w14:paraId="25538A27" w14:textId="19FA455F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В литературе отмечается, что региональные законы об инновациях и инновационной деятельности зачастую носят декларативно-просветительский, нежели нормативно-правовой характер. В большинстве случаев положения таких законов отличаются весьма общим характером, декларативность прослеживается и в структуре соответствующих нормативных правовых актов, которая в обобщенном виде может быть представлена следующим образом:</w:t>
      </w:r>
    </w:p>
    <w:p w14:paraId="10E7CA1F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· предмет регулирования;</w:t>
      </w:r>
    </w:p>
    <w:p w14:paraId="2741B379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· основные понятия (термины и определения);</w:t>
      </w:r>
    </w:p>
    <w:p w14:paraId="1E8EE2E1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· региональная инновационная политика;</w:t>
      </w:r>
    </w:p>
    <w:p w14:paraId="6AA294DF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· реализация региональной инновационной политики;</w:t>
      </w:r>
    </w:p>
    <w:p w14:paraId="7A36259F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· государственная поддержка инновационной деятельности;</w:t>
      </w:r>
    </w:p>
    <w:p w14:paraId="0A4E3336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· финансирование инновационной деятельности;</w:t>
      </w:r>
    </w:p>
    <w:p w14:paraId="750F4833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· мониторинг инновационной деятельности.</w:t>
      </w:r>
    </w:p>
    <w:p w14:paraId="6651C576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При этом государственная поддержка инновационной деятельности выделяется в самостоятельный раздел далеко не во всех региональных законах. Однако положения, посвященные ее регулированию, включены в «инновационные» законы большинства субъектов.</w:t>
      </w:r>
    </w:p>
    <w:p w14:paraId="3604792F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lastRenderedPageBreak/>
        <w:t>Существенные различия в положениях законов субъектов РФ, регламентирующих государственную поддержку инновационной деятельности, свидетельствуют о необходимости выработки единого подхода к правовому регулированию указанной сферы на федеральном уровне. Ясность правовых условий необходима как субъектам инновационной деятельности, так и уполномоченным органам власти, осуществляющим функции по предоставлению государственной поддержки. В настоящее время требуют закрепления в федеральном законе понятия форм и мер государственной поддержки инновационной деятельности, а также их перечни.</w:t>
      </w:r>
    </w:p>
    <w:p w14:paraId="1368DCB8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К настоящему времени в российских регионах накоплен достаточно богатый опыт правового регулирования инновационный деятельности, в частности ее государственной поддержки. Несмотря на отсутствие единого подхода к законодательной регламентации данной сферы, наличие правовых пробелов и коллизий, региональные законы содержат интересные положения, заслуживающие внимания федерального законодателя. Так, в соответствующих актах ряда субъектов в развитие ст. 16.2 ФЗ о науки сформированы подробные перечни применяемых мер государственной поддержки инновационной деятельности.</w:t>
      </w:r>
    </w:p>
    <w:p w14:paraId="38E84BA5" w14:textId="77777777" w:rsidR="007D17AF" w:rsidRP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>В то же время отсутствие терминологического единства, системности в определении инструментов господдержки в масштабах страны существенно снижает положительный эффект отдельных региональных законов. Во-первых, регионы самостоятельно определяют субъектов, которые вправе рассчитывать на поддержку государства в связи с осуществлением инновационной деятельности. Таким образом, складывается ситуация, когда лицо, признаваемое субъектом инновационной деятельности в одном регионе, может не попадать в соответствующую категорию по законодательству другого. Во-вторых, размыты границы между понятиями «формы», «меры» и «направления» государственной поддержки, не во всех региональных законах определены их перечни. В случае смены субъектом инновационной деятельности региона ее осуществления, возникают сложности с определением объема преимуществ, предоставляемых в прежнем и новом субъекте. Более того, если соответствующие законодательные положения существенно различаются, возникает риск утраты статуса субъекта инновационной деятельности.</w:t>
      </w:r>
    </w:p>
    <w:p w14:paraId="42AAD9C0" w14:textId="708BB690" w:rsidR="007D17AF" w:rsidRDefault="007D17AF" w:rsidP="007D17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17AF">
        <w:rPr>
          <w:rFonts w:ascii="Times New Roman" w:hAnsi="Times New Roman" w:cs="Times New Roman"/>
          <w:sz w:val="24"/>
          <w:szCs w:val="24"/>
        </w:rPr>
        <w:t xml:space="preserve">К числу вопросов, по-разному урегулированных в региональных законах, также относится определение объекта государственной поддержки и самого понятия «государственная поддержка инновационной деятельности». Учитывая, что в отношении этих вопросов действуют нормы федерального уровня (ФЗ о науке), необходимо привести в соответствие с ними положения всех региональных законов. Следует отметить еще один недостаток «инновационных» законов многих субъектов – отсутствие системности в </w:t>
      </w:r>
      <w:r w:rsidRPr="007D17AF">
        <w:rPr>
          <w:rFonts w:ascii="Times New Roman" w:hAnsi="Times New Roman" w:cs="Times New Roman"/>
          <w:sz w:val="24"/>
          <w:szCs w:val="24"/>
        </w:rPr>
        <w:lastRenderedPageBreak/>
        <w:t>построении органов исполнительной власти, осуществляющих полномочия в инновационной сфере, а также неопределенность в формулировке таких полномочий.</w:t>
      </w:r>
    </w:p>
    <w:p w14:paraId="3AE7A999" w14:textId="2151E81C" w:rsidR="00676CB3" w:rsidRPr="00D0195E" w:rsidRDefault="00241B72" w:rsidP="00241B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D0195E">
        <w:rPr>
          <w:rFonts w:ascii="Times New Roman" w:hAnsi="Times New Roman" w:cs="Times New Roman"/>
          <w:b/>
          <w:bCs/>
          <w:sz w:val="23"/>
          <w:szCs w:val="23"/>
        </w:rPr>
        <w:t>Законодательство Нижегородской области</w:t>
      </w:r>
    </w:p>
    <w:p w14:paraId="5E4250DD" w14:textId="3CC91593" w:rsidR="00241B72" w:rsidRPr="00D0195E" w:rsidRDefault="00241B72" w:rsidP="00241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D0195E">
        <w:rPr>
          <w:rFonts w:ascii="Times New Roman" w:hAnsi="Times New Roman" w:cs="Times New Roman"/>
          <w:sz w:val="23"/>
          <w:szCs w:val="23"/>
        </w:rPr>
        <w:t xml:space="preserve">1. Стратегия развития Нижегородской области до 2020 г. (утверждена постановлением Правительства </w:t>
      </w:r>
      <w:proofErr w:type="gramStart"/>
      <w:r w:rsidRPr="00D0195E">
        <w:rPr>
          <w:rFonts w:ascii="Times New Roman" w:hAnsi="Times New Roman" w:cs="Times New Roman"/>
          <w:sz w:val="23"/>
          <w:szCs w:val="23"/>
        </w:rPr>
        <w:t>Нижегородской  области</w:t>
      </w:r>
      <w:proofErr w:type="gramEnd"/>
      <w:r w:rsidRPr="00D0195E">
        <w:rPr>
          <w:rFonts w:ascii="Times New Roman" w:hAnsi="Times New Roman" w:cs="Times New Roman"/>
          <w:sz w:val="23"/>
          <w:szCs w:val="23"/>
        </w:rPr>
        <w:t xml:space="preserve">  от 17 апреля 2006 г. № 127). Фокус действий Правительства области будет направлен на развитие автомобилестроения; информационных технологий; научно-образовательного комплекса и новой экономики; пищевой; химико-фармацевтической промышленности; радиоэлектроники и приборостроения.</w:t>
      </w:r>
    </w:p>
    <w:p w14:paraId="094D79C7" w14:textId="618807F2" w:rsidR="00241B72" w:rsidRPr="00D0195E" w:rsidRDefault="00241B72" w:rsidP="00241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D0195E">
        <w:rPr>
          <w:rFonts w:ascii="Times New Roman" w:hAnsi="Times New Roman" w:cs="Times New Roman"/>
          <w:sz w:val="23"/>
          <w:szCs w:val="23"/>
        </w:rPr>
        <w:t xml:space="preserve">2. Постановление Правительства Нижегородской области от 6.04.2006 г. № 108 «О предоставлении государственной поддержки субъектам инновационной деятельности, реализующим приоритетные инновационные проекты Нижегородской области». На основе данного Постановления разработаны Положения о порядке предоставления государственной поддержки субъектам инновационной деятельности </w:t>
      </w:r>
      <w:proofErr w:type="gramStart"/>
      <w:r w:rsidRPr="00D0195E">
        <w:rPr>
          <w:rFonts w:ascii="Times New Roman" w:hAnsi="Times New Roman" w:cs="Times New Roman"/>
          <w:sz w:val="23"/>
          <w:szCs w:val="23"/>
        </w:rPr>
        <w:t>и  о</w:t>
      </w:r>
      <w:proofErr w:type="gramEnd"/>
      <w:r w:rsidRPr="00D0195E">
        <w:rPr>
          <w:rFonts w:ascii="Times New Roman" w:hAnsi="Times New Roman" w:cs="Times New Roman"/>
          <w:sz w:val="23"/>
          <w:szCs w:val="23"/>
        </w:rPr>
        <w:t xml:space="preserve"> порядке возмещения из областного бюджета части процентной ставки по кредитам коммерческих банков, осуществляющих кредитование субъектов инновационной деятельности, реализующих приоритетные инновационные проекты Нижегородской области.</w:t>
      </w:r>
    </w:p>
    <w:p w14:paraId="3AA5B9C3" w14:textId="685E5C5A" w:rsidR="00241B72" w:rsidRPr="00D0195E" w:rsidRDefault="00241B72" w:rsidP="00241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D0195E">
        <w:rPr>
          <w:rFonts w:ascii="Times New Roman" w:hAnsi="Times New Roman" w:cs="Times New Roman"/>
          <w:sz w:val="23"/>
          <w:szCs w:val="23"/>
        </w:rPr>
        <w:t>3. Программа развития промышленности и инноваций Нижегородской области (утверждена постановлением Правительства Нижегородской области № 297 от 30.04.2014г.),</w:t>
      </w:r>
    </w:p>
    <w:p w14:paraId="0C8B9949" w14:textId="0C48FFD9" w:rsidR="00241B72" w:rsidRPr="00D0195E" w:rsidRDefault="00241B72" w:rsidP="00241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D0195E">
        <w:rPr>
          <w:rFonts w:ascii="Times New Roman" w:hAnsi="Times New Roman" w:cs="Times New Roman"/>
          <w:sz w:val="23"/>
          <w:szCs w:val="23"/>
        </w:rPr>
        <w:t xml:space="preserve">4. Закон Нижегородской области «О государственной поддержке инновационной деятельности в Нижегородской области» от 14.02.2006 г. № 4-З. Закон включает в себя основные понятия, применяемые в инновационной сфере, определяет меры государственной поддержки в виде финансирования из областного бюджета, налоговых льгот, государственных гарантий и частичной компенсации процентной ставки по кредитам коммерческих банков субъектам инновационной деятельности, реализующим приоритетный инновационный проект. </w:t>
      </w:r>
    </w:p>
    <w:p w14:paraId="2255E069" w14:textId="77777777" w:rsidR="00241B72" w:rsidRPr="00D0195E" w:rsidRDefault="00241B72" w:rsidP="00241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D0195E">
        <w:rPr>
          <w:rFonts w:ascii="Times New Roman" w:hAnsi="Times New Roman" w:cs="Times New Roman"/>
          <w:sz w:val="23"/>
          <w:szCs w:val="23"/>
        </w:rPr>
        <w:t xml:space="preserve">5. Закон «О грантах Нижегородской области в сфере науки и техники» от 1 февраля 2007 г.  № 7-З. Закон направлен на увеличение числа наиболее значимых для Нижегородской области разработок, ориентацию государственных инвестиционных потоков на финансирование приоритетных и ключевых для экономики Нижегородской области проектов, повышение финансирования научно-исследовательских и опытно-конструкторских работ. </w:t>
      </w:r>
    </w:p>
    <w:p w14:paraId="0709E05C" w14:textId="586C84D7" w:rsidR="00241B72" w:rsidRPr="00D0195E" w:rsidRDefault="00241B72" w:rsidP="00241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D0195E">
        <w:rPr>
          <w:rFonts w:ascii="Times New Roman" w:hAnsi="Times New Roman" w:cs="Times New Roman"/>
          <w:sz w:val="23"/>
          <w:szCs w:val="23"/>
        </w:rPr>
        <w:t xml:space="preserve">6. Закон Нижегородской области «О наградах и премиях Нижегородской области» от 21.04.2003 г. № 28-З. </w:t>
      </w:r>
    </w:p>
    <w:p w14:paraId="75E8E161" w14:textId="0980EC50" w:rsidR="00FC6FB6" w:rsidRPr="00241B72" w:rsidRDefault="00FC6FB6" w:rsidP="00241B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195E">
        <w:rPr>
          <w:rFonts w:ascii="Times New Roman" w:hAnsi="Times New Roman" w:cs="Times New Roman"/>
          <w:sz w:val="23"/>
          <w:szCs w:val="23"/>
        </w:rPr>
        <w:t>7. Постановление Правительства Нижегородской области от 17.07.2019 № 453 "О порядке предоставления грантов в форме субсидий в рамках реализации государственной программы Нижегородской области "Развитие промышленности и инноваций Нижегородской области", утвержденной постановлением Правительства Нижегородской области от 30 апреля 2014 г. № 297"</w:t>
      </w:r>
      <w:bookmarkStart w:id="0" w:name="_GoBack"/>
      <w:bookmarkEnd w:id="0"/>
    </w:p>
    <w:sectPr w:rsidR="00FC6FB6" w:rsidRPr="00241B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DA316" w14:textId="77777777" w:rsidR="00BB6776" w:rsidRDefault="00BB6776" w:rsidP="00676CB3">
      <w:pPr>
        <w:spacing w:after="0" w:line="240" w:lineRule="auto"/>
      </w:pPr>
      <w:r>
        <w:separator/>
      </w:r>
    </w:p>
  </w:endnote>
  <w:endnote w:type="continuationSeparator" w:id="0">
    <w:p w14:paraId="487BBF5A" w14:textId="77777777" w:rsidR="00BB6776" w:rsidRDefault="00BB6776" w:rsidP="0067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2711320"/>
      <w:docPartObj>
        <w:docPartGallery w:val="Page Numbers (Bottom of Page)"/>
        <w:docPartUnique/>
      </w:docPartObj>
    </w:sdtPr>
    <w:sdtEndPr/>
    <w:sdtContent>
      <w:p w14:paraId="6CD6A2ED" w14:textId="72AF9859" w:rsidR="00676CB3" w:rsidRDefault="00676CB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6BF9A" w14:textId="77777777" w:rsidR="00676CB3" w:rsidRDefault="00676C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CE768" w14:textId="77777777" w:rsidR="00BB6776" w:rsidRDefault="00BB6776" w:rsidP="00676CB3">
      <w:pPr>
        <w:spacing w:after="0" w:line="240" w:lineRule="auto"/>
      </w:pPr>
      <w:r>
        <w:separator/>
      </w:r>
    </w:p>
  </w:footnote>
  <w:footnote w:type="continuationSeparator" w:id="0">
    <w:p w14:paraId="701E7DE2" w14:textId="77777777" w:rsidR="00BB6776" w:rsidRDefault="00BB6776" w:rsidP="00676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4E6E"/>
    <w:multiLevelType w:val="hybridMultilevel"/>
    <w:tmpl w:val="739A3974"/>
    <w:lvl w:ilvl="0" w:tplc="B15E0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6C"/>
    <w:rsid w:val="00087197"/>
    <w:rsid w:val="00241B72"/>
    <w:rsid w:val="003627AB"/>
    <w:rsid w:val="00676CB3"/>
    <w:rsid w:val="007D17AF"/>
    <w:rsid w:val="008A6F0D"/>
    <w:rsid w:val="00BB6776"/>
    <w:rsid w:val="00BE15A0"/>
    <w:rsid w:val="00D0195E"/>
    <w:rsid w:val="00E87F6C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3D89"/>
  <w15:chartTrackingRefBased/>
  <w15:docId w15:val="{094F2A37-9EE9-4BFF-9844-75FA647B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7197"/>
    <w:rPr>
      <w:b/>
      <w:bCs/>
    </w:rPr>
  </w:style>
  <w:style w:type="paragraph" w:styleId="a4">
    <w:name w:val="header"/>
    <w:basedOn w:val="a"/>
    <w:link w:val="a5"/>
    <w:uiPriority w:val="99"/>
    <w:unhideWhenUsed/>
    <w:rsid w:val="0067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6CB3"/>
  </w:style>
  <w:style w:type="paragraph" w:styleId="a6">
    <w:name w:val="footer"/>
    <w:basedOn w:val="a"/>
    <w:link w:val="a7"/>
    <w:uiPriority w:val="99"/>
    <w:unhideWhenUsed/>
    <w:rsid w:val="0067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6CB3"/>
  </w:style>
  <w:style w:type="paragraph" w:styleId="a8">
    <w:name w:val="List Paragraph"/>
    <w:basedOn w:val="a"/>
    <w:uiPriority w:val="34"/>
    <w:qFormat/>
    <w:rsid w:val="00241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4</cp:revision>
  <dcterms:created xsi:type="dcterms:W3CDTF">2019-08-23T11:41:00Z</dcterms:created>
  <dcterms:modified xsi:type="dcterms:W3CDTF">2019-08-26T07:39:00Z</dcterms:modified>
</cp:coreProperties>
</file>