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2C5EF000" wp14:editId="5129F994">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52588AD7" wp14:editId="29D33F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79" w:rsidRPr="00E21CD1" w:rsidRDefault="00161B29">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588AD7"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987079" w:rsidRPr="00E21CD1" w:rsidRDefault="0098707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987079" w:rsidRDefault="00987079">
                          <w:pPr>
                            <w:spacing w:before="120"/>
                            <w:rPr>
                              <w:color w:val="404040" w:themeColor="text1" w:themeTint="BF"/>
                              <w:sz w:val="36"/>
                              <w:szCs w:val="36"/>
                            </w:rPr>
                          </w:pPr>
                        </w:p>
                      </w:txbxContent>
                    </v:textbox>
                    <w10:wrap anchorx="page" anchory="page"/>
                  </v:shape>
                </w:pict>
              </mc:Fallback>
            </mc:AlternateContent>
          </w:r>
        </w:p>
        <w:p w:rsidR="006A3E1F" w:rsidRDefault="00F5297C">
          <w:r w:rsidRPr="00FB5192">
            <w:rPr>
              <w:rFonts w:ascii="Arial" w:hAnsi="Arial" w:cs="Arial"/>
              <w:noProof/>
              <w:lang w:eastAsia="de-AT"/>
            </w:rPr>
            <w:drawing>
              <wp:anchor distT="0" distB="0" distL="114300" distR="114300" simplePos="0" relativeHeight="251669504" behindDoc="0" locked="0" layoutInCell="1" allowOverlap="1" wp14:anchorId="48F43E5A" wp14:editId="5D08CCCC">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79" w:rsidRPr="00A66AFC" w:rsidRDefault="00161B29">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rsidR="00987079" w:rsidRPr="00A66AFC" w:rsidRDefault="00161B29">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987079" w:rsidRPr="00A66AFC" w:rsidRDefault="0098707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Julian Janda, Markus Pulverer, Mergime Neziri, Bernhard Rohr, Anita Topalovic</w:t>
                              </w:r>
                            </w:sdtContent>
                          </w:sdt>
                        </w:p>
                        <w:p w:rsidR="00987079" w:rsidRPr="00A66AFC" w:rsidRDefault="0098707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Heading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Heading1"/>
      </w:pPr>
      <w:r>
        <w:lastRenderedPageBreak/>
        <w:t>Kriterien, Metriken und Methoden</w:t>
      </w:r>
    </w:p>
    <w:p w:rsidR="00DA4CF5" w:rsidRDefault="00DA4CF5">
      <w:pPr>
        <w:rPr>
          <w:sz w:val="24"/>
          <w:szCs w:val="24"/>
        </w:rPr>
      </w:pPr>
    </w:p>
    <w:p w:rsidR="00DA4CF5" w:rsidRPr="00DA4CF5" w:rsidRDefault="00DA4CF5" w:rsidP="00DA4CF5">
      <w:pPr>
        <w:pStyle w:val="Heading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Heading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Heading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Heading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Heading1"/>
      </w:pPr>
      <w:r w:rsidRPr="00297A0A">
        <w:rPr>
          <w:sz w:val="24"/>
          <w:szCs w:val="24"/>
        </w:rPr>
        <w:br w:type="page"/>
      </w:r>
      <w:r w:rsidR="00297A0A">
        <w:lastRenderedPageBreak/>
        <w:t>Product Backlog</w:t>
      </w:r>
    </w:p>
    <w:p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Heading1"/>
      </w:pPr>
      <w:r>
        <w:lastRenderedPageBreak/>
        <w:t>Burn Down Charts</w:t>
      </w:r>
    </w:p>
    <w:p w:rsidR="008662B7" w:rsidRDefault="008662B7">
      <w:pPr>
        <w:rPr>
          <w:sz w:val="24"/>
          <w:szCs w:val="24"/>
        </w:rPr>
      </w:pPr>
    </w:p>
    <w:p w:rsidR="008662B7" w:rsidRDefault="00287950">
      <w:pPr>
        <w:rPr>
          <w:sz w:val="24"/>
          <w:szCs w:val="24"/>
        </w:rPr>
      </w:pPr>
      <w:r>
        <w:rPr>
          <w:noProof/>
          <w:sz w:val="24"/>
          <w:szCs w:val="24"/>
          <w:lang w:eastAsia="de-AT"/>
        </w:rPr>
        <w:drawing>
          <wp:inline distT="0" distB="0" distL="0" distR="0" wp14:anchorId="7ACF9D30">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7227AA17">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6560EC92">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rsidR="008662B7" w:rsidRDefault="008662B7">
      <w:pPr>
        <w:rPr>
          <w:sz w:val="24"/>
          <w:szCs w:val="24"/>
        </w:rPr>
      </w:pPr>
      <w:r>
        <w:rPr>
          <w:sz w:val="24"/>
          <w:szCs w:val="24"/>
        </w:rPr>
        <w:br w:type="page"/>
      </w:r>
    </w:p>
    <w:p w:rsidR="00523D5F" w:rsidRPr="00523D5F" w:rsidRDefault="00523D5F" w:rsidP="00244158">
      <w:pPr>
        <w:pStyle w:val="Heading1"/>
      </w:pPr>
      <w:r w:rsidRPr="00523D5F">
        <w:lastRenderedPageBreak/>
        <w:t>Fragenkatalog</w:t>
      </w:r>
    </w:p>
    <w:p w:rsidR="00523D5F" w:rsidRDefault="00523D5F">
      <w:pPr>
        <w:rPr>
          <w:sz w:val="24"/>
          <w:szCs w:val="24"/>
        </w:rPr>
      </w:pPr>
    </w:p>
    <w:p w:rsidR="00523D5F" w:rsidRDefault="00AA6EAE" w:rsidP="00523D5F">
      <w:pPr>
        <w:pStyle w:val="ListParagraph"/>
        <w:numPr>
          <w:ilvl w:val="0"/>
          <w:numId w:val="1"/>
        </w:numPr>
        <w:rPr>
          <w:sz w:val="24"/>
          <w:szCs w:val="24"/>
        </w:rPr>
      </w:pPr>
      <w:r>
        <w:rPr>
          <w:sz w:val="24"/>
          <w:szCs w:val="24"/>
        </w:rPr>
        <w:t>Mit welcher Android-Version soll das Spiel kompatibel sein?</w:t>
      </w:r>
    </w:p>
    <w:p w:rsidR="00AA6EAE" w:rsidRDefault="00AA6EAE" w:rsidP="00523D5F">
      <w:pPr>
        <w:pStyle w:val="ListParagraph"/>
        <w:numPr>
          <w:ilvl w:val="0"/>
          <w:numId w:val="1"/>
        </w:numPr>
        <w:rPr>
          <w:sz w:val="24"/>
          <w:szCs w:val="24"/>
        </w:rPr>
      </w:pPr>
      <w:r>
        <w:rPr>
          <w:sz w:val="24"/>
          <w:szCs w:val="24"/>
        </w:rPr>
        <w:t>Soll man das Spiel auf einem Gerät spielen oder auf mehreren?</w:t>
      </w:r>
    </w:p>
    <w:p w:rsidR="00AA6EAE" w:rsidRDefault="00B5068D" w:rsidP="00523D5F">
      <w:pPr>
        <w:pStyle w:val="ListParagraph"/>
        <w:numPr>
          <w:ilvl w:val="0"/>
          <w:numId w:val="1"/>
        </w:numPr>
        <w:rPr>
          <w:sz w:val="24"/>
          <w:szCs w:val="24"/>
        </w:rPr>
      </w:pPr>
      <w:r>
        <w:rPr>
          <w:sz w:val="24"/>
          <w:szCs w:val="24"/>
        </w:rPr>
        <w:t>Soll es für Handys oder Tablets kompatibel sein?</w:t>
      </w:r>
    </w:p>
    <w:p w:rsidR="00B5068D" w:rsidRDefault="00B5068D" w:rsidP="00523D5F">
      <w:pPr>
        <w:pStyle w:val="ListParagraph"/>
        <w:numPr>
          <w:ilvl w:val="0"/>
          <w:numId w:val="1"/>
        </w:numPr>
        <w:rPr>
          <w:sz w:val="24"/>
          <w:szCs w:val="24"/>
        </w:rPr>
      </w:pPr>
      <w:r>
        <w:rPr>
          <w:sz w:val="24"/>
          <w:szCs w:val="24"/>
        </w:rPr>
        <w:t>Wie lange soll es die Leute beschäftigen?</w:t>
      </w:r>
    </w:p>
    <w:p w:rsidR="00B5068D" w:rsidRDefault="00B5068D" w:rsidP="00523D5F">
      <w:pPr>
        <w:pStyle w:val="ListParagraph"/>
        <w:numPr>
          <w:ilvl w:val="0"/>
          <w:numId w:val="1"/>
        </w:numPr>
        <w:rPr>
          <w:sz w:val="24"/>
          <w:szCs w:val="24"/>
        </w:rPr>
      </w:pPr>
      <w:r>
        <w:rPr>
          <w:sz w:val="24"/>
          <w:szCs w:val="24"/>
        </w:rPr>
        <w:t>Muss man ein Konto erstellen, um es zu spielen?</w:t>
      </w:r>
    </w:p>
    <w:p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rsidR="00C41988" w:rsidRDefault="00C41988" w:rsidP="00523D5F">
      <w:pPr>
        <w:pStyle w:val="ListParagraph"/>
        <w:numPr>
          <w:ilvl w:val="0"/>
          <w:numId w:val="1"/>
        </w:numPr>
        <w:rPr>
          <w:sz w:val="24"/>
          <w:szCs w:val="24"/>
        </w:rPr>
      </w:pPr>
      <w:r>
        <w:rPr>
          <w:sz w:val="24"/>
          <w:szCs w:val="24"/>
        </w:rPr>
        <w:t>Soll es einen Highscore geben?</w:t>
      </w:r>
    </w:p>
    <w:p w:rsidR="00C41988" w:rsidRDefault="00C41988" w:rsidP="00523D5F">
      <w:pPr>
        <w:pStyle w:val="ListParagraph"/>
        <w:numPr>
          <w:ilvl w:val="0"/>
          <w:numId w:val="1"/>
        </w:numPr>
        <w:rPr>
          <w:sz w:val="24"/>
          <w:szCs w:val="24"/>
        </w:rPr>
      </w:pPr>
      <w:r>
        <w:rPr>
          <w:sz w:val="24"/>
          <w:szCs w:val="24"/>
        </w:rPr>
        <w:t>Für wie viele Spieler soll es sein?</w:t>
      </w:r>
    </w:p>
    <w:p w:rsidR="00C41988" w:rsidRDefault="00C41988" w:rsidP="00523D5F">
      <w:pPr>
        <w:pStyle w:val="ListParagraph"/>
        <w:numPr>
          <w:ilvl w:val="0"/>
          <w:numId w:val="1"/>
        </w:numPr>
        <w:rPr>
          <w:sz w:val="24"/>
          <w:szCs w:val="24"/>
        </w:rPr>
      </w:pPr>
      <w:r>
        <w:rPr>
          <w:sz w:val="24"/>
          <w:szCs w:val="24"/>
        </w:rPr>
        <w:t>Welche Sprache?</w:t>
      </w:r>
    </w:p>
    <w:p w:rsidR="00C41988" w:rsidRDefault="00C41988" w:rsidP="00523D5F">
      <w:pPr>
        <w:pStyle w:val="ListParagraph"/>
        <w:numPr>
          <w:ilvl w:val="0"/>
          <w:numId w:val="1"/>
        </w:numPr>
        <w:rPr>
          <w:sz w:val="24"/>
          <w:szCs w:val="24"/>
        </w:rPr>
      </w:pPr>
      <w:r>
        <w:rPr>
          <w:sz w:val="24"/>
          <w:szCs w:val="24"/>
        </w:rPr>
        <w:t>Welche Zielgruppe?</w:t>
      </w:r>
    </w:p>
    <w:p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287950" w:rsidRDefault="00287950">
      <w:pPr>
        <w:rPr>
          <w:sz w:val="24"/>
          <w:szCs w:val="24"/>
        </w:rPr>
      </w:pPr>
      <w:r>
        <w:rPr>
          <w:sz w:val="24"/>
          <w:szCs w:val="24"/>
        </w:rPr>
        <w:br w:type="page"/>
      </w:r>
    </w:p>
    <w:p w:rsidR="00287950" w:rsidRPr="00FB5192" w:rsidRDefault="00287950" w:rsidP="00287950">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7456" behindDoc="0" locked="0" layoutInCell="1" allowOverlap="1" wp14:anchorId="41242CA6" wp14:editId="23D1A716">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rsidR="00287950" w:rsidRPr="00FE4EB9" w:rsidRDefault="00287950" w:rsidP="00287950">
      <w:pPr>
        <w:spacing w:after="0" w:line="276" w:lineRule="auto"/>
        <w:jc w:val="both"/>
        <w:rPr>
          <w:rFonts w:ascii="Arial" w:hAnsi="Arial" w:cs="Arial"/>
          <w:sz w:val="16"/>
          <w:szCs w:val="16"/>
        </w:rPr>
      </w:pPr>
    </w:p>
    <w:p w:rsidR="00287950" w:rsidRPr="00FE4EB9" w:rsidRDefault="00287950" w:rsidP="00287950">
      <w:pPr>
        <w:spacing w:after="0" w:line="276" w:lineRule="auto"/>
        <w:jc w:val="both"/>
        <w:rPr>
          <w:rFonts w:ascii="Arial" w:hAnsi="Arial" w:cs="Arial"/>
          <w:sz w:val="16"/>
          <w:szCs w:val="16"/>
        </w:rPr>
      </w:pPr>
    </w:p>
    <w:p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rsidR="00287950" w:rsidRPr="00FE6933" w:rsidRDefault="00287950" w:rsidP="00287950">
      <w:pPr>
        <w:spacing w:after="0" w:line="276" w:lineRule="auto"/>
        <w:jc w:val="both"/>
        <w:rPr>
          <w:rFonts w:ascii="Arial" w:hAnsi="Arial" w:cs="Arial"/>
          <w:sz w:val="18"/>
          <w:szCs w:val="18"/>
        </w:rPr>
      </w:pPr>
    </w:p>
    <w:p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rsidR="00287950" w:rsidRPr="00FB5192"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rsidR="00287950" w:rsidRPr="00FB5192" w:rsidRDefault="00287950" w:rsidP="00287950">
      <w:pPr>
        <w:spacing w:after="0" w:line="276" w:lineRule="auto"/>
        <w:jc w:val="both"/>
        <w:rPr>
          <w:rFonts w:ascii="Arial" w:hAnsi="Arial" w:cs="Arial"/>
        </w:rPr>
      </w:pPr>
    </w:p>
    <w:p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rsidTr="00987079">
        <w:tc>
          <w:tcPr>
            <w:tcW w:w="2405" w:type="dxa"/>
            <w:tcBorders>
              <w:top w:val="nil"/>
              <w:left w:val="nil"/>
              <w:bottom w:val="single" w:sz="12" w:space="0" w:color="auto"/>
              <w:right w:val="nil"/>
            </w:tcBorders>
          </w:tcPr>
          <w:p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rsidTr="00987079">
        <w:tc>
          <w:tcPr>
            <w:tcW w:w="2405" w:type="dxa"/>
            <w:tcBorders>
              <w:top w:val="single" w:sz="12" w:space="0" w:color="auto"/>
              <w:left w:val="nil"/>
              <w:bottom w:val="nil"/>
              <w:right w:val="nil"/>
            </w:tcBorders>
          </w:tcPr>
          <w:p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6.600,00 €</w:t>
            </w:r>
          </w:p>
        </w:tc>
      </w:tr>
      <w:tr w:rsidR="00287950" w:rsidRPr="00FB5192" w:rsidTr="00987079">
        <w:tc>
          <w:tcPr>
            <w:tcW w:w="2405" w:type="dxa"/>
            <w:tcBorders>
              <w:top w:val="nil"/>
              <w:left w:val="nil"/>
              <w:bottom w:val="single" w:sz="12" w:space="0" w:color="auto"/>
              <w:right w:val="nil"/>
            </w:tcBorders>
          </w:tcPr>
          <w:p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rPr>
            </w:pPr>
            <w:r w:rsidRPr="00FB5192">
              <w:rPr>
                <w:rFonts w:ascii="Arial" w:hAnsi="Arial" w:cs="Arial"/>
              </w:rPr>
              <w:t>1.000,00 €</w:t>
            </w:r>
          </w:p>
        </w:tc>
      </w:tr>
      <w:tr w:rsidR="00287950" w:rsidRPr="00FB5192" w:rsidTr="00987079">
        <w:tc>
          <w:tcPr>
            <w:tcW w:w="2405" w:type="dxa"/>
            <w:tcBorders>
              <w:top w:val="single" w:sz="12" w:space="0" w:color="auto"/>
              <w:left w:val="nil"/>
              <w:bottom w:val="nil"/>
              <w:right w:val="nil"/>
            </w:tcBorders>
          </w:tcPr>
          <w:p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7.600,00 €</w:t>
            </w:r>
          </w:p>
        </w:tc>
      </w:tr>
      <w:tr w:rsidR="00287950" w:rsidRPr="00FB5192" w:rsidTr="00987079">
        <w:tc>
          <w:tcPr>
            <w:tcW w:w="2405" w:type="dxa"/>
            <w:tcBorders>
              <w:top w:val="nil"/>
              <w:left w:val="nil"/>
              <w:bottom w:val="nil"/>
              <w:right w:val="nil"/>
            </w:tcBorders>
          </w:tcPr>
          <w:p w:rsidR="00287950" w:rsidRPr="00FB5192" w:rsidRDefault="00287950" w:rsidP="00987079">
            <w:pPr>
              <w:jc w:val="both"/>
              <w:rPr>
                <w:rFonts w:ascii="Arial" w:hAnsi="Arial" w:cs="Arial"/>
              </w:rPr>
            </w:pPr>
          </w:p>
        </w:tc>
        <w:tc>
          <w:tcPr>
            <w:tcW w:w="1219" w:type="dxa"/>
            <w:tcBorders>
              <w:top w:val="nil"/>
              <w:left w:val="nil"/>
              <w:bottom w:val="nil"/>
              <w:right w:val="nil"/>
            </w:tcBorders>
          </w:tcPr>
          <w:p w:rsidR="00287950" w:rsidRPr="00FB5192" w:rsidRDefault="00287950" w:rsidP="00987079">
            <w:pPr>
              <w:jc w:val="right"/>
              <w:rPr>
                <w:rFonts w:ascii="Arial" w:hAnsi="Arial" w:cs="Arial"/>
              </w:rPr>
            </w:pPr>
          </w:p>
        </w:tc>
        <w:tc>
          <w:tcPr>
            <w:tcW w:w="1812" w:type="dxa"/>
            <w:tcBorders>
              <w:top w:val="nil"/>
              <w:left w:val="nil"/>
              <w:bottom w:val="nil"/>
              <w:right w:val="nil"/>
            </w:tcBorders>
          </w:tcPr>
          <w:p w:rsidR="00287950" w:rsidRPr="00FB5192" w:rsidRDefault="00287950" w:rsidP="00987079">
            <w:pPr>
              <w:jc w:val="right"/>
              <w:rPr>
                <w:rFonts w:ascii="Arial" w:hAnsi="Arial" w:cs="Arial"/>
              </w:rPr>
            </w:pPr>
          </w:p>
        </w:tc>
        <w:tc>
          <w:tcPr>
            <w:tcW w:w="1813" w:type="dxa"/>
            <w:tcBorders>
              <w:top w:val="nil"/>
              <w:left w:val="nil"/>
              <w:bottom w:val="nil"/>
              <w:right w:val="nil"/>
            </w:tcBorders>
          </w:tcPr>
          <w:p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1.520,00 €</w:t>
            </w:r>
          </w:p>
        </w:tc>
      </w:tr>
      <w:tr w:rsidR="00287950" w:rsidRPr="00FB5192" w:rsidTr="00987079">
        <w:tc>
          <w:tcPr>
            <w:tcW w:w="2405" w:type="dxa"/>
            <w:tcBorders>
              <w:top w:val="nil"/>
              <w:left w:val="nil"/>
              <w:bottom w:val="nil"/>
              <w:right w:val="nil"/>
            </w:tcBorders>
          </w:tcPr>
          <w:p w:rsidR="00287950" w:rsidRPr="00FB5192" w:rsidRDefault="00287950" w:rsidP="00987079">
            <w:pPr>
              <w:jc w:val="both"/>
              <w:rPr>
                <w:rFonts w:ascii="Arial" w:hAnsi="Arial" w:cs="Arial"/>
              </w:rPr>
            </w:pPr>
          </w:p>
        </w:tc>
        <w:tc>
          <w:tcPr>
            <w:tcW w:w="1219" w:type="dxa"/>
            <w:tcBorders>
              <w:top w:val="nil"/>
              <w:left w:val="nil"/>
              <w:bottom w:val="nil"/>
              <w:right w:val="nil"/>
            </w:tcBorders>
          </w:tcPr>
          <w:p w:rsidR="00287950" w:rsidRPr="00FB5192" w:rsidRDefault="00287950" w:rsidP="00987079">
            <w:pPr>
              <w:jc w:val="right"/>
              <w:rPr>
                <w:rFonts w:ascii="Arial" w:hAnsi="Arial" w:cs="Arial"/>
              </w:rPr>
            </w:pPr>
          </w:p>
        </w:tc>
        <w:tc>
          <w:tcPr>
            <w:tcW w:w="1812" w:type="dxa"/>
            <w:tcBorders>
              <w:top w:val="nil"/>
              <w:left w:val="nil"/>
              <w:bottom w:val="nil"/>
              <w:right w:val="nil"/>
            </w:tcBorders>
          </w:tcPr>
          <w:p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9.120,00 €</w:t>
            </w:r>
          </w:p>
        </w:tc>
      </w:tr>
    </w:tbl>
    <w:p w:rsidR="00287950"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rsidR="00287950"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Pr>
          <w:rFonts w:ascii="Arial" w:hAnsi="Arial" w:cs="Arial"/>
        </w:rPr>
        <w:t>Mit freundlichen Grüßen</w:t>
      </w:r>
    </w:p>
    <w:p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rsidR="00785805" w:rsidRPr="00287950" w:rsidRDefault="00244158" w:rsidP="00287950">
      <w:pPr>
        <w:pStyle w:val="Heading1"/>
      </w:pPr>
      <w:r>
        <w:lastRenderedPageBreak/>
        <w:t>Stundenlisten</w:t>
      </w:r>
    </w:p>
    <w:p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7</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8</w:t>
            </w:r>
          </w:p>
        </w:tc>
        <w:tc>
          <w:tcPr>
            <w:tcW w:w="5386" w:type="dxa"/>
          </w:tcPr>
          <w:p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9</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10</w:t>
            </w:r>
          </w:p>
        </w:tc>
        <w:tc>
          <w:tcPr>
            <w:tcW w:w="5386" w:type="dxa"/>
          </w:tcPr>
          <w:p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11</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31E1D" w:rsidP="00082385">
            <w:pPr>
              <w:jc w:val="center"/>
              <w:rPr>
                <w:rFonts w:ascii="Cambria" w:hAnsi="Cambria"/>
                <w:sz w:val="24"/>
                <w:szCs w:val="24"/>
              </w:rPr>
            </w:pPr>
            <w:r>
              <w:rPr>
                <w:rFonts w:ascii="Cambria" w:hAnsi="Cambria"/>
                <w:sz w:val="24"/>
                <w:szCs w:val="24"/>
              </w:rPr>
              <w:t>12</w:t>
            </w:r>
          </w:p>
        </w:tc>
        <w:tc>
          <w:tcPr>
            <w:tcW w:w="5386" w:type="dxa"/>
          </w:tcPr>
          <w:p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161B29" w:rsidP="00082385">
            <w:pPr>
              <w:jc w:val="center"/>
              <w:rPr>
                <w:rFonts w:ascii="Cambria" w:hAnsi="Cambria"/>
                <w:sz w:val="24"/>
                <w:szCs w:val="24"/>
              </w:rPr>
            </w:pPr>
            <w:r>
              <w:rPr>
                <w:rFonts w:ascii="Cambria" w:hAnsi="Cambria"/>
                <w:sz w:val="24"/>
                <w:szCs w:val="24"/>
              </w:rPr>
              <w:t>13</w:t>
            </w:r>
          </w:p>
        </w:tc>
        <w:tc>
          <w:tcPr>
            <w:tcW w:w="5386" w:type="dxa"/>
          </w:tcPr>
          <w:p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bookmarkStart w:id="0" w:name="_GoBack"/>
      <w:bookmarkEnd w:id="0"/>
    </w:p>
    <w:p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1158A2" w:rsidP="00082385">
            <w:pPr>
              <w:jc w:val="center"/>
              <w:rPr>
                <w:rFonts w:ascii="Cambria" w:hAnsi="Cambria"/>
                <w:sz w:val="24"/>
                <w:szCs w:val="24"/>
              </w:rPr>
            </w:pPr>
            <w:r>
              <w:rPr>
                <w:rFonts w:ascii="Cambria" w:hAnsi="Cambria"/>
                <w:sz w:val="24"/>
                <w:szCs w:val="24"/>
              </w:rPr>
              <w:t>6</w:t>
            </w:r>
          </w:p>
        </w:tc>
        <w:tc>
          <w:tcPr>
            <w:tcW w:w="5386" w:type="dxa"/>
          </w:tcPr>
          <w:p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1158A2" w:rsidP="00082385">
            <w:pPr>
              <w:jc w:val="center"/>
              <w:rPr>
                <w:rFonts w:ascii="Cambria" w:hAnsi="Cambria"/>
                <w:sz w:val="24"/>
                <w:szCs w:val="24"/>
              </w:rPr>
            </w:pPr>
            <w:r>
              <w:rPr>
                <w:rFonts w:ascii="Cambria" w:hAnsi="Cambria"/>
                <w:sz w:val="24"/>
                <w:szCs w:val="24"/>
              </w:rPr>
              <w:t>4</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1158A2" w:rsidP="00082385">
            <w:pPr>
              <w:jc w:val="center"/>
              <w:rPr>
                <w:rFonts w:ascii="Cambria" w:hAnsi="Cambria"/>
                <w:sz w:val="24"/>
                <w:szCs w:val="24"/>
              </w:rPr>
            </w:pPr>
            <w:r>
              <w:rPr>
                <w:rFonts w:ascii="Cambria" w:hAnsi="Cambria"/>
                <w:sz w:val="24"/>
                <w:szCs w:val="24"/>
              </w:rPr>
              <w:t>5</w:t>
            </w:r>
          </w:p>
        </w:tc>
        <w:tc>
          <w:tcPr>
            <w:tcW w:w="5386" w:type="dxa"/>
          </w:tcPr>
          <w:p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1158A2" w:rsidP="00082385">
            <w:pPr>
              <w:jc w:val="center"/>
              <w:rPr>
                <w:rFonts w:ascii="Cambria" w:hAnsi="Cambria"/>
                <w:sz w:val="24"/>
                <w:szCs w:val="24"/>
              </w:rPr>
            </w:pPr>
            <w:r>
              <w:rPr>
                <w:rFonts w:ascii="Cambria" w:hAnsi="Cambria"/>
                <w:sz w:val="24"/>
                <w:szCs w:val="24"/>
              </w:rPr>
              <w:t>6</w:t>
            </w:r>
          </w:p>
        </w:tc>
        <w:tc>
          <w:tcPr>
            <w:tcW w:w="5386" w:type="dxa"/>
          </w:tcPr>
          <w:p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11</w:t>
            </w:r>
          </w:p>
        </w:tc>
        <w:tc>
          <w:tcPr>
            <w:tcW w:w="5386" w:type="dxa"/>
          </w:tcPr>
          <w:p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12</w:t>
            </w:r>
          </w:p>
        </w:tc>
        <w:tc>
          <w:tcPr>
            <w:tcW w:w="5386" w:type="dxa"/>
          </w:tcPr>
          <w:p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7</w:t>
            </w:r>
          </w:p>
        </w:tc>
        <w:tc>
          <w:tcPr>
            <w:tcW w:w="5386" w:type="dxa"/>
          </w:tcPr>
          <w:p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8</w:t>
            </w:r>
          </w:p>
        </w:tc>
        <w:tc>
          <w:tcPr>
            <w:tcW w:w="5386" w:type="dxa"/>
          </w:tcPr>
          <w:p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9</w:t>
            </w:r>
          </w:p>
        </w:tc>
        <w:tc>
          <w:tcPr>
            <w:tcW w:w="5386" w:type="dxa"/>
          </w:tcPr>
          <w:p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10</w:t>
            </w:r>
          </w:p>
        </w:tc>
        <w:tc>
          <w:tcPr>
            <w:tcW w:w="5386" w:type="dxa"/>
          </w:tcPr>
          <w:p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7079" w:rsidRDefault="00987079" w:rsidP="00082385">
            <w:pPr>
              <w:jc w:val="center"/>
              <w:rPr>
                <w:rFonts w:ascii="Cambria" w:hAnsi="Cambria"/>
                <w:sz w:val="24"/>
                <w:szCs w:val="24"/>
              </w:rPr>
            </w:pPr>
            <w:r>
              <w:rPr>
                <w:rFonts w:ascii="Cambria" w:hAnsi="Cambria"/>
                <w:sz w:val="24"/>
                <w:szCs w:val="24"/>
              </w:rPr>
              <w:t>11</w:t>
            </w:r>
          </w:p>
        </w:tc>
        <w:tc>
          <w:tcPr>
            <w:tcW w:w="5386" w:type="dxa"/>
          </w:tcPr>
          <w:p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12</w:t>
            </w:r>
          </w:p>
        </w:tc>
        <w:tc>
          <w:tcPr>
            <w:tcW w:w="5386" w:type="dxa"/>
          </w:tcPr>
          <w:p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2B583A" w:rsidP="00082385">
            <w:pPr>
              <w:jc w:val="center"/>
              <w:rPr>
                <w:rFonts w:ascii="Cambria" w:hAnsi="Cambria"/>
                <w:sz w:val="24"/>
                <w:szCs w:val="24"/>
              </w:rPr>
            </w:pPr>
            <w:r>
              <w:rPr>
                <w:rFonts w:ascii="Cambria" w:hAnsi="Cambria"/>
                <w:sz w:val="24"/>
                <w:szCs w:val="24"/>
              </w:rPr>
              <w:t>13</w:t>
            </w:r>
          </w:p>
        </w:tc>
        <w:tc>
          <w:tcPr>
            <w:tcW w:w="5386" w:type="dxa"/>
          </w:tcPr>
          <w:p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Heading1"/>
      </w:pPr>
      <w:r w:rsidRPr="00244158">
        <w:lastRenderedPageBreak/>
        <w:t>Glossar</w:t>
      </w:r>
    </w:p>
    <w:p w:rsidR="00244158" w:rsidRPr="00244158" w:rsidRDefault="00244158" w:rsidP="00244158">
      <w:pPr>
        <w:pStyle w:val="Heading2"/>
        <w:rPr>
          <w:b w:val="0"/>
        </w:rPr>
      </w:pPr>
      <w:r w:rsidRPr="00244158">
        <w:t>Scrum</w:t>
      </w:r>
    </w:p>
    <w:p w:rsidR="00244158" w:rsidRPr="00244158" w:rsidRDefault="00244158" w:rsidP="00A46DAD">
      <w:pPr>
        <w:pStyle w:val="Heading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Heading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Heading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Paragraph"/>
        <w:numPr>
          <w:ilvl w:val="0"/>
          <w:numId w:val="2"/>
        </w:numPr>
        <w:rPr>
          <w:sz w:val="24"/>
          <w:szCs w:val="24"/>
        </w:rPr>
      </w:pPr>
      <w:r w:rsidRPr="00244158">
        <w:rPr>
          <w:sz w:val="24"/>
          <w:szCs w:val="24"/>
        </w:rPr>
        <w:t>Sprint-Planung,</w:t>
      </w:r>
    </w:p>
    <w:p w:rsidR="00244158" w:rsidRPr="00244158" w:rsidRDefault="00244158" w:rsidP="00244158">
      <w:pPr>
        <w:pStyle w:val="ListParagraph"/>
        <w:numPr>
          <w:ilvl w:val="0"/>
          <w:numId w:val="2"/>
        </w:numPr>
        <w:rPr>
          <w:sz w:val="24"/>
          <w:szCs w:val="24"/>
        </w:rPr>
      </w:pPr>
      <w:r w:rsidRPr="00244158">
        <w:rPr>
          <w:sz w:val="24"/>
          <w:szCs w:val="24"/>
        </w:rPr>
        <w:t>Daily Scrum Meetings,</w:t>
      </w:r>
    </w:p>
    <w:p w:rsidR="00244158" w:rsidRPr="00244158" w:rsidRDefault="00244158" w:rsidP="00244158">
      <w:pPr>
        <w:pStyle w:val="ListParagraph"/>
        <w:numPr>
          <w:ilvl w:val="0"/>
          <w:numId w:val="2"/>
        </w:numPr>
        <w:rPr>
          <w:sz w:val="24"/>
          <w:szCs w:val="24"/>
        </w:rPr>
      </w:pPr>
      <w:r w:rsidRPr="00244158">
        <w:rPr>
          <w:sz w:val="24"/>
          <w:szCs w:val="24"/>
        </w:rPr>
        <w:t>Sprint Review und</w:t>
      </w:r>
    </w:p>
    <w:p w:rsidR="00244158" w:rsidRPr="00244158" w:rsidRDefault="00244158" w:rsidP="00244158">
      <w:pPr>
        <w:pStyle w:val="ListParagraph"/>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Heading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Heading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Heading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Heading2"/>
      </w:pPr>
      <w:r w:rsidRPr="00244158">
        <w:lastRenderedPageBreak/>
        <w:t>Android App Programmierung</w:t>
      </w:r>
    </w:p>
    <w:p w:rsidR="00244158" w:rsidRPr="00244158" w:rsidRDefault="00244158" w:rsidP="00A46DAD">
      <w:pPr>
        <w:pStyle w:val="Heading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Heading3"/>
      </w:pPr>
      <w:r w:rsidRPr="00244158">
        <w:t>Projekt erzeugen</w:t>
      </w:r>
    </w:p>
    <w:p w:rsidR="00244158" w:rsidRPr="00244158" w:rsidRDefault="00244158" w:rsidP="00244158">
      <w:pPr>
        <w:rPr>
          <w:sz w:val="24"/>
          <w:szCs w:val="24"/>
        </w:rPr>
      </w:pPr>
    </w:p>
    <w:p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Paragraph"/>
        <w:rPr>
          <w:sz w:val="24"/>
          <w:szCs w:val="24"/>
        </w:rPr>
      </w:pPr>
    </w:p>
    <w:p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NoSpacing"/>
        <w:ind w:left="1134"/>
        <w:rPr>
          <w:b/>
          <w:sz w:val="24"/>
          <w:szCs w:val="24"/>
        </w:rPr>
      </w:pPr>
      <w:r w:rsidRPr="00244158">
        <w:rPr>
          <w:b/>
          <w:sz w:val="24"/>
          <w:szCs w:val="24"/>
        </w:rPr>
        <w:t>Blank Activity</w:t>
      </w:r>
    </w:p>
    <w:p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rPr>
      </w:pPr>
      <w:r w:rsidRPr="00244158">
        <w:rPr>
          <w:b/>
          <w:sz w:val="24"/>
          <w:szCs w:val="24"/>
        </w:rPr>
        <w:t>Blank Activity with Fragment</w:t>
      </w:r>
    </w:p>
    <w:p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lang w:val="en-GB"/>
        </w:rPr>
      </w:pPr>
      <w:r w:rsidRPr="00244158">
        <w:rPr>
          <w:b/>
          <w:sz w:val="24"/>
          <w:szCs w:val="24"/>
          <w:lang w:val="en-GB"/>
        </w:rPr>
        <w:t>Empty Activity</w:t>
      </w:r>
    </w:p>
    <w:p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rPr>
      </w:pPr>
      <w:r w:rsidRPr="00244158">
        <w:rPr>
          <w:b/>
          <w:sz w:val="24"/>
          <w:szCs w:val="24"/>
        </w:rPr>
        <w:t>Fullscreen Activity</w:t>
      </w:r>
    </w:p>
    <w:p w:rsidR="00244158" w:rsidRPr="00244158" w:rsidRDefault="00244158" w:rsidP="00A46DAD">
      <w:pPr>
        <w:pStyle w:val="NoSpacing"/>
        <w:ind w:left="1134"/>
        <w:rPr>
          <w:sz w:val="24"/>
          <w:szCs w:val="24"/>
        </w:rPr>
      </w:pPr>
      <w:r w:rsidRPr="00244158">
        <w:rPr>
          <w:sz w:val="24"/>
          <w:szCs w:val="24"/>
        </w:rPr>
        <w:t>Zeigt den Wechsel in und aus dem Vollbild-Modus.</w:t>
      </w:r>
    </w:p>
    <w:p w:rsidR="00244158" w:rsidRPr="00244158" w:rsidRDefault="00244158" w:rsidP="00244158">
      <w:pPr>
        <w:pStyle w:val="NoSpacing"/>
        <w:ind w:left="1134"/>
        <w:rPr>
          <w:sz w:val="24"/>
          <w:szCs w:val="24"/>
        </w:rPr>
      </w:pPr>
    </w:p>
    <w:p w:rsidR="00244158" w:rsidRPr="00244158" w:rsidRDefault="00244158" w:rsidP="00244158">
      <w:pPr>
        <w:pStyle w:val="NoSpacing"/>
        <w:ind w:left="1134"/>
        <w:rPr>
          <w:b/>
          <w:sz w:val="24"/>
          <w:szCs w:val="24"/>
        </w:rPr>
      </w:pPr>
      <w:r w:rsidRPr="00244158">
        <w:rPr>
          <w:b/>
          <w:sz w:val="24"/>
          <w:szCs w:val="24"/>
        </w:rPr>
        <w:t>Master/Detail Flow</w:t>
      </w:r>
    </w:p>
    <w:p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NoSpacing"/>
        <w:ind w:left="1134"/>
        <w:rPr>
          <w:sz w:val="24"/>
          <w:szCs w:val="24"/>
        </w:rPr>
      </w:pPr>
    </w:p>
    <w:p w:rsidR="00244158" w:rsidRPr="00244158" w:rsidRDefault="00244158" w:rsidP="00244158">
      <w:pPr>
        <w:pStyle w:val="NoSpacing"/>
        <w:ind w:left="1134"/>
        <w:rPr>
          <w:b/>
          <w:sz w:val="24"/>
          <w:szCs w:val="24"/>
        </w:rPr>
      </w:pPr>
      <w:r w:rsidRPr="00244158">
        <w:rPr>
          <w:b/>
          <w:sz w:val="24"/>
          <w:szCs w:val="24"/>
        </w:rPr>
        <w:t>Navigation Drawer Activity</w:t>
      </w:r>
    </w:p>
    <w:p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rsidR="00244158" w:rsidRPr="00244158" w:rsidRDefault="00244158" w:rsidP="00244158">
      <w:pPr>
        <w:pStyle w:val="NoSpacing"/>
        <w:ind w:left="1134"/>
        <w:rPr>
          <w:b/>
          <w:sz w:val="24"/>
          <w:szCs w:val="24"/>
          <w:lang w:val="en-GB"/>
        </w:rPr>
      </w:pPr>
      <w:r w:rsidRPr="00244158">
        <w:rPr>
          <w:b/>
          <w:sz w:val="24"/>
          <w:szCs w:val="24"/>
          <w:lang w:val="en-GB"/>
        </w:rPr>
        <w:t>Tabbed Activity</w:t>
      </w:r>
    </w:p>
    <w:p w:rsidR="00244158" w:rsidRPr="00244158" w:rsidRDefault="00244158" w:rsidP="00244158">
      <w:pPr>
        <w:pStyle w:val="NoSpacing"/>
        <w:ind w:left="1134"/>
        <w:rPr>
          <w:sz w:val="24"/>
          <w:szCs w:val="24"/>
          <w:lang w:val="en-GB"/>
        </w:rPr>
      </w:pPr>
      <w:r w:rsidRPr="00244158">
        <w:rPr>
          <w:sz w:val="24"/>
          <w:szCs w:val="24"/>
          <w:lang w:val="en-GB"/>
        </w:rPr>
        <w:t>Tab basierendes Activity.</w:t>
      </w:r>
    </w:p>
    <w:p w:rsidR="00244158" w:rsidRPr="00244158" w:rsidRDefault="00244158" w:rsidP="00244158">
      <w:pPr>
        <w:pStyle w:val="NoSpacing"/>
        <w:rPr>
          <w:sz w:val="24"/>
          <w:szCs w:val="24"/>
          <w:lang w:val="en-GB"/>
        </w:rPr>
      </w:pPr>
    </w:p>
    <w:p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rsidR="00244158" w:rsidRPr="00244158" w:rsidRDefault="00244158" w:rsidP="00244158">
      <w:pPr>
        <w:pStyle w:val="NoSpacing"/>
        <w:rPr>
          <w:sz w:val="24"/>
          <w:szCs w:val="24"/>
        </w:rPr>
      </w:pPr>
    </w:p>
    <w:p w:rsidR="00244158" w:rsidRPr="00244158" w:rsidRDefault="00244158" w:rsidP="00A46DAD">
      <w:pPr>
        <w:pStyle w:val="Heading3"/>
      </w:pPr>
      <w:r w:rsidRPr="00244158">
        <w:t>Einrichten des Geräts</w:t>
      </w:r>
    </w:p>
    <w:p w:rsidR="00244158" w:rsidRPr="00244158" w:rsidRDefault="00244158" w:rsidP="00244158">
      <w:pPr>
        <w:pStyle w:val="NoSpacing"/>
        <w:rPr>
          <w:sz w:val="24"/>
          <w:szCs w:val="24"/>
        </w:rPr>
      </w:pPr>
    </w:p>
    <w:p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NoSpacing"/>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Heading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Paragraph"/>
        <w:rPr>
          <w:sz w:val="24"/>
          <w:szCs w:val="24"/>
        </w:rPr>
      </w:pPr>
      <w:r w:rsidRPr="00244158">
        <w:rPr>
          <w:sz w:val="24"/>
          <w:szCs w:val="24"/>
        </w:rPr>
        <w:t xml:space="preserve">Merkmale: </w:t>
      </w:r>
    </w:p>
    <w:p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Heading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Heading3"/>
      </w:pPr>
      <w:r w:rsidRPr="00244158">
        <w:t>Res und Assets</w:t>
      </w:r>
    </w:p>
    <w:p w:rsidR="00244158" w:rsidRPr="00244158" w:rsidRDefault="00244158" w:rsidP="00244158">
      <w:pPr>
        <w:rPr>
          <w:sz w:val="24"/>
          <w:szCs w:val="24"/>
        </w:rPr>
      </w:pPr>
    </w:p>
    <w:p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Heading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rsidR="00244158" w:rsidRPr="00244158" w:rsidRDefault="00244158" w:rsidP="00244158">
      <w:pPr>
        <w:pStyle w:val="ListParagraph"/>
        <w:rPr>
          <w:sz w:val="24"/>
          <w:szCs w:val="24"/>
          <w:lang w:val="en-GB"/>
        </w:rPr>
      </w:pPr>
    </w:p>
    <w:p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7811"/>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2855</Words>
  <Characters>17992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32</cp:revision>
  <cp:lastPrinted>2016-04-12T16:38:00Z</cp:lastPrinted>
  <dcterms:created xsi:type="dcterms:W3CDTF">2016-03-07T16:23:00Z</dcterms:created>
  <dcterms:modified xsi:type="dcterms:W3CDTF">2016-05-15T14:42:00Z</dcterms:modified>
</cp:coreProperties>
</file>