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C3" w:rsidRDefault="00AF09C3" w:rsidP="00AF09C3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F09C3" w:rsidTr="00E43FCF">
        <w:tc>
          <w:tcPr>
            <w:tcW w:w="2268" w:type="dxa"/>
            <w:vAlign w:val="center"/>
          </w:tcPr>
          <w:p w:rsidR="00AF09C3" w:rsidRDefault="00AF09C3" w:rsidP="00E43FCF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5912B669" wp14:editId="3DECC1EC">
                  <wp:extent cx="735965" cy="831215"/>
                  <wp:effectExtent l="0" t="0" r="6985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F09C3" w:rsidRDefault="00AF09C3" w:rsidP="00E43FC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AF09C3" w:rsidRDefault="00AF09C3" w:rsidP="00E43FC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Биомедицинская техника</w:t>
      </w: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>
        <w:rPr>
          <w:sz w:val="28"/>
        </w:rPr>
        <w:t>БМТ2 «Инженерное дело в медико-биологической практике»</w:t>
      </w:r>
    </w:p>
    <w:p w:rsidR="00AF09C3" w:rsidRDefault="00AF09C3" w:rsidP="00AF09C3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AF09C3" w:rsidRDefault="00AF09C3" w:rsidP="00AF09C3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AF09C3" w:rsidRDefault="00AF09C3" w:rsidP="00AF09C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AF09C3" w:rsidRPr="00DC1889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  <w:szCs w:val="32"/>
        </w:rPr>
      </w:pPr>
      <w:r w:rsidRPr="00DC1889">
        <w:rPr>
          <w:sz w:val="32"/>
          <w:szCs w:val="32"/>
        </w:rPr>
        <w:t>«</w:t>
      </w:r>
      <w:r>
        <w:rPr>
          <w:sz w:val="28"/>
          <w:szCs w:val="28"/>
        </w:rPr>
        <w:t xml:space="preserve">Разработка системы хранения данных </w:t>
      </w:r>
      <w:proofErr w:type="spellStart"/>
      <w:r>
        <w:rPr>
          <w:sz w:val="28"/>
          <w:szCs w:val="28"/>
        </w:rPr>
        <w:t>рефлексодиагностических</w:t>
      </w:r>
      <w:proofErr w:type="spellEnd"/>
      <w:r>
        <w:rPr>
          <w:sz w:val="28"/>
          <w:szCs w:val="28"/>
        </w:rPr>
        <w:t xml:space="preserve"> исследований</w:t>
      </w:r>
      <w:r w:rsidRPr="00DC1889">
        <w:rPr>
          <w:sz w:val="32"/>
          <w:szCs w:val="32"/>
        </w:rPr>
        <w:t>»</w:t>
      </w: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по курсу «КТ в МБИ»</w:t>
      </w: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Pr="00617DC2" w:rsidRDefault="00AF09C3" w:rsidP="00AF09C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F09C3" w:rsidRPr="00617DC2" w:rsidRDefault="00AF09C3" w:rsidP="00AF09C3">
      <w:pPr>
        <w:spacing w:line="300" w:lineRule="exact"/>
        <w:rPr>
          <w:b/>
        </w:rPr>
      </w:pPr>
      <w:r>
        <w:rPr>
          <w:sz w:val="28"/>
        </w:rPr>
        <w:t xml:space="preserve">Студент группы БМТ2-92  </w:t>
      </w:r>
      <w:r>
        <w:rPr>
          <w:sz w:val="28"/>
        </w:rPr>
        <w:tab/>
      </w:r>
      <w:r>
        <w:rPr>
          <w:sz w:val="28"/>
        </w:rPr>
        <w:tab/>
      </w:r>
      <w:r w:rsidRPr="006A63C3">
        <w:rPr>
          <w:b/>
        </w:rPr>
        <w:t xml:space="preserve">    ______</w:t>
      </w:r>
      <w:r>
        <w:rPr>
          <w:b/>
        </w:rPr>
        <w:t xml:space="preserve">____________         </w:t>
      </w:r>
      <w:proofErr w:type="spellStart"/>
      <w:r>
        <w:rPr>
          <w:b/>
        </w:rPr>
        <w:t>Дёшин</w:t>
      </w:r>
      <w:proofErr w:type="spellEnd"/>
      <w:r>
        <w:rPr>
          <w:b/>
        </w:rPr>
        <w:t xml:space="preserve"> И.А.</w:t>
      </w:r>
    </w:p>
    <w:p w:rsidR="00AF09C3" w:rsidRPr="006A63C3" w:rsidRDefault="00AF09C3" w:rsidP="00AF09C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AF09C3" w:rsidRPr="006A63C3" w:rsidRDefault="00AF09C3" w:rsidP="00AF09C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09C3" w:rsidRDefault="00AF09C3" w:rsidP="00AF09C3">
      <w:pPr>
        <w:spacing w:line="300" w:lineRule="exact"/>
        <w:rPr>
          <w:sz w:val="28"/>
        </w:rPr>
      </w:pPr>
    </w:p>
    <w:p w:rsidR="00AF09C3" w:rsidRDefault="00AF09C3" w:rsidP="00AF09C3">
      <w:pPr>
        <w:spacing w:line="300" w:lineRule="exact"/>
        <w:rPr>
          <w:b/>
        </w:rPr>
      </w:pPr>
      <w:r>
        <w:rPr>
          <w:sz w:val="28"/>
        </w:rPr>
        <w:t xml:space="preserve">Руководитель курсовой работы </w:t>
      </w:r>
      <w:r w:rsidRPr="00617DC2">
        <w:rPr>
          <w:sz w:val="28"/>
        </w:rPr>
        <w:t xml:space="preserve">          </w:t>
      </w:r>
      <w:r w:rsidRPr="00685B63">
        <w:rPr>
          <w:b/>
        </w:rPr>
        <w:t>______</w:t>
      </w:r>
      <w:r>
        <w:rPr>
          <w:b/>
        </w:rPr>
        <w:t>____________        Косоруков А.Е.</w:t>
      </w: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</w:p>
    <w:p w:rsidR="00AF09C3" w:rsidRPr="00617DC2" w:rsidRDefault="00AF09C3" w:rsidP="00AF09C3">
      <w:pPr>
        <w:ind w:right="565"/>
        <w:jc w:val="right"/>
        <w:rPr>
          <w:sz w:val="18"/>
          <w:szCs w:val="18"/>
        </w:rPr>
      </w:pPr>
    </w:p>
    <w:p w:rsidR="00AF09C3" w:rsidRPr="00C57AC4" w:rsidRDefault="00AF09C3" w:rsidP="00AF09C3"/>
    <w:p w:rsidR="00AF09C3" w:rsidRPr="00C57AC4" w:rsidRDefault="00AF09C3" w:rsidP="00AF09C3"/>
    <w:p w:rsidR="00AF09C3" w:rsidRPr="00C57AC4" w:rsidRDefault="00AF09C3" w:rsidP="00AF09C3"/>
    <w:p w:rsidR="00AF09C3" w:rsidRDefault="00AF09C3" w:rsidP="00AF09C3">
      <w:pPr>
        <w:jc w:val="center"/>
      </w:pPr>
      <w:r>
        <w:t>Москва, 2014</w:t>
      </w:r>
    </w:p>
    <w:p w:rsidR="00F17E6F" w:rsidRDefault="00F17E6F"/>
    <w:p w:rsidR="00AF09C3" w:rsidRDefault="00AF09C3"/>
    <w:p w:rsidR="000A43C7" w:rsidRDefault="00AF09C3" w:rsidP="000A43C7">
      <w:pPr>
        <w:pStyle w:val="a7"/>
        <w:numPr>
          <w:ilvl w:val="0"/>
          <w:numId w:val="1"/>
        </w:numPr>
      </w:pPr>
      <w:r>
        <w:lastRenderedPageBreak/>
        <w:t>Введение</w:t>
      </w:r>
    </w:p>
    <w:p w:rsidR="00987DDF" w:rsidRDefault="00987DDF" w:rsidP="00987DDF">
      <w:pPr>
        <w:pStyle w:val="a7"/>
      </w:pPr>
    </w:p>
    <w:p w:rsidR="00987DDF" w:rsidRPr="00AE712A" w:rsidRDefault="00987DDF" w:rsidP="00987DDF">
      <w:pPr>
        <w:ind w:firstLine="708"/>
        <w:rPr>
          <w:rFonts w:cstheme="minorHAnsi"/>
          <w:shd w:val="clear" w:color="auto" w:fill="FFFFFF"/>
        </w:rPr>
      </w:pPr>
      <w:r>
        <w:t>Система разрабатывалась для хранения биомедицинских данных для аппаратов акупунктурой диагностики. Данные приборы используются в диагностических целях для выявления отклонений в физиологическом состоянии человека. Именно на диагностику делается упор в современной медицине. Для примера рассмотрим нормативные объёмы медицинской помощи населению</w:t>
      </w:r>
      <w:r w:rsidR="00F52E10">
        <w:t xml:space="preserve"> </w:t>
      </w:r>
      <w:r w:rsidRPr="00AE712A">
        <w:rPr>
          <w:rFonts w:cstheme="minorHAnsi"/>
          <w:shd w:val="clear" w:color="auto" w:fill="FFFFFF"/>
        </w:rPr>
        <w:t xml:space="preserve">(см. таблицу 1). </w:t>
      </w:r>
    </w:p>
    <w:p w:rsidR="00987DDF" w:rsidRPr="00B650C4" w:rsidRDefault="00987DDF" w:rsidP="00987DDF">
      <w:pPr>
        <w:spacing w:line="360" w:lineRule="auto"/>
        <w:ind w:firstLine="425"/>
        <w:jc w:val="right"/>
        <w:rPr>
          <w:i/>
          <w:color w:val="000000"/>
        </w:rPr>
      </w:pPr>
      <w:r>
        <w:rPr>
          <w:i/>
          <w:color w:val="000000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1675"/>
        <w:gridCol w:w="4386"/>
      </w:tblGrid>
      <w:tr w:rsidR="00987DDF" w:rsidRPr="00AE712A" w:rsidTr="00E43FCF">
        <w:trPr>
          <w:tblHeader/>
        </w:trPr>
        <w:tc>
          <w:tcPr>
            <w:tcW w:w="3510" w:type="dxa"/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медицинская помощь в амбулаторных условиях, оказываемая с профилактическими и иными целями</w:t>
            </w:r>
          </w:p>
        </w:tc>
        <w:tc>
          <w:tcPr>
            <w:tcW w:w="1675" w:type="dxa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2.98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(посещения на 1 жителя)</w:t>
            </w:r>
          </w:p>
        </w:tc>
        <w:tc>
          <w:tcPr>
            <w:tcW w:w="4386" w:type="dxa"/>
            <w:vMerge w:val="restart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noProof/>
              </w:rPr>
              <w:drawing>
                <wp:inline distT="0" distB="0" distL="0" distR="0" wp14:anchorId="3EC43095" wp14:editId="07888BEA">
                  <wp:extent cx="2631882" cy="2170706"/>
                  <wp:effectExtent l="0" t="0" r="16510" b="20320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987DDF" w:rsidRPr="00AE712A" w:rsidTr="00E43FCF">
        <w:trPr>
          <w:tblHeader/>
        </w:trPr>
        <w:tc>
          <w:tcPr>
            <w:tcW w:w="3510" w:type="dxa"/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медицинская помощь в амбулаторных условиях, оказываемая в связи с заболеваниями</w:t>
            </w:r>
          </w:p>
        </w:tc>
        <w:tc>
          <w:tcPr>
            <w:tcW w:w="1675" w:type="dxa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2.18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(обращений на 1 жителя)</w:t>
            </w:r>
          </w:p>
        </w:tc>
        <w:tc>
          <w:tcPr>
            <w:tcW w:w="4386" w:type="dxa"/>
            <w:vMerge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DDF" w:rsidRPr="00AE712A" w:rsidTr="00E43FCF">
        <w:trPr>
          <w:tblHeader/>
        </w:trPr>
        <w:tc>
          <w:tcPr>
            <w:tcW w:w="3510" w:type="dxa"/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медицинская помощь в амбулаторных условиях, оказываемая в неотложной форме</w:t>
            </w:r>
          </w:p>
        </w:tc>
        <w:tc>
          <w:tcPr>
            <w:tcW w:w="1675" w:type="dxa"/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0.6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(посещения на 1 жителя)</w:t>
            </w:r>
          </w:p>
        </w:tc>
        <w:tc>
          <w:tcPr>
            <w:tcW w:w="4386" w:type="dxa"/>
            <w:vMerge/>
            <w:tcBorders>
              <w:bottom w:val="nil"/>
            </w:tcBorders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DDF" w:rsidRPr="00AE712A" w:rsidTr="00E43FCF">
        <w:trPr>
          <w:trHeight w:val="764"/>
          <w:tblHeader/>
        </w:trPr>
        <w:tc>
          <w:tcPr>
            <w:tcW w:w="3510" w:type="dxa"/>
            <w:tcBorders>
              <w:bottom w:val="single" w:sz="4" w:space="0" w:color="auto"/>
            </w:tcBorders>
          </w:tcPr>
          <w:p w:rsidR="00987DDF" w:rsidRPr="00AE712A" w:rsidRDefault="00987DDF" w:rsidP="00987DDF">
            <w:pPr>
              <w:pStyle w:val="a7"/>
              <w:numPr>
                <w:ilvl w:val="0"/>
                <w:numId w:val="5"/>
              </w:num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скорая медицинская помощь вне медицинской организации</w:t>
            </w: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0.318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  <w:r w:rsidRPr="00AE712A">
              <w:rPr>
                <w:rFonts w:cstheme="minorHAnsi"/>
                <w:shd w:val="clear" w:color="auto" w:fill="FFFFFF"/>
              </w:rPr>
              <w:t>(вызова на 1 жителя)</w:t>
            </w:r>
          </w:p>
        </w:tc>
        <w:tc>
          <w:tcPr>
            <w:tcW w:w="4386" w:type="dxa"/>
            <w:tcBorders>
              <w:top w:val="nil"/>
              <w:bottom w:val="single" w:sz="4" w:space="0" w:color="auto"/>
            </w:tcBorders>
          </w:tcPr>
          <w:p w:rsidR="00987DDF" w:rsidRPr="00B650C4" w:rsidRDefault="00987DDF" w:rsidP="00E43FCF">
            <w:pPr>
              <w:spacing w:line="360" w:lineRule="auto"/>
              <w:ind w:firstLine="425"/>
              <w:jc w:val="right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Схема 1.</w:t>
            </w:r>
          </w:p>
          <w:p w:rsidR="00987DDF" w:rsidRPr="00AE712A" w:rsidRDefault="00987DDF" w:rsidP="00E43FCF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DDF" w:rsidRPr="00AE712A" w:rsidTr="00E43FCF">
        <w:tblPrEx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9571" w:type="dxa"/>
            <w:gridSpan w:val="3"/>
          </w:tcPr>
          <w:p w:rsidR="00987DDF" w:rsidRPr="00AE712A" w:rsidRDefault="00987DDF" w:rsidP="00E43FCF">
            <w:pPr>
              <w:spacing w:after="200"/>
              <w:ind w:left="108"/>
              <w:rPr>
                <w:rStyle w:val="apple-converted-space"/>
                <w:rFonts w:cstheme="minorHAnsi"/>
                <w:shd w:val="clear" w:color="auto" w:fill="FFFFFF"/>
              </w:rPr>
            </w:pPr>
            <w:r w:rsidRPr="00AE712A">
              <w:rPr>
                <w:rStyle w:val="apple-converted-space"/>
                <w:rFonts w:cstheme="minorHAnsi"/>
                <w:shd w:val="clear" w:color="auto" w:fill="FFFFFF"/>
              </w:rPr>
              <w:t>Данные взяты из постановления правительства Российской Федерации от 18 октября 2013 г. N 932 г. Москва.</w:t>
            </w:r>
          </w:p>
        </w:tc>
      </w:tr>
    </w:tbl>
    <w:p w:rsidR="00987DDF" w:rsidRDefault="00987DDF" w:rsidP="00987DDF">
      <w:pPr>
        <w:ind w:firstLine="708"/>
        <w:jc w:val="both"/>
      </w:pPr>
    </w:p>
    <w:p w:rsidR="00AC1239" w:rsidRDefault="00F52E10" w:rsidP="007D3307">
      <w:pPr>
        <w:ind w:firstLine="708"/>
        <w:jc w:val="both"/>
      </w:pPr>
      <w:r>
        <w:t>Как видно из приведённых данных в основном медицинская помощь нацелена на диагностику, в меньшей степени на лечение, и около 17% на неотложную помощь. Так же в современной медицине делается акцент на сокращение второй группы за счёт увеличения объёма помощи в первой (Своевременно</w:t>
      </w:r>
      <w:r w:rsidR="00AC1239" w:rsidRPr="00AC1239">
        <w:t>е</w:t>
      </w:r>
      <w:r>
        <w:t xml:space="preserve"> обнаружение отклонени</w:t>
      </w:r>
      <w:r w:rsidR="00AC1239">
        <w:t>й</w:t>
      </w:r>
      <w:r>
        <w:t xml:space="preserve"> и их </w:t>
      </w:r>
      <w:r w:rsidR="007D3307">
        <w:t>корректировка</w:t>
      </w:r>
      <w:r>
        <w:t>).</w:t>
      </w:r>
      <w:r w:rsidR="007D3307">
        <w:t xml:space="preserve"> </w:t>
      </w:r>
    </w:p>
    <w:p w:rsidR="00987DDF" w:rsidRPr="00AE712A" w:rsidRDefault="007D3307" w:rsidP="007D3307">
      <w:pPr>
        <w:ind w:firstLine="708"/>
        <w:jc w:val="both"/>
      </w:pPr>
      <w:r>
        <w:t xml:space="preserve">Для этих целей хорошо подходят методики </w:t>
      </w:r>
      <w:proofErr w:type="spellStart"/>
      <w:r>
        <w:t>акупунктурной</w:t>
      </w:r>
      <w:proofErr w:type="spellEnd"/>
      <w:r>
        <w:t xml:space="preserve"> диагностики, так как они затрагивают множество групп органов и позволяют проводить не инвазивные экспресс обследования. Приборы для диагностики, соответственно измеряют один или несколько</w:t>
      </w:r>
      <w:r w:rsidR="00987DDF">
        <w:t xml:space="preserve"> отличительных физических</w:t>
      </w:r>
      <w:r>
        <w:t xml:space="preserve"> признаков</w:t>
      </w:r>
      <w:r w:rsidR="00987DDF">
        <w:t xml:space="preserve"> точек акупунктуры (</w:t>
      </w:r>
      <w:r w:rsidR="00987DDF" w:rsidRPr="00AE712A">
        <w:t>согласно Ф.Г. Портнову(1987)</w:t>
      </w:r>
      <w:r w:rsidR="00987DDF">
        <w:t>)</w:t>
      </w:r>
      <w:r w:rsidR="00987DDF" w:rsidRPr="00AE712A">
        <w:t xml:space="preserve">: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низкий порог чувствительности;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высокая локальная температура;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повышенное кожное дыхание;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низкое электрическое сопротивление при исследовании постоянным или переменным током (20-250 кОм);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713BB9">
        <w:t xml:space="preserve">большая электрическая емкость (0,1-1,0 мкФ); </w:t>
      </w:r>
    </w:p>
    <w:p w:rsidR="00987DDF" w:rsidRDefault="00987DDF" w:rsidP="00987DDF">
      <w:pPr>
        <w:pStyle w:val="a7"/>
        <w:numPr>
          <w:ilvl w:val="0"/>
          <w:numId w:val="2"/>
        </w:numPr>
        <w:jc w:val="both"/>
      </w:pPr>
      <w:r w:rsidRPr="00B650C4">
        <w:t>высокий электрический потенциал (до 350 мВ).</w:t>
      </w:r>
    </w:p>
    <w:p w:rsidR="00987DDF" w:rsidRDefault="00987DDF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ED49DD" w:rsidRDefault="00ED49DD" w:rsidP="00987DDF">
      <w:pPr>
        <w:pStyle w:val="a7"/>
      </w:pPr>
    </w:p>
    <w:p w:rsidR="00987DDF" w:rsidRDefault="00987DDF" w:rsidP="00987DDF">
      <w:pPr>
        <w:pStyle w:val="a7"/>
      </w:pPr>
    </w:p>
    <w:p w:rsidR="004402C6" w:rsidRDefault="00ED49DD" w:rsidP="004402C6">
      <w:pPr>
        <w:pStyle w:val="a7"/>
        <w:numPr>
          <w:ilvl w:val="0"/>
          <w:numId w:val="1"/>
        </w:numPr>
      </w:pPr>
      <w:r>
        <w:t>Требования к ПО</w:t>
      </w:r>
    </w:p>
    <w:p w:rsidR="004402C6" w:rsidRDefault="004402C6" w:rsidP="004402C6">
      <w:pPr>
        <w:pStyle w:val="a7"/>
      </w:pPr>
    </w:p>
    <w:p w:rsidR="00ED49DD" w:rsidRDefault="00ED49DD" w:rsidP="00ED49DD">
      <w:pPr>
        <w:ind w:firstLine="708"/>
        <w:jc w:val="both"/>
      </w:pPr>
      <w:r>
        <w:t>Разрабатывалась система хранения данных для приборов измерения электрических характеристик точек акупунктуры. Поскольку съём производится с помощью импульсного электрического сигнала специфичной формы, имеется возможность хранения данных в двух видах</w:t>
      </w:r>
      <w:r w:rsidRPr="0039661A">
        <w:t>:</w:t>
      </w:r>
      <w:r>
        <w:t xml:space="preserve"> </w:t>
      </w:r>
    </w:p>
    <w:p w:rsidR="00ED49DD" w:rsidRDefault="00ED49DD" w:rsidP="00ED49DD">
      <w:pPr>
        <w:pStyle w:val="a7"/>
        <w:numPr>
          <w:ilvl w:val="0"/>
          <w:numId w:val="3"/>
        </w:numPr>
        <w:ind w:left="1418" w:hanging="425"/>
        <w:jc w:val="both"/>
      </w:pPr>
      <w:r>
        <w:t>Непосредственно данные электрического сигнала (напряжение и ток)</w:t>
      </w:r>
    </w:p>
    <w:p w:rsidR="00ED49DD" w:rsidRPr="0039661A" w:rsidRDefault="00ED49DD" w:rsidP="00ED49DD">
      <w:pPr>
        <w:pStyle w:val="a7"/>
        <w:numPr>
          <w:ilvl w:val="0"/>
          <w:numId w:val="3"/>
        </w:numPr>
        <w:ind w:left="1418" w:hanging="425"/>
        <w:jc w:val="both"/>
      </w:pPr>
      <w:r>
        <w:t>Данные рассчитанных характеристик схемы замещения БО.</w:t>
      </w:r>
    </w:p>
    <w:p w:rsidR="00ED49DD" w:rsidRDefault="00ED49DD" w:rsidP="00ED49DD">
      <w:pPr>
        <w:ind w:firstLine="708"/>
      </w:pPr>
      <w:r>
        <w:t xml:space="preserve">Второй </w:t>
      </w:r>
      <w:proofErr w:type="gramStart"/>
      <w:r>
        <w:t>вид</w:t>
      </w:r>
      <w:proofErr w:type="gramEnd"/>
      <w:r>
        <w:t xml:space="preserve"> не смотря на большую информативность и компактность (Количество элементов в схеме замещения значительно ниже чем количество отсчётов в электрическом сигнале) имеет один существенный недостаток, а именно не возможность добавления новых показателей при модернизации методик расчёта или пересчёта старых при корректировке схемы. Поэтому приоритетней хранить не обработанные сырые данные для дальнейшего использования. </w:t>
      </w:r>
    </w:p>
    <w:p w:rsidR="00ED49DD" w:rsidRDefault="00ED49DD" w:rsidP="00ED49DD">
      <w:pPr>
        <w:ind w:firstLine="708"/>
      </w:pPr>
      <w:r>
        <w:t>Поскольку одним из требований к разработке системы была открытость измеряемых данных для дальнейшей экспериментальной обработки, то для хранения электрических характеристик сигнала должен быть использован типизированный файл с записями мгновенных значений в текстовом виде</w:t>
      </w:r>
      <w:r w:rsidRPr="00873CC9">
        <w:t>.</w:t>
      </w:r>
      <w:r>
        <w:t xml:space="preserve"> Со строчками такого типа</w:t>
      </w:r>
      <w:r w:rsidRPr="00860F55">
        <w:t>:</w:t>
      </w:r>
      <w:r>
        <w:t xml:space="preserve"> </w:t>
      </w:r>
      <w:r>
        <w:rPr>
          <w:lang w:val="en-US"/>
        </w:rPr>
        <w:t>string</w:t>
      </w:r>
      <w:r w:rsidRPr="00873CC9">
        <w:t xml:space="preserve"> </w:t>
      </w:r>
      <w:proofErr w:type="spellStart"/>
      <w:r>
        <w:rPr>
          <w:lang w:val="en-US"/>
        </w:rPr>
        <w:t>str</w:t>
      </w:r>
      <w:proofErr w:type="spellEnd"/>
      <w:r w:rsidRPr="00873CC9">
        <w:t xml:space="preserve"> = “ ” + </w:t>
      </w:r>
      <w:r>
        <w:rPr>
          <w:lang w:val="en-US"/>
        </w:rPr>
        <w:t>V</w:t>
      </w:r>
      <w:r w:rsidRPr="00873CC9">
        <w:t>.</w:t>
      </w:r>
      <w:proofErr w:type="spellStart"/>
      <w:r>
        <w:rPr>
          <w:lang w:val="en-US"/>
        </w:rPr>
        <w:t>ToString</w:t>
      </w:r>
      <w:proofErr w:type="spellEnd"/>
      <w:r w:rsidRPr="00873CC9">
        <w:t xml:space="preserve">() + “ ” + </w:t>
      </w:r>
      <w:r>
        <w:rPr>
          <w:lang w:val="en-US"/>
        </w:rPr>
        <w:t>I</w:t>
      </w:r>
      <w:r w:rsidRPr="00873CC9">
        <w:t>.</w:t>
      </w:r>
      <w:proofErr w:type="spellStart"/>
      <w:r>
        <w:rPr>
          <w:lang w:val="en-US"/>
        </w:rPr>
        <w:t>ToString</w:t>
      </w:r>
      <w:proofErr w:type="spellEnd"/>
      <w:r w:rsidRPr="00873CC9">
        <w:t>()</w:t>
      </w:r>
      <w:r>
        <w:t xml:space="preserve">, где </w:t>
      </w:r>
      <w:proofErr w:type="spellStart"/>
      <w:r>
        <w:rPr>
          <w:lang w:val="en-US"/>
        </w:rPr>
        <w:t>int</w:t>
      </w:r>
      <w:proofErr w:type="spellEnd"/>
      <w:r w:rsidRPr="00873CC9">
        <w:t xml:space="preserve"> </w:t>
      </w:r>
      <w:r>
        <w:rPr>
          <w:lang w:val="en-US"/>
        </w:rPr>
        <w:t>V</w:t>
      </w:r>
      <w:r w:rsidRPr="00873CC9">
        <w:t>,</w:t>
      </w:r>
      <w:r>
        <w:rPr>
          <w:lang w:val="en-US"/>
        </w:rPr>
        <w:t>I</w:t>
      </w:r>
      <w:r>
        <w:t xml:space="preserve">. </w:t>
      </w:r>
    </w:p>
    <w:p w:rsidR="00ED49DD" w:rsidRDefault="00ED49DD" w:rsidP="00ED49DD">
      <w:pPr>
        <w:ind w:firstLine="708"/>
      </w:pPr>
      <w:r>
        <w:t>Для записей, данных о пациентах лучше всего использовать простой бинарный файл. Такой файл подлежит прочтению только с помощью программы и обеспечивает необходимый уровень защиты данных пациента. При необходимости можно придумать дополнительно алгоритм шифрования.</w:t>
      </w:r>
    </w:p>
    <w:p w:rsidR="00ED49DD" w:rsidRDefault="00ED49DD" w:rsidP="00ED49DD">
      <w:pPr>
        <w:ind w:firstLine="708"/>
      </w:pPr>
      <w:r>
        <w:t>По мимо записей измерений и пациентов предполагаются записи об операторах. Для них можно использовать тот же формат хранения данных, что и для пациентов. Однако для дифференцировки пользователей должны быть различные права, в противном случае эти данные не несут смысла. Поэтому в программе предусмотрены два типа данных о враче, но за отсутствием на данном этапе различий пользователей они не используются.</w:t>
      </w:r>
    </w:p>
    <w:p w:rsidR="008064DF" w:rsidRPr="008064DF" w:rsidRDefault="008064DF" w:rsidP="008064DF">
      <w:pPr>
        <w:ind w:firstLine="708"/>
      </w:pPr>
      <w:r>
        <w:t xml:space="preserve">В результате выделяются 4 основных класса, соответственно для них в главной папке базы должны быть созданы 4 подпапки. Однако для дальнейшего упрощения работы с системой логично добавить ещё 1 класс и соответствующую папку. Данный класс будет содержать данные о всех взаимодействиях врачей с пациентами через таблицу с </w:t>
      </w:r>
      <w:r>
        <w:rPr>
          <w:lang w:val="en-US"/>
        </w:rPr>
        <w:t>id</w:t>
      </w:r>
      <w:r w:rsidRPr="008064DF">
        <w:t xml:space="preserve"> </w:t>
      </w:r>
      <w:r>
        <w:t>кодами для каждой группы (</w:t>
      </w:r>
      <w:proofErr w:type="spellStart"/>
      <w:r>
        <w:t>id_doctor</w:t>
      </w:r>
      <w:proofErr w:type="spellEnd"/>
      <w:r>
        <w:t xml:space="preserve">; </w:t>
      </w:r>
      <w:proofErr w:type="spellStart"/>
      <w:r>
        <w:t>id_patient</w:t>
      </w:r>
      <w:proofErr w:type="spellEnd"/>
      <w:r>
        <w:t xml:space="preserve">; </w:t>
      </w:r>
      <w:proofErr w:type="spellStart"/>
      <w:r>
        <w:t>id_measurement</w:t>
      </w:r>
      <w:proofErr w:type="spellEnd"/>
      <w:r>
        <w:t>;</w:t>
      </w:r>
      <w:r>
        <w:t>). Данная таблица позволит упростить поиск и сортировку данных.</w:t>
      </w:r>
    </w:p>
    <w:p w:rsidR="00ED49DD" w:rsidRPr="00C16951" w:rsidRDefault="00ED49DD" w:rsidP="00C16951">
      <w:pPr>
        <w:rPr>
          <w:lang w:val="en-US"/>
        </w:rPr>
      </w:pPr>
    </w:p>
    <w:p w:rsidR="00ED49DD" w:rsidRDefault="00ED49DD" w:rsidP="00ED49DD"/>
    <w:p w:rsidR="004402C6" w:rsidRDefault="004402C6" w:rsidP="004402C6">
      <w:pPr>
        <w:pStyle w:val="a7"/>
        <w:numPr>
          <w:ilvl w:val="0"/>
          <w:numId w:val="1"/>
        </w:numPr>
      </w:pPr>
      <w:r>
        <w:t>Реализация</w:t>
      </w:r>
    </w:p>
    <w:p w:rsidR="00C16951" w:rsidRDefault="00C16951" w:rsidP="00C16951">
      <w:pPr>
        <w:pStyle w:val="a7"/>
      </w:pPr>
    </w:p>
    <w:p w:rsidR="00C16951" w:rsidRDefault="00C16951" w:rsidP="00C16951">
      <w:pPr>
        <w:ind w:firstLine="360"/>
      </w:pPr>
      <w:r>
        <w:t>Рассмотрим по подробней взаимодействие блоков и их заполнение. На первом шаге программа должна произвести поиск папки БД по начальному адресу (адрес программы). Если папка найдена, то перейти ко 2 пункту, в противном случае предлагать пользователю указать адрес расположения папки. Если пользователь укажет директорию без папки, то создать нов</w:t>
      </w:r>
      <w:r w:rsidR="00F93D2A">
        <w:t>у</w:t>
      </w:r>
      <w:r>
        <w:t xml:space="preserve">ю и перейти ко 2 пункту. </w:t>
      </w:r>
    </w:p>
    <w:p w:rsidR="00C16951" w:rsidRDefault="00C16951" w:rsidP="00C16951">
      <w:pPr>
        <w:ind w:firstLine="360"/>
      </w:pPr>
      <w:r>
        <w:t>Второй пункт -  это авторизация врача. В окне авторизация предлагается список всех врачей и возможность добавить нового. Выбор осуществляется двойным кликом врача в таблице выбора, на этом 2 этап завершается. В дальнейшем с появление</w:t>
      </w:r>
      <w:r w:rsidR="00F93D2A">
        <w:t>м</w:t>
      </w:r>
      <w:r>
        <w:t xml:space="preserve"> прав добавится ввод пароля, для подключение разрешенных возможностей пользователя.</w:t>
      </w:r>
    </w:p>
    <w:p w:rsidR="00F012A6" w:rsidRDefault="00F012A6" w:rsidP="00F012A6">
      <w:pPr>
        <w:ind w:firstLine="360"/>
      </w:pPr>
      <w:r>
        <w:t>Третий</w:t>
      </w:r>
      <w:r>
        <w:t xml:space="preserve"> пункт -  это </w:t>
      </w:r>
      <w:r>
        <w:t>выбор пациента</w:t>
      </w:r>
      <w:r>
        <w:t xml:space="preserve">. </w:t>
      </w:r>
      <w:r>
        <w:t xml:space="preserve">Поскольку на данном этапе разработки приложения не реализованы другие функции, то единственным возможным выбором пользователя будет выбор пациента. Окно выбора пациента почти ничем не отличается от </w:t>
      </w:r>
      <w:r>
        <w:lastRenderedPageBreak/>
        <w:t>авторизации, за исключение тем что у пациентов указывается дата рождения. Теперь программа разрешает открыть окно работы с прибором (данный функционал ещё тестируется).</w:t>
      </w:r>
    </w:p>
    <w:p w:rsidR="00C12B3C" w:rsidRDefault="00F012A6" w:rsidP="00C12B3C">
      <w:pPr>
        <w:ind w:firstLine="360"/>
      </w:pPr>
      <w:r>
        <w:t xml:space="preserve">По мимо этапов действий пользователя рассмотрим по подробней что происходит в самой программе. В классе </w:t>
      </w:r>
      <w:proofErr w:type="spellStart"/>
      <w:r w:rsidRPr="00F012A6">
        <w:t>control_forms</w:t>
      </w:r>
      <w:proofErr w:type="spellEnd"/>
      <w:r>
        <w:t xml:space="preserve"> происходит работа с основными формами и реализуется их допустимая очерёдность. Например на первом этапе происходит сравнение</w:t>
      </w:r>
      <w:r w:rsidR="00C12B3C">
        <w:t xml:space="preserve"> всех каталогов по стартовому названию с искомым адресом папки БД </w:t>
      </w:r>
      <w:r w:rsidR="002275CF">
        <w:t xml:space="preserve">в директории положения программы </w:t>
      </w:r>
      <w:proofErr w:type="gramStart"/>
      <w:r w:rsidR="00C12B3C">
        <w:t>(</w:t>
      </w:r>
      <w:r w:rsidR="00C12B3C" w:rsidRPr="00C12B3C">
        <w:t>!</w:t>
      </w:r>
      <w:proofErr w:type="spellStart"/>
      <w:r w:rsidR="00C12B3C" w:rsidRPr="00C12B3C">
        <w:t>Directory.GetDirectories</w:t>
      </w:r>
      <w:proofErr w:type="spellEnd"/>
      <w:proofErr w:type="gramEnd"/>
      <w:r w:rsidR="00C12B3C" w:rsidRPr="00C12B3C">
        <w:t>(</w:t>
      </w:r>
      <w:proofErr w:type="spellStart"/>
      <w:r w:rsidR="00C12B3C" w:rsidRPr="00C12B3C">
        <w:t>address.Replace</w:t>
      </w:r>
      <w:proofErr w:type="spellEnd"/>
      <w:r w:rsidR="00C12B3C" w:rsidRPr="00C12B3C">
        <w:t>(@"\БД", "")).</w:t>
      </w:r>
      <w:proofErr w:type="spellStart"/>
      <w:r w:rsidR="00C12B3C" w:rsidRPr="00C12B3C">
        <w:t>Contains</w:t>
      </w:r>
      <w:proofErr w:type="spellEnd"/>
      <w:r w:rsidR="00C12B3C" w:rsidRPr="00C12B3C">
        <w:t>(</w:t>
      </w:r>
      <w:proofErr w:type="spellStart"/>
      <w:r w:rsidR="00C12B3C" w:rsidRPr="00C12B3C">
        <w:t>address</w:t>
      </w:r>
      <w:proofErr w:type="spellEnd"/>
      <w:r w:rsidR="00C12B3C" w:rsidRPr="00C12B3C">
        <w:t>)</w:t>
      </w:r>
      <w:r w:rsidR="00C12B3C">
        <w:t xml:space="preserve">), в случае отсутствия принудительно запускается  форма </w:t>
      </w:r>
      <w:proofErr w:type="spellStart"/>
      <w:r w:rsidR="00C12B3C" w:rsidRPr="00C12B3C">
        <w:t>Position</w:t>
      </w:r>
      <w:proofErr w:type="spellEnd"/>
      <w:r w:rsidR="00C12B3C">
        <w:t xml:space="preserve">. </w:t>
      </w:r>
    </w:p>
    <w:p w:rsidR="00C12B3C" w:rsidRDefault="00C12B3C" w:rsidP="00C12B3C">
      <w:pPr>
        <w:ind w:firstLine="360"/>
      </w:pPr>
      <w:r>
        <w:t xml:space="preserve">На втором и третьем этапе запускаются разные формы, однако поскольку принцип действия схож, </w:t>
      </w:r>
      <w:r w:rsidR="0031159B">
        <w:t>поэтому</w:t>
      </w:r>
      <w:r>
        <w:t xml:space="preserve"> рассмотрим их обобщённо.</w:t>
      </w:r>
      <w:r w:rsidR="00DF356B">
        <w:t xml:space="preserve"> В этих формах есть 4 основных функции</w:t>
      </w:r>
      <w:r w:rsidR="00DF356B" w:rsidRPr="0031159B">
        <w:t>:</w:t>
      </w:r>
      <w:r w:rsidR="00DF356B">
        <w:t xml:space="preserve"> </w:t>
      </w:r>
    </w:p>
    <w:p w:rsidR="00DF356B" w:rsidRDefault="00DF356B" w:rsidP="00DF356B">
      <w:pPr>
        <w:pStyle w:val="a7"/>
        <w:ind w:left="360"/>
      </w:pPr>
    </w:p>
    <w:p w:rsidR="00DF356B" w:rsidRDefault="00DF356B" w:rsidP="00DF356B">
      <w:pPr>
        <w:pStyle w:val="a7"/>
        <w:numPr>
          <w:ilvl w:val="0"/>
          <w:numId w:val="8"/>
        </w:numPr>
      </w:pPr>
      <w:r>
        <w:t>Построение списка данных</w:t>
      </w:r>
      <w:r w:rsidR="00CD517D">
        <w:t xml:space="preserve"> – считывание данных из БД</w:t>
      </w:r>
    </w:p>
    <w:p w:rsidR="00DF356B" w:rsidRDefault="00DF356B" w:rsidP="00DF356B">
      <w:pPr>
        <w:pStyle w:val="a7"/>
        <w:numPr>
          <w:ilvl w:val="0"/>
          <w:numId w:val="8"/>
        </w:numPr>
      </w:pPr>
      <w:r>
        <w:t>Вывод данных</w:t>
      </w:r>
      <w:r w:rsidR="00CD517D">
        <w:t xml:space="preserve"> – отображение данных в таблице</w:t>
      </w:r>
    </w:p>
    <w:p w:rsidR="00DF356B" w:rsidRDefault="00DF356B" w:rsidP="00CD517D">
      <w:pPr>
        <w:pStyle w:val="a7"/>
        <w:numPr>
          <w:ilvl w:val="0"/>
          <w:numId w:val="8"/>
        </w:numPr>
      </w:pPr>
      <w:r>
        <w:t>Добавление данных</w:t>
      </w:r>
      <w:r w:rsidR="00CD517D">
        <w:t xml:space="preserve"> – запись данных в БД (в качестве </w:t>
      </w:r>
      <w:r w:rsidR="00CD517D">
        <w:rPr>
          <w:lang w:val="en-US"/>
        </w:rPr>
        <w:t>id</w:t>
      </w:r>
      <w:r w:rsidR="00CD517D" w:rsidRPr="00CD517D">
        <w:t xml:space="preserve"> </w:t>
      </w:r>
      <w:r w:rsidR="00CD517D">
        <w:t xml:space="preserve">используется </w:t>
      </w:r>
      <w:r w:rsidR="00CD517D" w:rsidRPr="00CD517D">
        <w:t>время UTC</w:t>
      </w:r>
      <w:r w:rsidR="00CD517D">
        <w:t>)</w:t>
      </w:r>
    </w:p>
    <w:p w:rsidR="00DF356B" w:rsidRPr="00DF356B" w:rsidRDefault="00DF356B" w:rsidP="00DF356B">
      <w:pPr>
        <w:pStyle w:val="a7"/>
        <w:numPr>
          <w:ilvl w:val="0"/>
          <w:numId w:val="8"/>
        </w:numPr>
      </w:pPr>
      <w:r>
        <w:t>Выбор данных</w:t>
      </w:r>
      <w:r w:rsidR="00CD517D">
        <w:t xml:space="preserve"> – обработка кликов в таблице</w:t>
      </w:r>
    </w:p>
    <w:p w:rsidR="00F012A6" w:rsidRDefault="00F012A6" w:rsidP="00C16951">
      <w:pPr>
        <w:ind w:firstLine="360"/>
      </w:pPr>
    </w:p>
    <w:p w:rsidR="00C16951" w:rsidRDefault="00C16951" w:rsidP="00C16951">
      <w:pPr>
        <w:ind w:firstLine="360"/>
      </w:pPr>
    </w:p>
    <w:p w:rsidR="00ED49DD" w:rsidRDefault="00ED49DD" w:rsidP="0031159B">
      <w:pPr>
        <w:pStyle w:val="a7"/>
      </w:pPr>
      <w:bookmarkStart w:id="0" w:name="_GoBack"/>
      <w:bookmarkEnd w:id="0"/>
    </w:p>
    <w:p w:rsidR="00987DDF" w:rsidRDefault="00987DDF" w:rsidP="00987DDF">
      <w:pPr>
        <w:pStyle w:val="a7"/>
      </w:pPr>
    </w:p>
    <w:p w:rsidR="000A43C7" w:rsidRPr="00860F55" w:rsidRDefault="000A43C7" w:rsidP="00AC15B2">
      <w:pPr>
        <w:ind w:firstLine="708"/>
      </w:pPr>
    </w:p>
    <w:sectPr w:rsidR="000A43C7" w:rsidRPr="0086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57DCB"/>
    <w:multiLevelType w:val="hybridMultilevel"/>
    <w:tmpl w:val="2FEC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465FC"/>
    <w:multiLevelType w:val="hybridMultilevel"/>
    <w:tmpl w:val="A9DCE0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140F5B"/>
    <w:multiLevelType w:val="hybridMultilevel"/>
    <w:tmpl w:val="B810E5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D53CBD"/>
    <w:multiLevelType w:val="hybridMultilevel"/>
    <w:tmpl w:val="BCFA42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367E37"/>
    <w:multiLevelType w:val="hybridMultilevel"/>
    <w:tmpl w:val="33CC9E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FD6FF1"/>
    <w:multiLevelType w:val="hybridMultilevel"/>
    <w:tmpl w:val="A9DCE0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86B6969"/>
    <w:multiLevelType w:val="hybridMultilevel"/>
    <w:tmpl w:val="6944D73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C260A14"/>
    <w:multiLevelType w:val="hybridMultilevel"/>
    <w:tmpl w:val="B330AA4A"/>
    <w:lvl w:ilvl="0" w:tplc="DCEE35B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22"/>
    <w:rsid w:val="000A43C7"/>
    <w:rsid w:val="001801E2"/>
    <w:rsid w:val="002275CF"/>
    <w:rsid w:val="002A6422"/>
    <w:rsid w:val="0031159B"/>
    <w:rsid w:val="0039661A"/>
    <w:rsid w:val="004402C6"/>
    <w:rsid w:val="004F5D4F"/>
    <w:rsid w:val="00641E6B"/>
    <w:rsid w:val="006E14C1"/>
    <w:rsid w:val="007D3307"/>
    <w:rsid w:val="008064DF"/>
    <w:rsid w:val="00860F55"/>
    <w:rsid w:val="00873CC9"/>
    <w:rsid w:val="00987DDF"/>
    <w:rsid w:val="00A55C57"/>
    <w:rsid w:val="00AC1239"/>
    <w:rsid w:val="00AC15B2"/>
    <w:rsid w:val="00AF09C3"/>
    <w:rsid w:val="00B17A0F"/>
    <w:rsid w:val="00C12B3C"/>
    <w:rsid w:val="00C16951"/>
    <w:rsid w:val="00CD517D"/>
    <w:rsid w:val="00DF356B"/>
    <w:rsid w:val="00ED49DD"/>
    <w:rsid w:val="00F012A6"/>
    <w:rsid w:val="00F17E6F"/>
    <w:rsid w:val="00F52E10"/>
    <w:rsid w:val="00F93D2A"/>
    <w:rsid w:val="00F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3DB86C-D512-49AE-8544-9B2FE7C2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F09C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AF09C3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AF09C3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09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9C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AF09C3"/>
    <w:pPr>
      <w:ind w:left="720"/>
      <w:contextualSpacing/>
    </w:pPr>
  </w:style>
  <w:style w:type="table" w:styleId="a8">
    <w:name w:val="Table Grid"/>
    <w:basedOn w:val="a1"/>
    <w:uiPriority w:val="59"/>
    <w:rsid w:val="0098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8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val>
            <c:numRef>
              <c:f>'[Диаграмма в Microsoft Word]Лист1'!$B$13:$B$16</c:f>
              <c:numCache>
                <c:formatCode>General</c:formatCode>
                <c:ptCount val="4"/>
                <c:pt idx="0">
                  <c:v>2.98</c:v>
                </c:pt>
                <c:pt idx="1">
                  <c:v>2.1800000000000002</c:v>
                </c:pt>
                <c:pt idx="2">
                  <c:v>0.6</c:v>
                </c:pt>
                <c:pt idx="3">
                  <c:v>0.318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4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9</cp:revision>
  <dcterms:created xsi:type="dcterms:W3CDTF">2014-12-26T08:31:00Z</dcterms:created>
  <dcterms:modified xsi:type="dcterms:W3CDTF">2014-12-29T05:23:00Z</dcterms:modified>
</cp:coreProperties>
</file>