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02CB6E" w14:textId="77777777" w:rsidR="00DE5054" w:rsidRDefault="00FA12B0">
      <w:pPr>
        <w:pStyle w:val="ac"/>
        <w:jc w:val="center"/>
        <w:rPr>
          <w:lang w:val="en-US"/>
        </w:rPr>
      </w:pPr>
      <w:r>
        <w:rPr>
          <w:rFonts w:ascii="Aharoni" w:hAnsi="Aharoni" w:cs="Aharoni"/>
          <w:color w:val="E97132" w:themeColor="accent2"/>
          <w:sz w:val="72"/>
          <w:szCs w:val="72"/>
          <w:lang w:val="en-US"/>
        </w:rPr>
        <w:t>Source Engine</w:t>
      </w:r>
    </w:p>
    <w:p w14:paraId="4042EA04" w14:textId="77777777" w:rsidR="00DE5054" w:rsidRPr="00FA12B0" w:rsidRDefault="00FA12B0">
      <w:pPr>
        <w:rPr>
          <w:lang w:val="en-US"/>
        </w:rPr>
      </w:pPr>
      <w:r w:rsidRPr="00FA12B0">
        <w:rPr>
          <w:color w:val="000000" w:themeColor="text1"/>
          <w:sz w:val="36"/>
          <w:szCs w:val="36"/>
          <w:lang w:val="en-US"/>
        </w:rPr>
        <w:t>Description:</w:t>
      </w:r>
    </w:p>
    <w:p w14:paraId="621877FD" w14:textId="77777777" w:rsidR="00DE5054" w:rsidRPr="00FA12B0" w:rsidRDefault="00FA12B0">
      <w:pPr>
        <w:rPr>
          <w:lang w:val="en-US"/>
        </w:rPr>
      </w:pPr>
      <w:r w:rsidRPr="00FA12B0">
        <w:rPr>
          <w:color w:val="E97132" w:themeColor="accent2"/>
          <w:lang w:val="en-US"/>
        </w:rPr>
        <w:t>Source</w:t>
      </w:r>
      <w:r w:rsidRPr="00FA12B0">
        <w:rPr>
          <w:color w:val="000000" w:themeColor="text1"/>
          <w:lang w:val="en-US"/>
        </w:rPr>
        <w:t xml:space="preserve"> is a 3D game engine developed by </w:t>
      </w:r>
      <w:r w:rsidRPr="00FA12B0">
        <w:rPr>
          <w:rStyle w:val="Internetverknpfung"/>
          <w:lang w:val="en-US"/>
        </w:rPr>
        <w:t>Valve (Valve Corporation)</w:t>
      </w:r>
      <w:r w:rsidRPr="00FA12B0">
        <w:rPr>
          <w:color w:val="000000" w:themeColor="text1"/>
          <w:lang w:val="en-US"/>
        </w:rPr>
        <w:t xml:space="preserve">. The Source engine is well-known for its advancements in physics, AI, and graphics which made the games realistic for its time, while being scalable on older, less powerful hardware. </w:t>
      </w:r>
    </w:p>
    <w:p w14:paraId="5FC02243" w14:textId="77777777" w:rsidR="00DE5054" w:rsidRPr="00FA12B0" w:rsidRDefault="00FA12B0">
      <w:pPr>
        <w:rPr>
          <w:lang w:val="en-US"/>
        </w:rPr>
      </w:pPr>
      <w:r w:rsidRPr="00FA12B0">
        <w:rPr>
          <w:color w:val="000000" w:themeColor="text1"/>
          <w:sz w:val="36"/>
          <w:szCs w:val="36"/>
          <w:lang w:val="en-US"/>
        </w:rPr>
        <w:t>History:</w:t>
      </w:r>
    </w:p>
    <w:p w14:paraId="68EF601F" w14:textId="1C586D6B" w:rsidR="00DE5054" w:rsidRDefault="00FA12B0">
      <w:pPr>
        <w:rPr>
          <w:lang w:val="en-US"/>
        </w:rPr>
      </w:pPr>
      <w:r w:rsidRPr="00FA12B0">
        <w:rPr>
          <w:color w:val="000000"/>
          <w:shd w:val="clear" w:color="auto" w:fill="FFFFFF"/>
          <w:lang w:val="en-US"/>
        </w:rPr>
        <w:t>Source was created by Valve in 2004, and is the successor to </w:t>
      </w:r>
      <w:proofErr w:type="spellStart"/>
      <w:r w:rsidRPr="00FA12B0">
        <w:rPr>
          <w:color w:val="000000"/>
          <w:shd w:val="clear" w:color="auto" w:fill="FFFFFF"/>
          <w:lang w:val="en-US"/>
        </w:rPr>
        <w:t>GoldSrc</w:t>
      </w:r>
      <w:proofErr w:type="spellEnd"/>
      <w:r w:rsidRPr="00FA12B0">
        <w:rPr>
          <w:color w:val="000000"/>
          <w:shd w:val="clear" w:color="auto" w:fill="FFFFFF"/>
          <w:lang w:val="en-US"/>
        </w:rPr>
        <w:t xml:space="preserve"> engine, </w:t>
      </w:r>
      <w:r w:rsidRPr="00FA12B0">
        <w:rPr>
          <w:color w:val="202122"/>
          <w:lang w:val="en-US"/>
        </w:rPr>
        <w:t xml:space="preserve">itself a heavily modified version of </w:t>
      </w:r>
      <w:r w:rsidRPr="00FA12B0">
        <w:rPr>
          <w:shd w:val="clear" w:color="auto" w:fill="FFFFFF"/>
          <w:lang w:val="en-US"/>
        </w:rPr>
        <w:t>John Carmack</w:t>
      </w:r>
      <w:r w:rsidRPr="00FA12B0">
        <w:rPr>
          <w:color w:val="202122"/>
          <w:lang w:val="en-US"/>
        </w:rPr>
        <w:t xml:space="preserve">'s </w:t>
      </w:r>
      <w:r w:rsidRPr="00FA12B0">
        <w:rPr>
          <w:shd w:val="clear" w:color="auto" w:fill="FFFFFF"/>
          <w:lang w:val="en-US"/>
        </w:rPr>
        <w:t>Quake engine</w:t>
      </w:r>
      <w:r w:rsidRPr="00FA12B0">
        <w:rPr>
          <w:color w:val="202122"/>
          <w:shd w:val="clear" w:color="auto" w:fill="FFFFFF"/>
          <w:lang w:val="en-US"/>
        </w:rPr>
        <w:t xml:space="preserve"> </w:t>
      </w:r>
      <w:r w:rsidRPr="00FA12B0">
        <w:rPr>
          <w:color w:val="202122"/>
          <w:lang w:val="en-US"/>
        </w:rPr>
        <w:t xml:space="preserve">with some code from the </w:t>
      </w:r>
      <w:r w:rsidRPr="00FA12B0">
        <w:rPr>
          <w:shd w:val="clear" w:color="auto" w:fill="FFFFFF"/>
          <w:lang w:val="en-US"/>
        </w:rPr>
        <w:t>Quake II engine</w:t>
      </w:r>
      <w:r w:rsidRPr="00FA12B0">
        <w:rPr>
          <w:color w:val="202122"/>
          <w:lang w:val="en-US"/>
        </w:rPr>
        <w:t xml:space="preserve">. Carmack commented on his blog in 2004 that "there are still bits of early </w:t>
      </w:r>
      <w:r w:rsidRPr="00FA12B0">
        <w:rPr>
          <w:i/>
          <w:color w:val="202122"/>
          <w:lang w:val="en-US"/>
        </w:rPr>
        <w:t xml:space="preserve">Quake </w:t>
      </w:r>
      <w:r w:rsidRPr="00FA12B0">
        <w:rPr>
          <w:color w:val="202122"/>
          <w:lang w:val="en-US"/>
        </w:rPr>
        <w:t xml:space="preserve">code in </w:t>
      </w:r>
      <w:r w:rsidRPr="00FA12B0">
        <w:rPr>
          <w:i/>
          <w:color w:val="202122"/>
          <w:lang w:val="en-US"/>
        </w:rPr>
        <w:t>Half-Life 2</w:t>
      </w:r>
      <w:r w:rsidRPr="00FA12B0">
        <w:rPr>
          <w:color w:val="202122"/>
          <w:lang w:val="en-US"/>
        </w:rPr>
        <w:t>".</w:t>
      </w:r>
      <w:r w:rsidRPr="00FA12B0">
        <w:rPr>
          <w:lang w:val="en-US"/>
        </w:rPr>
        <w:t xml:space="preserve"> </w:t>
      </w:r>
      <w:r w:rsidRPr="00FA12B0">
        <w:rPr>
          <w:color w:val="202122"/>
          <w:lang w:val="en-US"/>
        </w:rPr>
        <w:t xml:space="preserve">Source was developed part-by-part from this work onwards, slowly replacing </w:t>
      </w:r>
      <w:proofErr w:type="spellStart"/>
      <w:r w:rsidRPr="00FA12B0">
        <w:rPr>
          <w:color w:val="202122"/>
          <w:lang w:val="en-US"/>
        </w:rPr>
        <w:t>GoldSrc</w:t>
      </w:r>
      <w:proofErr w:type="spellEnd"/>
      <w:r w:rsidRPr="00FA12B0">
        <w:rPr>
          <w:color w:val="202122"/>
          <w:lang w:val="en-US"/>
        </w:rPr>
        <w:t xml:space="preserve"> with Valve's internal projects</w:t>
      </w:r>
      <w:r w:rsidRPr="00FA12B0">
        <w:rPr>
          <w:color w:val="202122"/>
          <w:sz w:val="18"/>
          <w:lang w:val="en-US"/>
        </w:rPr>
        <w:t xml:space="preserve"> </w:t>
      </w:r>
      <w:r w:rsidRPr="00FA12B0">
        <w:rPr>
          <w:color w:val="202122"/>
          <w:lang w:val="en-US"/>
        </w:rPr>
        <w:t xml:space="preserve">and, in part, explaining the reasons behind its unusually modular nature. Valve's development of Source since has been a mixture of licensed </w:t>
      </w:r>
      <w:r w:rsidRPr="00FA12B0">
        <w:rPr>
          <w:shd w:val="clear" w:color="auto" w:fill="FFFFFF"/>
          <w:lang w:val="en-US"/>
        </w:rPr>
        <w:t>middleware</w:t>
      </w:r>
      <w:r w:rsidRPr="00FA12B0">
        <w:rPr>
          <w:color w:val="202122"/>
          <w:shd w:val="clear" w:color="auto" w:fill="FFFFFF"/>
          <w:lang w:val="en-US"/>
        </w:rPr>
        <w:t xml:space="preserve"> </w:t>
      </w:r>
      <w:r w:rsidRPr="00FA12B0">
        <w:rPr>
          <w:color w:val="202122"/>
          <w:lang w:val="en-US"/>
        </w:rPr>
        <w:t xml:space="preserve">and in-house-developed code. Older versions of Source use </w:t>
      </w:r>
      <w:r w:rsidRPr="00FA12B0">
        <w:rPr>
          <w:shd w:val="clear" w:color="auto" w:fill="FFFFFF"/>
          <w:lang w:val="en-US"/>
        </w:rPr>
        <w:t>Bink Video</w:t>
      </w:r>
      <w:r w:rsidRPr="00FA12B0">
        <w:rPr>
          <w:color w:val="202122"/>
          <w:shd w:val="clear" w:color="auto" w:fill="FFFFFF"/>
          <w:lang w:val="en-US"/>
        </w:rPr>
        <w:t xml:space="preserve"> </w:t>
      </w:r>
      <w:r w:rsidRPr="00FA12B0">
        <w:rPr>
          <w:color w:val="202122"/>
          <w:lang w:val="en-US"/>
        </w:rPr>
        <w:t xml:space="preserve">for video playback. However, more recent releases of the Source engine use </w:t>
      </w:r>
      <w:proofErr w:type="spellStart"/>
      <w:r w:rsidRPr="00FA12B0">
        <w:rPr>
          <w:shd w:val="clear" w:color="auto" w:fill="FFFFFF"/>
          <w:lang w:val="en-US"/>
        </w:rPr>
        <w:t>WebM</w:t>
      </w:r>
      <w:proofErr w:type="spellEnd"/>
      <w:r w:rsidRPr="00FA12B0">
        <w:rPr>
          <w:color w:val="202122"/>
          <w:shd w:val="clear" w:color="auto" w:fill="FFFFFF"/>
          <w:lang w:val="en-US"/>
        </w:rPr>
        <w:t xml:space="preserve"> </w:t>
      </w:r>
      <w:r w:rsidRPr="00FA12B0">
        <w:rPr>
          <w:color w:val="202122"/>
          <w:lang w:val="en-US"/>
        </w:rPr>
        <w:t xml:space="preserve">videos for menu backgrounds, </w:t>
      </w:r>
      <w:r w:rsidRPr="00FA12B0">
        <w:rPr>
          <w:shd w:val="clear" w:color="auto" w:fill="FFFFFF"/>
          <w:lang w:val="en-US"/>
        </w:rPr>
        <w:t>Full Motion Videos</w:t>
      </w:r>
      <w:r w:rsidRPr="00FA12B0">
        <w:rPr>
          <w:color w:val="202122"/>
          <w:lang w:val="en-US"/>
        </w:rPr>
        <w:t>, and splash screens.</w:t>
      </w:r>
      <w:r w:rsidRPr="00FA12B0">
        <w:rPr>
          <w:lang w:val="en-US"/>
        </w:rPr>
        <w:t xml:space="preserve"> </w:t>
      </w:r>
    </w:p>
    <w:p w14:paraId="6FFE3F65" w14:textId="77777777" w:rsidR="006C0FDB" w:rsidRPr="006C0FDB" w:rsidRDefault="006C0FDB" w:rsidP="006C0FDB">
      <w:pPr>
        <w:rPr>
          <w:lang w:val="en-US"/>
        </w:rPr>
      </w:pPr>
      <w:r w:rsidRPr="006C0FDB">
        <w:rPr>
          <w:lang w:val="en-US"/>
        </w:rPr>
        <w:t>Modularity and notable updates</w:t>
      </w:r>
    </w:p>
    <w:p w14:paraId="320B8652" w14:textId="5F480E90" w:rsidR="006C0FDB" w:rsidRDefault="006C0FDB" w:rsidP="006C0FDB">
      <w:pPr>
        <w:rPr>
          <w:lang w:val="en-US"/>
        </w:rPr>
      </w:pPr>
      <w:r w:rsidRPr="006C0FDB">
        <w:rPr>
          <w:lang w:val="en-US"/>
        </w:rPr>
        <w:t xml:space="preserve">Source was created to evolve incrementally with new technology, as opposed to the backward compatibility-breaking "version jumps" of its competitors. Different systems within Source are represented by separate modules which can be updated independently. With Steam, Valve can distribute these updates automatically among its many users. In practice, however, there have been occasional breaks in this chain of compatibility. The release of Half-Life 2: Episode One and The Orange Box both introduced new versions of the engine that could not be used to run older games or mods without the </w:t>
      </w:r>
      <w:proofErr w:type="gramStart"/>
      <w:r w:rsidRPr="006C0FDB">
        <w:rPr>
          <w:lang w:val="en-US"/>
        </w:rPr>
        <w:t>developers</w:t>
      </w:r>
      <w:proofErr w:type="gramEnd"/>
      <w:r w:rsidRPr="006C0FDB">
        <w:rPr>
          <w:lang w:val="en-US"/>
        </w:rPr>
        <w:t xml:space="preserve"> performing upgrades to code and, in some cases, content. Both cases required markedly less work to update its version than competing engines.</w:t>
      </w:r>
    </w:p>
    <w:p w14:paraId="6AE1302F" w14:textId="737F09CF" w:rsidR="006C0FDB" w:rsidRPr="006C0FDB" w:rsidRDefault="006C0FDB" w:rsidP="00614472">
      <w:pPr>
        <w:rPr>
          <w:lang w:val="en-US"/>
        </w:rPr>
      </w:pPr>
      <w:r w:rsidRPr="006C0FDB">
        <w:rPr>
          <w:lang w:val="en-US"/>
        </w:rPr>
        <w:t>Source 2006</w:t>
      </w:r>
    </w:p>
    <w:p w14:paraId="42C7E99E" w14:textId="1CBC64F1" w:rsidR="006C0FDB" w:rsidRPr="00FA12B0" w:rsidRDefault="006C0FDB" w:rsidP="006C0FDB">
      <w:pPr>
        <w:rPr>
          <w:lang w:val="en-US"/>
        </w:rPr>
      </w:pPr>
      <w:r w:rsidRPr="006C0FDB">
        <w:rPr>
          <w:lang w:val="en-US"/>
        </w:rPr>
        <w:t>The Source 2006 branch was the term used for Valve's games using technology that culminated with the release of Half-Life 2: Episode One. HDR rendering and color correction were first implemented in 2005 using Day of Defeat: Source, which required the engine's shaders to be rewritten.</w:t>
      </w:r>
      <w:r>
        <w:rPr>
          <w:lang w:val="en-US"/>
        </w:rPr>
        <w:t xml:space="preserve"> </w:t>
      </w:r>
      <w:r w:rsidRPr="006C0FDB">
        <w:rPr>
          <w:lang w:val="en-US"/>
        </w:rPr>
        <w:t xml:space="preserve">The former, along with developer commentary tracks, were showcased in Half-Life 2: Lost Coast. Episode One introduced Phong shading and other smaller features. Image-based rendering technology had been in development for Half-Life </w:t>
      </w:r>
      <w:r w:rsidRPr="006C0FDB">
        <w:rPr>
          <w:lang w:val="en-US"/>
        </w:rPr>
        <w:t>2 but</w:t>
      </w:r>
      <w:r w:rsidRPr="006C0FDB">
        <w:rPr>
          <w:lang w:val="en-US"/>
        </w:rPr>
        <w:t xml:space="preserve"> was </w:t>
      </w:r>
      <w:r w:rsidRPr="006C0FDB">
        <w:rPr>
          <w:lang w:val="en-US"/>
        </w:rPr>
        <w:t>cut off</w:t>
      </w:r>
      <w:r w:rsidRPr="006C0FDB">
        <w:rPr>
          <w:lang w:val="en-US"/>
        </w:rPr>
        <w:t xml:space="preserve"> from the engine before its release. It was mentioned again by Gabe Newell in 2006 as a piece of technology he would like to add to Source to implement support for much larger scenes that are impossible with strictly polygonal objects.</w:t>
      </w:r>
    </w:p>
    <w:p w14:paraId="34C25ABC" w14:textId="77777777" w:rsidR="006C0FDB" w:rsidRPr="006C0FDB" w:rsidRDefault="006C0FDB" w:rsidP="006C0FDB">
      <w:pPr>
        <w:rPr>
          <w:color w:val="000000" w:themeColor="text1"/>
          <w:lang w:val="en-US"/>
        </w:rPr>
      </w:pPr>
      <w:r w:rsidRPr="006C0FDB">
        <w:rPr>
          <w:color w:val="000000" w:themeColor="text1"/>
          <w:lang w:val="en-US"/>
        </w:rPr>
        <w:t>Source 2007</w:t>
      </w:r>
    </w:p>
    <w:p w14:paraId="424761CC" w14:textId="5B9C08D3" w:rsidR="00DE5054" w:rsidRDefault="006C0FDB" w:rsidP="006C0FDB">
      <w:pPr>
        <w:rPr>
          <w:color w:val="000000" w:themeColor="text1"/>
          <w:lang w:val="en-US"/>
        </w:rPr>
      </w:pPr>
      <w:r w:rsidRPr="006C0FDB">
        <w:rPr>
          <w:color w:val="000000" w:themeColor="text1"/>
          <w:lang w:val="en-US"/>
        </w:rPr>
        <w:lastRenderedPageBreak/>
        <w:t xml:space="preserve">The Source 2007 branch represented a full upgrade of the Source engine for the release of The Orange Box. An artist-driven, threaded particle system replaced previously hard-coded effects for </w:t>
      </w:r>
      <w:r w:rsidRPr="006C0FDB">
        <w:rPr>
          <w:color w:val="000000" w:themeColor="text1"/>
          <w:lang w:val="en-US"/>
        </w:rPr>
        <w:t>all</w:t>
      </w:r>
      <w:r w:rsidRPr="006C0FDB">
        <w:rPr>
          <w:color w:val="000000" w:themeColor="text1"/>
          <w:lang w:val="en-US"/>
        </w:rPr>
        <w:t xml:space="preserve"> the games </w:t>
      </w:r>
      <w:r w:rsidRPr="006C0FDB">
        <w:rPr>
          <w:color w:val="000000" w:themeColor="text1"/>
          <w:lang w:val="en-US"/>
        </w:rPr>
        <w:t>within.</w:t>
      </w:r>
      <w:r>
        <w:rPr>
          <w:color w:val="000000" w:themeColor="text1"/>
          <w:lang w:val="en-US"/>
        </w:rPr>
        <w:t xml:space="preserve"> </w:t>
      </w:r>
      <w:r w:rsidRPr="006C0FDB">
        <w:rPr>
          <w:color w:val="000000" w:themeColor="text1"/>
          <w:lang w:val="en-US"/>
        </w:rPr>
        <w:t>An in-process tools framework was created to support it, which also supported the initial builds of Source Filmmaker. In addition, the facial animation system was made hardware-accelerated on modern video cards for "feature film and broadcast television" quality. The release of The Orange Box on multiple platforms allowed for a large code refactoring, which let the Source engine take advantage of multiple CPU cores.</w:t>
      </w:r>
      <w:r>
        <w:rPr>
          <w:color w:val="000000" w:themeColor="text1"/>
          <w:lang w:val="en-US"/>
        </w:rPr>
        <w:t xml:space="preserve"> </w:t>
      </w:r>
      <w:r w:rsidRPr="006C0FDB">
        <w:rPr>
          <w:color w:val="000000" w:themeColor="text1"/>
          <w:lang w:val="en-US"/>
        </w:rPr>
        <w:t>However, support on the PC was experimental and unstable until the release of Left 4 Dead. Multiprocessor support was later backported to Team Fortress 2 and Day of Defeat: Source.</w:t>
      </w:r>
      <w:r>
        <w:rPr>
          <w:color w:val="000000" w:themeColor="text1"/>
          <w:lang w:val="en-US"/>
        </w:rPr>
        <w:t xml:space="preserve"> </w:t>
      </w:r>
      <w:r w:rsidRPr="006C0FDB">
        <w:rPr>
          <w:color w:val="000000" w:themeColor="text1"/>
          <w:lang w:val="en-US"/>
        </w:rPr>
        <w:t xml:space="preserve">Valve created the Xbox 360 release of The Orange Box in-house, and support for the console is fully integrated into the main engine </w:t>
      </w:r>
      <w:r w:rsidRPr="006C0FDB">
        <w:rPr>
          <w:color w:val="000000" w:themeColor="text1"/>
          <w:lang w:val="en-US"/>
        </w:rPr>
        <w:t>code line</w:t>
      </w:r>
      <w:r w:rsidRPr="006C0FDB">
        <w:rPr>
          <w:color w:val="000000" w:themeColor="text1"/>
          <w:lang w:val="en-US"/>
        </w:rPr>
        <w:t xml:space="preserve">. It includes asset converters, cross-platform play and Xbox Live integration. Program code can be ported from PC to Xbox 360 simply by recompiling it. The PlayStation 3 release was outsourced to Electronic </w:t>
      </w:r>
      <w:r w:rsidRPr="006C0FDB">
        <w:rPr>
          <w:color w:val="000000" w:themeColor="text1"/>
          <w:lang w:val="en-US"/>
        </w:rPr>
        <w:t>Arts and</w:t>
      </w:r>
      <w:r w:rsidRPr="006C0FDB">
        <w:rPr>
          <w:color w:val="000000" w:themeColor="text1"/>
          <w:lang w:val="en-US"/>
        </w:rPr>
        <w:t xml:space="preserve"> was plagued with issues throughout the process. Gabe Newell cited these issues when criticizing the console during the release of The Orange Box.</w:t>
      </w:r>
    </w:p>
    <w:p w14:paraId="477FB576" w14:textId="77777777" w:rsidR="00DE5054" w:rsidRDefault="00DE5054">
      <w:pPr>
        <w:rPr>
          <w:color w:val="000000" w:themeColor="text1"/>
          <w:lang w:val="en-US"/>
        </w:rPr>
      </w:pPr>
    </w:p>
    <w:p w14:paraId="09614E5B" w14:textId="77777777" w:rsidR="00DE5054" w:rsidRDefault="00DE5054">
      <w:pPr>
        <w:rPr>
          <w:lang w:val="en-US"/>
        </w:rPr>
      </w:pPr>
    </w:p>
    <w:sectPr w:rsidR="00DE5054">
      <w:pgSz w:w="11906" w:h="16838"/>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Aharoni">
    <w:charset w:val="B1"/>
    <w:family w:val="auto"/>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54"/>
    <w:rsid w:val="002102C6"/>
    <w:rsid w:val="002774DC"/>
    <w:rsid w:val="003C5BE1"/>
    <w:rsid w:val="00614472"/>
    <w:rsid w:val="006C0FDB"/>
    <w:rsid w:val="00DE5054"/>
    <w:rsid w:val="00FA12B0"/>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380C9"/>
  <w15:docId w15:val="{3F72060E-27DB-4C41-9216-0F2D8762E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6" w:lineRule="auto"/>
    </w:pPr>
  </w:style>
  <w:style w:type="paragraph" w:styleId="1">
    <w:name w:val="heading 1"/>
    <w:basedOn w:val="a"/>
    <w:next w:val="a"/>
    <w:uiPriority w:val="9"/>
    <w:qFormat/>
    <w:rsid w:val="00F86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uiPriority w:val="9"/>
    <w:semiHidden/>
    <w:unhideWhenUsed/>
    <w:qFormat/>
    <w:rsid w:val="00F86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uiPriority w:val="9"/>
    <w:semiHidden/>
    <w:unhideWhenUsed/>
    <w:qFormat/>
    <w:rsid w:val="00F86A2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uiPriority w:val="9"/>
    <w:semiHidden/>
    <w:unhideWhenUsed/>
    <w:qFormat/>
    <w:rsid w:val="00F86A2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uiPriority w:val="9"/>
    <w:semiHidden/>
    <w:unhideWhenUsed/>
    <w:qFormat/>
    <w:rsid w:val="00F86A2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uiPriority w:val="9"/>
    <w:semiHidden/>
    <w:unhideWhenUsed/>
    <w:qFormat/>
    <w:rsid w:val="00F86A2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uiPriority w:val="9"/>
    <w:semiHidden/>
    <w:unhideWhenUsed/>
    <w:qFormat/>
    <w:rsid w:val="00F86A28"/>
    <w:pPr>
      <w:keepNext/>
      <w:keepLines/>
      <w:spacing w:before="40" w:after="0"/>
      <w:outlineLvl w:val="6"/>
    </w:pPr>
    <w:rPr>
      <w:rFonts w:eastAsiaTheme="majorEastAsia" w:cstheme="majorBidi"/>
      <w:color w:val="595959" w:themeColor="text1" w:themeTint="A6"/>
    </w:rPr>
  </w:style>
  <w:style w:type="paragraph" w:styleId="8">
    <w:name w:val="heading 8"/>
    <w:basedOn w:val="a"/>
    <w:next w:val="a"/>
    <w:uiPriority w:val="9"/>
    <w:semiHidden/>
    <w:unhideWhenUsed/>
    <w:qFormat/>
    <w:rsid w:val="00F86A28"/>
    <w:pPr>
      <w:keepNext/>
      <w:keepLines/>
      <w:spacing w:after="0"/>
      <w:outlineLvl w:val="7"/>
    </w:pPr>
    <w:rPr>
      <w:rFonts w:eastAsiaTheme="majorEastAsia" w:cstheme="majorBidi"/>
      <w:i/>
      <w:iCs/>
      <w:color w:val="272727" w:themeColor="text1" w:themeTint="D8"/>
    </w:rPr>
  </w:style>
  <w:style w:type="paragraph" w:styleId="9">
    <w:name w:val="heading 9"/>
    <w:basedOn w:val="a"/>
    <w:next w:val="a"/>
    <w:uiPriority w:val="9"/>
    <w:semiHidden/>
    <w:unhideWhenUsed/>
    <w:qFormat/>
    <w:rsid w:val="00F86A2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uiPriority w:val="9"/>
    <w:qFormat/>
    <w:rsid w:val="00F86A2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uiPriority w:val="9"/>
    <w:semiHidden/>
    <w:qFormat/>
    <w:rsid w:val="00F86A2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uiPriority w:val="9"/>
    <w:semiHidden/>
    <w:qFormat/>
    <w:rsid w:val="00F86A28"/>
    <w:rPr>
      <w:rFonts w:eastAsiaTheme="majorEastAsia" w:cstheme="majorBidi"/>
      <w:color w:val="0F4761" w:themeColor="accent1" w:themeShade="BF"/>
      <w:sz w:val="28"/>
      <w:szCs w:val="28"/>
    </w:rPr>
  </w:style>
  <w:style w:type="character" w:customStyle="1" w:styleId="40">
    <w:name w:val="Заголовок 4 Знак"/>
    <w:basedOn w:val="a0"/>
    <w:uiPriority w:val="9"/>
    <w:semiHidden/>
    <w:qFormat/>
    <w:rsid w:val="00F86A28"/>
    <w:rPr>
      <w:rFonts w:eastAsiaTheme="majorEastAsia" w:cstheme="majorBidi"/>
      <w:i/>
      <w:iCs/>
      <w:color w:val="0F4761" w:themeColor="accent1" w:themeShade="BF"/>
    </w:rPr>
  </w:style>
  <w:style w:type="character" w:customStyle="1" w:styleId="50">
    <w:name w:val="Заголовок 5 Знак"/>
    <w:basedOn w:val="a0"/>
    <w:uiPriority w:val="9"/>
    <w:semiHidden/>
    <w:qFormat/>
    <w:rsid w:val="00F86A28"/>
    <w:rPr>
      <w:rFonts w:eastAsiaTheme="majorEastAsia" w:cstheme="majorBidi"/>
      <w:color w:val="0F4761" w:themeColor="accent1" w:themeShade="BF"/>
    </w:rPr>
  </w:style>
  <w:style w:type="character" w:customStyle="1" w:styleId="60">
    <w:name w:val="Заголовок 6 Знак"/>
    <w:basedOn w:val="a0"/>
    <w:uiPriority w:val="9"/>
    <w:semiHidden/>
    <w:qFormat/>
    <w:rsid w:val="00F86A28"/>
    <w:rPr>
      <w:rFonts w:eastAsiaTheme="majorEastAsia" w:cstheme="majorBidi"/>
      <w:i/>
      <w:iCs/>
      <w:color w:val="595959" w:themeColor="text1" w:themeTint="A6"/>
    </w:rPr>
  </w:style>
  <w:style w:type="character" w:customStyle="1" w:styleId="70">
    <w:name w:val="Заголовок 7 Знак"/>
    <w:basedOn w:val="a0"/>
    <w:uiPriority w:val="9"/>
    <w:semiHidden/>
    <w:qFormat/>
    <w:rsid w:val="00F86A28"/>
    <w:rPr>
      <w:rFonts w:eastAsiaTheme="majorEastAsia" w:cstheme="majorBidi"/>
      <w:color w:val="595959" w:themeColor="text1" w:themeTint="A6"/>
    </w:rPr>
  </w:style>
  <w:style w:type="character" w:customStyle="1" w:styleId="80">
    <w:name w:val="Заголовок 8 Знак"/>
    <w:basedOn w:val="a0"/>
    <w:uiPriority w:val="9"/>
    <w:semiHidden/>
    <w:qFormat/>
    <w:rsid w:val="00F86A28"/>
    <w:rPr>
      <w:rFonts w:eastAsiaTheme="majorEastAsia" w:cstheme="majorBidi"/>
      <w:i/>
      <w:iCs/>
      <w:color w:val="272727" w:themeColor="text1" w:themeTint="D8"/>
    </w:rPr>
  </w:style>
  <w:style w:type="character" w:customStyle="1" w:styleId="90">
    <w:name w:val="Заголовок 9 Знак"/>
    <w:basedOn w:val="a0"/>
    <w:uiPriority w:val="9"/>
    <w:semiHidden/>
    <w:qFormat/>
    <w:rsid w:val="00F86A28"/>
    <w:rPr>
      <w:rFonts w:eastAsiaTheme="majorEastAsia" w:cstheme="majorBidi"/>
      <w:color w:val="272727" w:themeColor="text1" w:themeTint="D8"/>
    </w:rPr>
  </w:style>
  <w:style w:type="character" w:customStyle="1" w:styleId="a3">
    <w:name w:val="Заголовок Знак"/>
    <w:basedOn w:val="a0"/>
    <w:uiPriority w:val="10"/>
    <w:qFormat/>
    <w:rsid w:val="00F86A28"/>
    <w:rPr>
      <w:rFonts w:asciiTheme="majorHAnsi" w:eastAsiaTheme="majorEastAsia" w:hAnsiTheme="majorHAnsi" w:cstheme="majorBidi"/>
      <w:spacing w:val="-10"/>
      <w:kern w:val="2"/>
      <w:sz w:val="56"/>
      <w:szCs w:val="56"/>
    </w:rPr>
  </w:style>
  <w:style w:type="character" w:customStyle="1" w:styleId="a4">
    <w:name w:val="Подзаголовок Знак"/>
    <w:basedOn w:val="a0"/>
    <w:uiPriority w:val="11"/>
    <w:qFormat/>
    <w:rsid w:val="00F86A28"/>
    <w:rPr>
      <w:rFonts w:eastAsiaTheme="majorEastAsia" w:cstheme="majorBidi"/>
      <w:color w:val="595959" w:themeColor="text1" w:themeTint="A6"/>
      <w:spacing w:val="15"/>
      <w:sz w:val="28"/>
      <w:szCs w:val="28"/>
    </w:rPr>
  </w:style>
  <w:style w:type="character" w:customStyle="1" w:styleId="21">
    <w:name w:val="Цитата 2 Знак"/>
    <w:basedOn w:val="a0"/>
    <w:uiPriority w:val="29"/>
    <w:qFormat/>
    <w:rsid w:val="00F86A28"/>
    <w:rPr>
      <w:i/>
      <w:iCs/>
      <w:color w:val="404040" w:themeColor="text1" w:themeTint="BF"/>
    </w:rPr>
  </w:style>
  <w:style w:type="character" w:styleId="a5">
    <w:name w:val="Intense Emphasis"/>
    <w:basedOn w:val="a0"/>
    <w:uiPriority w:val="21"/>
    <w:qFormat/>
    <w:rsid w:val="00F86A28"/>
    <w:rPr>
      <w:i/>
      <w:iCs/>
      <w:color w:val="0F4761" w:themeColor="accent1" w:themeShade="BF"/>
    </w:rPr>
  </w:style>
  <w:style w:type="character" w:customStyle="1" w:styleId="a6">
    <w:name w:val="Выделенная цитата Знак"/>
    <w:basedOn w:val="a0"/>
    <w:uiPriority w:val="30"/>
    <w:qFormat/>
    <w:rsid w:val="00F86A28"/>
    <w:rPr>
      <w:i/>
      <w:iCs/>
      <w:color w:val="0F4761" w:themeColor="accent1" w:themeShade="BF"/>
    </w:rPr>
  </w:style>
  <w:style w:type="character" w:styleId="a7">
    <w:name w:val="Intense Reference"/>
    <w:basedOn w:val="a0"/>
    <w:uiPriority w:val="32"/>
    <w:qFormat/>
    <w:rsid w:val="00F86A28"/>
    <w:rPr>
      <w:b/>
      <w:bCs/>
      <w:smallCaps/>
      <w:color w:val="0F4761" w:themeColor="accent1" w:themeShade="BF"/>
      <w:spacing w:val="5"/>
    </w:rPr>
  </w:style>
  <w:style w:type="character" w:customStyle="1" w:styleId="Internetverknpfung">
    <w:name w:val="Internetverknüpfung"/>
    <w:basedOn w:val="a0"/>
    <w:uiPriority w:val="99"/>
    <w:unhideWhenUsed/>
    <w:rsid w:val="00F86A28"/>
    <w:rPr>
      <w:color w:val="467886" w:themeColor="hyperlink"/>
      <w:u w:val="single"/>
    </w:rPr>
  </w:style>
  <w:style w:type="character" w:styleId="a8">
    <w:name w:val="Unresolved Mention"/>
    <w:basedOn w:val="a0"/>
    <w:uiPriority w:val="99"/>
    <w:semiHidden/>
    <w:unhideWhenUsed/>
    <w:qFormat/>
    <w:rsid w:val="00F86A28"/>
    <w:rPr>
      <w:color w:val="605E5C"/>
      <w:shd w:val="clear" w:color="auto" w:fill="E1DFDD"/>
    </w:rPr>
  </w:style>
  <w:style w:type="character" w:customStyle="1" w:styleId="BesuchteInternetverknpfung">
    <w:name w:val="Besuchte Internetverknüpfung"/>
    <w:basedOn w:val="a0"/>
    <w:uiPriority w:val="99"/>
    <w:semiHidden/>
    <w:unhideWhenUsed/>
    <w:rsid w:val="008E37AB"/>
    <w:rPr>
      <w:color w:val="96607D" w:themeColor="followedHyperlink"/>
      <w:u w:val="single"/>
    </w:rPr>
  </w:style>
  <w:style w:type="paragraph" w:customStyle="1" w:styleId="berschrift">
    <w:name w:val="Überschrift"/>
    <w:basedOn w:val="a"/>
    <w:next w:val="a9"/>
    <w:qFormat/>
    <w:pPr>
      <w:keepNext/>
      <w:spacing w:before="240" w:after="120"/>
    </w:pPr>
    <w:rPr>
      <w:rFonts w:ascii="Liberation Sans" w:eastAsia="Microsoft YaHei" w:hAnsi="Liberation Sans" w:cs="Arial"/>
      <w:sz w:val="28"/>
      <w:szCs w:val="28"/>
    </w:rPr>
  </w:style>
  <w:style w:type="paragraph" w:styleId="a9">
    <w:name w:val="Body Text"/>
    <w:basedOn w:val="a"/>
    <w:pPr>
      <w:spacing w:after="140"/>
    </w:pPr>
  </w:style>
  <w:style w:type="paragraph" w:styleId="aa">
    <w:name w:val="List"/>
    <w:basedOn w:val="a9"/>
    <w:rPr>
      <w:rFonts w:cs="Arial"/>
    </w:rPr>
  </w:style>
  <w:style w:type="paragraph" w:styleId="ab">
    <w:name w:val="caption"/>
    <w:basedOn w:val="a"/>
    <w:qFormat/>
    <w:pPr>
      <w:suppressLineNumbers/>
      <w:spacing w:before="120" w:after="120"/>
    </w:pPr>
    <w:rPr>
      <w:rFonts w:cs="Arial"/>
      <w:i/>
      <w:iCs/>
    </w:rPr>
  </w:style>
  <w:style w:type="paragraph" w:customStyle="1" w:styleId="Verzeichnis">
    <w:name w:val="Verzeichnis"/>
    <w:basedOn w:val="a"/>
    <w:qFormat/>
    <w:pPr>
      <w:suppressLineNumbers/>
    </w:pPr>
    <w:rPr>
      <w:rFonts w:cs="Arial"/>
    </w:rPr>
  </w:style>
  <w:style w:type="paragraph" w:styleId="ac">
    <w:name w:val="Title"/>
    <w:basedOn w:val="a"/>
    <w:next w:val="a"/>
    <w:uiPriority w:val="10"/>
    <w:qFormat/>
    <w:rsid w:val="00F86A28"/>
    <w:pPr>
      <w:spacing w:after="80" w:line="240" w:lineRule="auto"/>
      <w:contextualSpacing/>
    </w:pPr>
    <w:rPr>
      <w:rFonts w:asciiTheme="majorHAnsi" w:eastAsiaTheme="majorEastAsia" w:hAnsiTheme="majorHAnsi" w:cstheme="majorBidi"/>
      <w:spacing w:val="-10"/>
      <w:sz w:val="56"/>
      <w:szCs w:val="56"/>
    </w:rPr>
  </w:style>
  <w:style w:type="paragraph" w:styleId="ad">
    <w:name w:val="Subtitle"/>
    <w:basedOn w:val="a"/>
    <w:next w:val="a"/>
    <w:uiPriority w:val="11"/>
    <w:qFormat/>
    <w:rsid w:val="00F86A28"/>
    <w:rPr>
      <w:rFonts w:eastAsiaTheme="majorEastAsia" w:cstheme="majorBidi"/>
      <w:color w:val="595959" w:themeColor="text1" w:themeTint="A6"/>
      <w:spacing w:val="15"/>
      <w:sz w:val="28"/>
      <w:szCs w:val="28"/>
    </w:rPr>
  </w:style>
  <w:style w:type="paragraph" w:styleId="22">
    <w:name w:val="Quote"/>
    <w:basedOn w:val="a"/>
    <w:next w:val="a"/>
    <w:uiPriority w:val="29"/>
    <w:qFormat/>
    <w:rsid w:val="00F86A28"/>
    <w:pPr>
      <w:spacing w:before="160"/>
      <w:jc w:val="center"/>
    </w:pPr>
    <w:rPr>
      <w:i/>
      <w:iCs/>
      <w:color w:val="404040" w:themeColor="text1" w:themeTint="BF"/>
    </w:rPr>
  </w:style>
  <w:style w:type="paragraph" w:styleId="ae">
    <w:name w:val="List Paragraph"/>
    <w:basedOn w:val="a"/>
    <w:uiPriority w:val="34"/>
    <w:qFormat/>
    <w:rsid w:val="00F86A28"/>
    <w:pPr>
      <w:ind w:left="720"/>
      <w:contextualSpacing/>
    </w:pPr>
  </w:style>
  <w:style w:type="paragraph" w:styleId="af">
    <w:name w:val="Intense Quote"/>
    <w:basedOn w:val="a"/>
    <w:next w:val="a"/>
    <w:uiPriority w:val="30"/>
    <w:qFormat/>
    <w:rsid w:val="00F86A28"/>
    <w:pPr>
      <w:pBdr>
        <w:top w:val="single" w:sz="4" w:space="10" w:color="0F4761"/>
        <w:bottom w:val="single" w:sz="4" w:space="10" w:color="0F4761"/>
      </w:pBdr>
      <w:spacing w:before="360" w:after="360"/>
      <w:ind w:left="864" w:right="864"/>
      <w:jc w:val="center"/>
    </w:pPr>
    <w:rPr>
      <w:i/>
      <w:iCs/>
      <w:color w:val="0F4761" w:themeColor="accent1" w:themeShade="BF"/>
    </w:rPr>
  </w:style>
  <w:style w:type="character" w:styleId="af0">
    <w:name w:val="Hyperlink"/>
    <w:basedOn w:val="a0"/>
    <w:uiPriority w:val="99"/>
    <w:unhideWhenUsed/>
    <w:rsid w:val="006C0FD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440338">
      <w:bodyDiv w:val="1"/>
      <w:marLeft w:val="0"/>
      <w:marRight w:val="0"/>
      <w:marTop w:val="0"/>
      <w:marBottom w:val="0"/>
      <w:divBdr>
        <w:top w:val="none" w:sz="0" w:space="0" w:color="auto"/>
        <w:left w:val="none" w:sz="0" w:space="0" w:color="auto"/>
        <w:bottom w:val="none" w:sz="0" w:space="0" w:color="auto"/>
        <w:right w:val="none" w:sz="0" w:space="0" w:color="auto"/>
      </w:divBdr>
      <w:divsChild>
        <w:div w:id="77215825">
          <w:marLeft w:val="0"/>
          <w:marRight w:val="0"/>
          <w:marTop w:val="60"/>
          <w:marBottom w:val="60"/>
          <w:divBdr>
            <w:top w:val="none" w:sz="0" w:space="0" w:color="auto"/>
            <w:left w:val="none" w:sz="0" w:space="0" w:color="auto"/>
            <w:bottom w:val="none" w:sz="0" w:space="0" w:color="auto"/>
            <w:right w:val="none" w:sz="0" w:space="0" w:color="auto"/>
          </w:divBdr>
        </w:div>
      </w:divsChild>
    </w:div>
    <w:div w:id="329017907">
      <w:bodyDiv w:val="1"/>
      <w:marLeft w:val="0"/>
      <w:marRight w:val="0"/>
      <w:marTop w:val="0"/>
      <w:marBottom w:val="0"/>
      <w:divBdr>
        <w:top w:val="none" w:sz="0" w:space="0" w:color="auto"/>
        <w:left w:val="none" w:sz="0" w:space="0" w:color="auto"/>
        <w:bottom w:val="none" w:sz="0" w:space="0" w:color="auto"/>
        <w:right w:val="none" w:sz="0" w:space="0" w:color="auto"/>
      </w:divBdr>
      <w:divsChild>
        <w:div w:id="1780951200">
          <w:marLeft w:val="0"/>
          <w:marRight w:val="0"/>
          <w:marTop w:val="60"/>
          <w:marBottom w:val="60"/>
          <w:divBdr>
            <w:top w:val="none" w:sz="0" w:space="0" w:color="auto"/>
            <w:left w:val="none" w:sz="0" w:space="0" w:color="auto"/>
            <w:bottom w:val="none" w:sz="0" w:space="0" w:color="auto"/>
            <w:right w:val="none" w:sz="0" w:space="0" w:color="auto"/>
          </w:divBdr>
        </w:div>
      </w:divsChild>
    </w:div>
    <w:div w:id="423379974">
      <w:bodyDiv w:val="1"/>
      <w:marLeft w:val="0"/>
      <w:marRight w:val="0"/>
      <w:marTop w:val="0"/>
      <w:marBottom w:val="0"/>
      <w:divBdr>
        <w:top w:val="none" w:sz="0" w:space="0" w:color="auto"/>
        <w:left w:val="none" w:sz="0" w:space="0" w:color="auto"/>
        <w:bottom w:val="none" w:sz="0" w:space="0" w:color="auto"/>
        <w:right w:val="none" w:sz="0" w:space="0" w:color="auto"/>
      </w:divBdr>
      <w:divsChild>
        <w:div w:id="791746525">
          <w:marLeft w:val="0"/>
          <w:marRight w:val="0"/>
          <w:marTop w:val="60"/>
          <w:marBottom w:val="60"/>
          <w:divBdr>
            <w:top w:val="none" w:sz="0" w:space="0" w:color="auto"/>
            <w:left w:val="none" w:sz="0" w:space="0" w:color="auto"/>
            <w:bottom w:val="none" w:sz="0" w:space="0" w:color="auto"/>
            <w:right w:val="none" w:sz="0" w:space="0" w:color="auto"/>
          </w:divBdr>
        </w:div>
      </w:divsChild>
    </w:div>
    <w:div w:id="689722265">
      <w:bodyDiv w:val="1"/>
      <w:marLeft w:val="0"/>
      <w:marRight w:val="0"/>
      <w:marTop w:val="0"/>
      <w:marBottom w:val="0"/>
      <w:divBdr>
        <w:top w:val="none" w:sz="0" w:space="0" w:color="auto"/>
        <w:left w:val="none" w:sz="0" w:space="0" w:color="auto"/>
        <w:bottom w:val="none" w:sz="0" w:space="0" w:color="auto"/>
        <w:right w:val="none" w:sz="0" w:space="0" w:color="auto"/>
      </w:divBdr>
      <w:divsChild>
        <w:div w:id="1414206360">
          <w:marLeft w:val="0"/>
          <w:marRight w:val="0"/>
          <w:marTop w:val="60"/>
          <w:marBottom w:val="60"/>
          <w:divBdr>
            <w:top w:val="none" w:sz="0" w:space="0" w:color="auto"/>
            <w:left w:val="none" w:sz="0" w:space="0" w:color="auto"/>
            <w:bottom w:val="none" w:sz="0" w:space="0" w:color="auto"/>
            <w:right w:val="none" w:sz="0" w:space="0" w:color="auto"/>
          </w:divBdr>
        </w:div>
      </w:divsChild>
    </w:div>
    <w:div w:id="799542931">
      <w:bodyDiv w:val="1"/>
      <w:marLeft w:val="0"/>
      <w:marRight w:val="0"/>
      <w:marTop w:val="0"/>
      <w:marBottom w:val="0"/>
      <w:divBdr>
        <w:top w:val="none" w:sz="0" w:space="0" w:color="auto"/>
        <w:left w:val="none" w:sz="0" w:space="0" w:color="auto"/>
        <w:bottom w:val="none" w:sz="0" w:space="0" w:color="auto"/>
        <w:right w:val="none" w:sz="0" w:space="0" w:color="auto"/>
      </w:divBdr>
      <w:divsChild>
        <w:div w:id="927076197">
          <w:marLeft w:val="0"/>
          <w:marRight w:val="0"/>
          <w:marTop w:val="60"/>
          <w:marBottom w:val="60"/>
          <w:divBdr>
            <w:top w:val="none" w:sz="0" w:space="0" w:color="auto"/>
            <w:left w:val="none" w:sz="0" w:space="0" w:color="auto"/>
            <w:bottom w:val="none" w:sz="0" w:space="0" w:color="auto"/>
            <w:right w:val="none" w:sz="0" w:space="0" w:color="auto"/>
          </w:divBdr>
        </w:div>
      </w:divsChild>
    </w:div>
    <w:div w:id="896625993">
      <w:bodyDiv w:val="1"/>
      <w:marLeft w:val="0"/>
      <w:marRight w:val="0"/>
      <w:marTop w:val="0"/>
      <w:marBottom w:val="0"/>
      <w:divBdr>
        <w:top w:val="none" w:sz="0" w:space="0" w:color="auto"/>
        <w:left w:val="none" w:sz="0" w:space="0" w:color="auto"/>
        <w:bottom w:val="none" w:sz="0" w:space="0" w:color="auto"/>
        <w:right w:val="none" w:sz="0" w:space="0" w:color="auto"/>
      </w:divBdr>
      <w:divsChild>
        <w:div w:id="1198355482">
          <w:marLeft w:val="0"/>
          <w:marRight w:val="0"/>
          <w:marTop w:val="60"/>
          <w:marBottom w:val="60"/>
          <w:divBdr>
            <w:top w:val="none" w:sz="0" w:space="0" w:color="auto"/>
            <w:left w:val="none" w:sz="0" w:space="0" w:color="auto"/>
            <w:bottom w:val="none" w:sz="0" w:space="0" w:color="auto"/>
            <w:right w:val="none" w:sz="0" w:space="0" w:color="auto"/>
          </w:divBdr>
        </w:div>
      </w:divsChild>
    </w:div>
    <w:div w:id="959460652">
      <w:bodyDiv w:val="1"/>
      <w:marLeft w:val="0"/>
      <w:marRight w:val="0"/>
      <w:marTop w:val="0"/>
      <w:marBottom w:val="0"/>
      <w:divBdr>
        <w:top w:val="none" w:sz="0" w:space="0" w:color="auto"/>
        <w:left w:val="none" w:sz="0" w:space="0" w:color="auto"/>
        <w:bottom w:val="none" w:sz="0" w:space="0" w:color="auto"/>
        <w:right w:val="none" w:sz="0" w:space="0" w:color="auto"/>
      </w:divBdr>
      <w:divsChild>
        <w:div w:id="323779294">
          <w:marLeft w:val="0"/>
          <w:marRight w:val="0"/>
          <w:marTop w:val="60"/>
          <w:marBottom w:val="60"/>
          <w:divBdr>
            <w:top w:val="none" w:sz="0" w:space="0" w:color="auto"/>
            <w:left w:val="none" w:sz="0" w:space="0" w:color="auto"/>
            <w:bottom w:val="none" w:sz="0" w:space="0" w:color="auto"/>
            <w:right w:val="none" w:sz="0" w:space="0" w:color="auto"/>
          </w:divBdr>
        </w:div>
      </w:divsChild>
    </w:div>
    <w:div w:id="1465079557">
      <w:bodyDiv w:val="1"/>
      <w:marLeft w:val="0"/>
      <w:marRight w:val="0"/>
      <w:marTop w:val="0"/>
      <w:marBottom w:val="0"/>
      <w:divBdr>
        <w:top w:val="none" w:sz="0" w:space="0" w:color="auto"/>
        <w:left w:val="none" w:sz="0" w:space="0" w:color="auto"/>
        <w:bottom w:val="none" w:sz="0" w:space="0" w:color="auto"/>
        <w:right w:val="none" w:sz="0" w:space="0" w:color="auto"/>
      </w:divBdr>
      <w:divsChild>
        <w:div w:id="593168343">
          <w:marLeft w:val="0"/>
          <w:marRight w:val="0"/>
          <w:marTop w:val="60"/>
          <w:marBottom w:val="60"/>
          <w:divBdr>
            <w:top w:val="none" w:sz="0" w:space="0" w:color="auto"/>
            <w:left w:val="none" w:sz="0" w:space="0" w:color="auto"/>
            <w:bottom w:val="none" w:sz="0" w:space="0" w:color="auto"/>
            <w:right w:val="none" w:sz="0" w:space="0" w:color="auto"/>
          </w:divBdr>
        </w:div>
      </w:divsChild>
    </w:div>
    <w:div w:id="1493792172">
      <w:bodyDiv w:val="1"/>
      <w:marLeft w:val="0"/>
      <w:marRight w:val="0"/>
      <w:marTop w:val="0"/>
      <w:marBottom w:val="0"/>
      <w:divBdr>
        <w:top w:val="none" w:sz="0" w:space="0" w:color="auto"/>
        <w:left w:val="none" w:sz="0" w:space="0" w:color="auto"/>
        <w:bottom w:val="none" w:sz="0" w:space="0" w:color="auto"/>
        <w:right w:val="none" w:sz="0" w:space="0" w:color="auto"/>
      </w:divBdr>
      <w:divsChild>
        <w:div w:id="1965189303">
          <w:marLeft w:val="0"/>
          <w:marRight w:val="0"/>
          <w:marTop w:val="60"/>
          <w:marBottom w:val="60"/>
          <w:divBdr>
            <w:top w:val="none" w:sz="0" w:space="0" w:color="auto"/>
            <w:left w:val="none" w:sz="0" w:space="0" w:color="auto"/>
            <w:bottom w:val="none" w:sz="0" w:space="0" w:color="auto"/>
            <w:right w:val="none" w:sz="0" w:space="0" w:color="auto"/>
          </w:divBdr>
        </w:div>
      </w:divsChild>
    </w:div>
    <w:div w:id="2035419255">
      <w:bodyDiv w:val="1"/>
      <w:marLeft w:val="0"/>
      <w:marRight w:val="0"/>
      <w:marTop w:val="0"/>
      <w:marBottom w:val="0"/>
      <w:divBdr>
        <w:top w:val="none" w:sz="0" w:space="0" w:color="auto"/>
        <w:left w:val="none" w:sz="0" w:space="0" w:color="auto"/>
        <w:bottom w:val="none" w:sz="0" w:space="0" w:color="auto"/>
        <w:right w:val="none" w:sz="0" w:space="0" w:color="auto"/>
      </w:divBdr>
      <w:divsChild>
        <w:div w:id="2023968520">
          <w:marLeft w:val="0"/>
          <w:marRight w:val="0"/>
          <w:marTop w:val="60"/>
          <w:marBottom w:val="6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4CCC8-A846-4FF1-938A-4A767F43E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1180</TotalTime>
  <Pages>2</Pages>
  <Words>588</Words>
  <Characters>3355</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Alexei Kirillov</dc:creator>
  <dc:description/>
  <cp:lastModifiedBy>Alexei Kirillov</cp:lastModifiedBy>
  <cp:revision>5</cp:revision>
  <dcterms:created xsi:type="dcterms:W3CDTF">2024-11-24T20:06:00Z</dcterms:created>
  <dcterms:modified xsi:type="dcterms:W3CDTF">2024-12-04T14:00:00Z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