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8.png" ContentType="image/png"/>
  <Override PartName="/word/media/rId51.png" ContentType="image/png"/>
  <Override PartName="/word/media/rId57.png" ContentType="image/png"/>
  <Override PartName="/word/media/rId63.png" ContentType="image/png"/>
  <Override PartName="/word/media/rId69.png" ContentType="image/png"/>
  <Override PartName="/word/media/rId25.png" ContentType="image/png"/>
  <Override PartName="/word/media/rId3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Praktikum 2 SMA</w:t>
      </w:r>
    </w:p>
    <w:p>
      <w:pPr>
        <w:pStyle w:val="Author"/>
      </w:pPr>
      <w:r>
        <w:t xml:space="preserve">Antonius Aditya Rizky Wijaya</w:t>
      </w:r>
    </w:p>
    <w:p>
      <w:pPr>
        <w:pStyle w:val="Date"/>
      </w:pPr>
      <w:r>
        <w:t xml:space="preserve">2025-08-27</w:t>
      </w:r>
    </w:p>
    <w:bookmarkStart w:id="34" w:name="nomor-1"/>
    <w:p>
      <w:pPr>
        <w:pStyle w:val="Heading1"/>
      </w:pPr>
      <w:r>
        <w:t xml:space="preserve">NOMOR 1</w:t>
      </w:r>
    </w:p>
    <w:p>
      <w:pPr>
        <w:pStyle w:val="BlockText"/>
      </w:pPr>
      <w:r>
        <w:t xml:space="preserve">memahami bagaimana max/min mengubah bentuk distribusi</w:t>
      </w:r>
    </w:p>
    <w:bookmarkStart w:id="23" w:name="a"/>
    <w:p>
      <w:pPr>
        <w:pStyle w:val="Heading2"/>
      </w:pPr>
      <w:r>
        <w:t xml:space="preserve">1a</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3000</w:t>
      </w:r>
      <w:r>
        <w:rPr>
          <w:rStyle w:val="NormalTok"/>
        </w:rPr>
        <w:t xml:space="preserve">)</w:t>
      </w:r>
      <w:r>
        <w:rPr>
          <w:rStyle w:val="SpecialCharTok"/>
        </w:rPr>
        <w:t xml:space="preserve">/</w:t>
      </w:r>
      <w:r>
        <w:rPr>
          <w:rStyle w:val="DecValTok"/>
        </w:rPr>
        <w:t xml:space="preserve">1000</w:t>
      </w:r>
      <w:r>
        <w:br/>
      </w:r>
      <w:r>
        <w:rPr>
          <w:rStyle w:val="NormalTok"/>
        </w:rPr>
        <w:t xml:space="preserve">fkp_X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DecValTok"/>
        </w:rPr>
        <w:t xml:space="preserve">2</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x)</w:t>
      </w:r>
      <w:r>
        <w:br/>
      </w:r>
      <w:r>
        <w:rPr>
          <w:rStyle w:val="NormalTok"/>
        </w:rPr>
        <w:t xml:space="preserve">fkp_Y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DecValTok"/>
        </w:rPr>
        <w:t xml:space="preserve">4</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DecValTok"/>
        </w:rPr>
        <w:t xml:space="preserve">4</w:t>
      </w:r>
      <w:r>
        <w:rPr>
          <w:rStyle w:val="SpecialCharTok"/>
        </w:rPr>
        <w:t xml:space="preserve">*</w:t>
      </w:r>
      <w:r>
        <w:rPr>
          <w:rStyle w:val="NormalTok"/>
        </w:rPr>
        <w:t xml:space="preserve">x)</w:t>
      </w:r>
      <w:r>
        <w:br/>
      </w:r>
      <w:r>
        <w:rPr>
          <w:rStyle w:val="NormalTok"/>
        </w:rPr>
        <w:t xml:space="preserve">fkp_W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DecValTok"/>
        </w:rPr>
        <w:t xml:space="preserve">4</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DecValTok"/>
        </w:rPr>
        <w:t xml:space="preserve">4</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6</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DecValTok"/>
        </w:rPr>
        <w:t xml:space="preserve">6</w:t>
      </w:r>
      <w:r>
        <w:rPr>
          <w:rStyle w:val="SpecialCharTok"/>
        </w:rPr>
        <w:t xml:space="preserve">*</w:t>
      </w:r>
      <w:r>
        <w:rPr>
          <w:rStyle w:val="NormalTok"/>
        </w:rPr>
        <w:t xml:space="preserve">x)</w:t>
      </w:r>
      <w:r>
        <w:br/>
      </w:r>
      <w:r>
        <w:rPr>
          <w:rStyle w:val="NormalTok"/>
        </w:rPr>
        <w:t xml:space="preserve">fkp_Z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DecValTok"/>
        </w:rPr>
        <w:t xml:space="preserve">6</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DecValTok"/>
        </w:rPr>
        <w:t xml:space="preserve">6</w:t>
      </w:r>
      <w:r>
        <w:rPr>
          <w:rStyle w:val="SpecialCharTok"/>
        </w:rPr>
        <w:t xml:space="preserve">*</w:t>
      </w:r>
      <w:r>
        <w:rPr>
          <w:rStyle w:val="NormalTok"/>
        </w:rPr>
        <w:t xml:space="preserve">x)</w:t>
      </w:r>
      <w:r>
        <w:br/>
      </w:r>
      <w:r>
        <w:br/>
      </w:r>
      <w:r>
        <w:rPr>
          <w:rStyle w:val="Function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AttributeTok"/>
        </w:rPr>
        <w:t xml:space="preserve">xlab=</w:t>
      </w:r>
      <w:r>
        <w:rPr>
          <w:rStyle w:val="StringTok"/>
        </w:rPr>
        <w:t xml:space="preserve">"x"</w:t>
      </w:r>
      <w:r>
        <w:rPr>
          <w:rStyle w:val="NormalTok"/>
        </w:rPr>
        <w:t xml:space="preserve">, </w:t>
      </w:r>
      <w:r>
        <w:rPr>
          <w:rStyle w:val="AttributeTok"/>
        </w:rPr>
        <w:t xml:space="preserve">ylab=</w:t>
      </w:r>
      <w:r>
        <w:rPr>
          <w:rStyle w:val="StringTok"/>
        </w:rPr>
        <w:t xml:space="preserve">"f(x)"</w:t>
      </w:r>
      <w:r>
        <w:rPr>
          <w:rStyle w:val="NormalTok"/>
        </w:rPr>
        <w:t xml:space="preserve">, </w:t>
      </w:r>
      <w:r>
        <w:rPr>
          <w:rStyle w:val="AttributeTok"/>
        </w:rPr>
        <w:t xml:space="preserve">main=</w:t>
      </w:r>
      <w:r>
        <w:rPr>
          <w:rStyle w:val="StringTok"/>
        </w:rPr>
        <w:t xml:space="preserve">"FKP X, Y, W, Z"</w:t>
      </w:r>
      <w:r>
        <w:rPr>
          <w:rStyle w:val="NormalTok"/>
        </w:rPr>
        <w:t xml:space="preserve">)</w:t>
      </w:r>
      <w:r>
        <w:br/>
      </w:r>
      <w:r>
        <w:rPr>
          <w:rStyle w:val="FunctionTok"/>
        </w:rPr>
        <w:t xml:space="preserve">curve</w:t>
      </w:r>
      <w:r>
        <w:rPr>
          <w:rStyle w:val="NormalTok"/>
        </w:rPr>
        <w:t xml:space="preserve">(fkp_X,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curve</w:t>
      </w:r>
      <w:r>
        <w:rPr>
          <w:rStyle w:val="NormalTok"/>
        </w:rPr>
        <w:t xml:space="preserve">(fkp_Y,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curve</w:t>
      </w:r>
      <w:r>
        <w:rPr>
          <w:rStyle w:val="NormalTok"/>
        </w:rPr>
        <w:t xml:space="preserve">(fkp_W,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curve</w:t>
      </w:r>
      <w:r>
        <w:rPr>
          <w:rStyle w:val="NormalTok"/>
        </w:rPr>
        <w:t xml:space="preserve">(fkp_Z,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"W"</w:t>
      </w:r>
      <w:r>
        <w:rPr>
          <w:rStyle w:val="NormalTok"/>
        </w:rPr>
        <w:t xml:space="preserve">, </w:t>
      </w:r>
      <w:r>
        <w:rPr>
          <w:rStyle w:val="StringTok"/>
        </w:rPr>
        <w:t xml:space="preserve">"Z"</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raktikum-2-SMA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Kurva Y curam (menurun cepat) karena rate tinggi, kurva X lebih landai dari kurva Y, kurva Z paling curam, dan kurva W mulai dengan naik sedikit sebelum turun, karena max cenderung lebih besar dari min.</w:t>
      </w:r>
    </w:p>
    <w:bookmarkEnd w:id="23"/>
    <w:bookmarkStart w:id="24" w:name="b"/>
    <w:p>
      <w:pPr>
        <w:pStyle w:val="Heading2"/>
      </w:pPr>
      <w:r>
        <w:t xml:space="preserve">1b</w:t>
      </w:r>
    </w:p>
    <w:p>
      <w:pPr>
        <w:pStyle w:val="SourceCode"/>
      </w:pPr>
      <w:r>
        <w:rPr>
          <w:rStyle w:val="NormalTok"/>
        </w:rPr>
        <w:t xml:space="preserve">rw </w:t>
      </w:r>
      <w:r>
        <w:rPr>
          <w:rStyle w:val="OtherTok"/>
        </w:rPr>
        <w:t xml:space="preserve">&lt;-</w:t>
      </w:r>
      <w:r>
        <w:rPr>
          <w:rStyle w:val="NormalTok"/>
        </w:rPr>
        <w:t xml:space="preserve"> </w:t>
      </w:r>
      <w:r>
        <w:rPr>
          <w:rStyle w:val="ControlFlowTok"/>
        </w:rPr>
        <w:t xml:space="preserve">function</w:t>
      </w:r>
      <w:r>
        <w:rPr>
          <w:rStyle w:val="NormalTok"/>
        </w:rPr>
        <w:t xml:space="preserve">(n){</w:t>
      </w:r>
      <w:r>
        <w:br/>
      </w:r>
      <w:r>
        <w:rPr>
          <w:rStyle w:val="NormalTok"/>
        </w:rPr>
        <w:t xml:space="preserve">  x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w:t>
      </w:r>
      <w:r>
        <w:rPr>
          <w:rStyle w:val="DecValTok"/>
        </w:rPr>
        <w:t xml:space="preserve">2</w:t>
      </w:r>
      <w:r>
        <w:rPr>
          <w:rStyle w:val="NormalTok"/>
        </w:rPr>
        <w:t xml:space="preserve">)</w:t>
      </w:r>
      <w:r>
        <w:br/>
      </w:r>
      <w:r>
        <w:rPr>
          <w:rStyle w:val="NormalTok"/>
        </w:rPr>
        <w:t xml:space="preserve">  y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w:t>
      </w:r>
      <w:r>
        <w:rPr>
          <w:rStyle w:val="DecValTok"/>
        </w:rPr>
        <w:t xml:space="preserve">4</w:t>
      </w:r>
      <w:r>
        <w:rPr>
          <w:rStyle w:val="NormalTok"/>
        </w:rPr>
        <w:t xml:space="preserve">)</w:t>
      </w:r>
      <w:r>
        <w:br/>
      </w:r>
      <w:r>
        <w:rPr>
          <w:rStyle w:val="NormalTok"/>
        </w:rPr>
        <w:t xml:space="preserve">  </w:t>
      </w:r>
      <w:r>
        <w:rPr>
          <w:rStyle w:val="FunctionTok"/>
        </w:rPr>
        <w:t xml:space="preserve">pmax</w:t>
      </w:r>
      <w:r>
        <w:rPr>
          <w:rStyle w:val="NormalTok"/>
        </w:rPr>
        <w:t xml:space="preserve">(x, y)</w:t>
      </w:r>
      <w:r>
        <w:br/>
      </w:r>
      <w:r>
        <w:rPr>
          <w:rStyle w:val="NormalTok"/>
        </w:rPr>
        <w:t xml:space="preserve">}</w:t>
      </w:r>
    </w:p>
    <w:bookmarkEnd w:id="24"/>
    <w:bookmarkStart w:id="28" w:name="c"/>
    <w:p>
      <w:pPr>
        <w:pStyle w:val="Heading2"/>
      </w:pPr>
      <w:r>
        <w:t xml:space="preserve">1c</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 </w:t>
      </w:r>
      <w:r>
        <w:rPr>
          <w:rStyle w:val="OtherTok"/>
        </w:rPr>
        <w:t xml:space="preserve">&lt;-</w:t>
      </w:r>
      <w:r>
        <w:rPr>
          <w:rStyle w:val="NormalTok"/>
        </w:rPr>
        <w:t xml:space="preserve"> </w:t>
      </w:r>
      <w:r>
        <w:rPr>
          <w:rStyle w:val="FunctionTok"/>
        </w:rPr>
        <w:t xml:space="preserve">rw</w:t>
      </w:r>
      <w:r>
        <w:rPr>
          <w:rStyle w:val="NormalTok"/>
        </w:rPr>
        <w:t xml:space="preserve">(</w:t>
      </w:r>
      <w:r>
        <w:rPr>
          <w:rStyle w:val="DecValTok"/>
        </w:rPr>
        <w:t xml:space="preserve">1000</w:t>
      </w:r>
      <w:r>
        <w:rPr>
          <w:rStyle w:val="NormalTok"/>
        </w:rPr>
        <w:t xml:space="preserve">)</w:t>
      </w:r>
      <w:r>
        <w:br/>
      </w:r>
      <w:r>
        <w:br/>
      </w:r>
      <w:r>
        <w:rPr>
          <w:rStyle w:val="FunctionTok"/>
        </w:rPr>
        <w:t xml:space="preserve">hist</w:t>
      </w:r>
      <w:r>
        <w:rPr>
          <w:rStyle w:val="NormalTok"/>
        </w:rPr>
        <w:t xml:space="preserve">(w,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AttributeTok"/>
        </w:rPr>
        <w:t xml:space="preserve">xlab=</w:t>
      </w:r>
      <w:r>
        <w:rPr>
          <w:rStyle w:val="StringTok"/>
        </w:rPr>
        <w:t xml:space="preserve">"W"</w:t>
      </w:r>
      <w:r>
        <w:rPr>
          <w:rStyle w:val="NormalTok"/>
        </w:rPr>
        <w:t xml:space="preserve">, </w:t>
      </w:r>
      <w:r>
        <w:rPr>
          <w:rStyle w:val="AttributeTok"/>
        </w:rPr>
        <w:t xml:space="preserve">ylab=</w:t>
      </w:r>
      <w:r>
        <w:rPr>
          <w:rStyle w:val="StringTok"/>
        </w:rPr>
        <w:t xml:space="preserve">"f(x)"</w:t>
      </w:r>
      <w:r>
        <w:rPr>
          <w:rStyle w:val="NormalTok"/>
        </w:rPr>
        <w:t xml:space="preserve">, </w:t>
      </w:r>
      <w:r>
        <w:rPr>
          <w:rStyle w:val="AttributeTok"/>
        </w:rPr>
        <w:t xml:space="preserve">main=</w:t>
      </w:r>
      <w:r>
        <w:rPr>
          <w:rStyle w:val="StringTok"/>
        </w:rPr>
        <w:t xml:space="preserve">"Histogram dan FKP Teoritis dari W"</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1.5</w:t>
      </w:r>
      <w:r>
        <w:rPr>
          <w:rStyle w:val="NormalTok"/>
        </w:rPr>
        <w:t xml:space="preserve">), </w:t>
      </w:r>
      <w:r>
        <w:rPr>
          <w:rStyle w:val="AttributeTok"/>
        </w:rPr>
        <w:t xml:space="preserve">col=</w:t>
      </w:r>
      <w:r>
        <w:rPr>
          <w:rStyle w:val="StringTok"/>
        </w:rPr>
        <w:t xml:space="preserve">"lightblue"</w:t>
      </w:r>
      <w:r>
        <w:rPr>
          <w:rStyle w:val="NormalTok"/>
        </w:rPr>
        <w:t xml:space="preserve">)</w:t>
      </w:r>
      <w:r>
        <w:br/>
      </w:r>
      <w:r>
        <w:rPr>
          <w:rStyle w:val="FunctionTok"/>
        </w:rPr>
        <w:t xml:space="preserve">curve</w:t>
      </w:r>
      <w:r>
        <w:rPr>
          <w:rStyle w:val="NormalTok"/>
        </w:rPr>
        <w:t xml:space="preserve">(fkp_W,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"Histogram"</w:t>
      </w:r>
      <w:r>
        <w:rPr>
          <w:rStyle w:val="NormalTok"/>
        </w:rPr>
        <w:t xml:space="preserve">, </w:t>
      </w:r>
      <w:r>
        <w:rPr>
          <w:rStyle w:val="StringTok"/>
        </w:rPr>
        <w:t xml:space="preserve">"FKP Teoritis"</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Praktikum-2-SMA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Histogram menunjukkan distribusi</w:t>
      </w:r>
      <w:r>
        <w:t xml:space="preserve"> </w:t>
      </w:r>
      <m:oMath>
        <m:r>
          <m:t>1000</m:t>
        </m:r>
      </m:oMath>
      <w:r>
        <w:t xml:space="preserve"> </w:t>
      </w:r>
      <w:r>
        <w:t xml:space="preserve">sampel W, dengan skala yang sama dengan FKP. Kurva biru akan overlay di atas histogram, dan terlihat cocok (histogram mendekati kurva karena</w:t>
      </w:r>
      <w:r>
        <w:t xml:space="preserve"> </w:t>
      </w:r>
      <m:oMath>
        <m:r>
          <m:t>n</m:t>
        </m:r>
        <m:r>
          <m:rPr>
            <m:sty m:val="p"/>
          </m:rPr>
          <m:t>=</m:t>
        </m:r>
        <m:r>
          <m:t>1000</m:t>
        </m:r>
      </m:oMath>
      <w:r>
        <w:t xml:space="preserve"> </w:t>
      </w:r>
      <w:r>
        <w:t xml:space="preserve">besar). Nilai W cenderung antara</w:t>
      </w:r>
      <w:r>
        <w:t xml:space="preserve"> </w:t>
      </w:r>
      <m:oMath>
        <m:r>
          <m:t>0</m:t>
        </m:r>
        <m:r>
          <m:rPr>
            <m:sty m:val="p"/>
          </m:rPr>
          <m:t>−</m:t>
        </m:r>
        <m:r>
          <m:t>2</m:t>
        </m:r>
      </m:oMath>
      <w:r>
        <w:t xml:space="preserve">, dengan puncak sekitar</w:t>
      </w:r>
      <w:r>
        <w:t xml:space="preserve"> </w:t>
      </w:r>
      <m:oMath>
        <m:r>
          <m:t>0.2</m:t>
        </m:r>
        <m:r>
          <m:rPr>
            <m:sty m:val="p"/>
          </m:rPr>
          <m:t>−</m:t>
        </m:r>
        <m:r>
          <m:t>0.4</m:t>
        </m:r>
      </m:oMath>
      <w:r>
        <w:t xml:space="preserve">.</w:t>
      </w:r>
    </w:p>
    <w:bookmarkEnd w:id="28"/>
    <w:bookmarkStart w:id="29" w:name="d"/>
    <w:p>
      <w:pPr>
        <w:pStyle w:val="Heading2"/>
      </w:pPr>
      <w:r>
        <w:t xml:space="preserve">1d</w:t>
      </w:r>
    </w:p>
    <w:p>
      <w:pPr>
        <w:pStyle w:val="SourceCode"/>
      </w:pPr>
      <w:r>
        <w:rPr>
          <w:rStyle w:val="NormalTok"/>
        </w:rPr>
        <w:t xml:space="preserve">rz </w:t>
      </w:r>
      <w:r>
        <w:rPr>
          <w:rStyle w:val="OtherTok"/>
        </w:rPr>
        <w:t xml:space="preserve">&lt;-</w:t>
      </w:r>
      <w:r>
        <w:rPr>
          <w:rStyle w:val="NormalTok"/>
        </w:rPr>
        <w:t xml:space="preserve"> </w:t>
      </w:r>
      <w:r>
        <w:rPr>
          <w:rStyle w:val="ControlFlowTok"/>
        </w:rPr>
        <w:t xml:space="preserve">function</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w:t>
      </w:r>
      <w:r>
        <w:rPr>
          <w:rStyle w:val="DecValTok"/>
        </w:rPr>
        <w:t xml:space="preserve">2</w:t>
      </w:r>
      <w:r>
        <w:rPr>
          <w:rStyle w:val="NormalTok"/>
        </w:rPr>
        <w:t xml:space="preserve">)</w:t>
      </w:r>
      <w:r>
        <w:br/>
      </w:r>
      <w:r>
        <w:rPr>
          <w:rStyle w:val="NormalTok"/>
        </w:rPr>
        <w:t xml:space="preserve">  y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w:t>
      </w:r>
      <w:r>
        <w:rPr>
          <w:rStyle w:val="DecValTok"/>
        </w:rPr>
        <w:t xml:space="preserve">4</w:t>
      </w:r>
      <w:r>
        <w:rPr>
          <w:rStyle w:val="NormalTok"/>
        </w:rPr>
        <w:t xml:space="preserve">)</w:t>
      </w:r>
      <w:r>
        <w:br/>
      </w:r>
      <w:r>
        <w:rPr>
          <w:rStyle w:val="NormalTok"/>
        </w:rPr>
        <w:t xml:space="preserve">  </w:t>
      </w:r>
      <w:r>
        <w:rPr>
          <w:rStyle w:val="FunctionTok"/>
        </w:rPr>
        <w:t xml:space="preserve">pmin</w:t>
      </w:r>
      <w:r>
        <w:rPr>
          <w:rStyle w:val="NormalTok"/>
        </w:rPr>
        <w:t xml:space="preserve">(x, y)</w:t>
      </w:r>
      <w:r>
        <w:br/>
      </w:r>
      <w:r>
        <w:rPr>
          <w:rStyle w:val="NormalTok"/>
        </w:rPr>
        <w:t xml:space="preserve">}</w:t>
      </w:r>
    </w:p>
    <w:bookmarkEnd w:id="29"/>
    <w:bookmarkStart w:id="33" w:name="e"/>
    <w:p>
      <w:pPr>
        <w:pStyle w:val="Heading2"/>
      </w:pPr>
      <w:r>
        <w:t xml:space="preserve">1e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rz</w:t>
      </w:r>
      <w:r>
        <w:rPr>
          <w:rStyle w:val="NormalTok"/>
        </w:rPr>
        <w:t xml:space="preserve">(</w:t>
      </w:r>
      <w:r>
        <w:rPr>
          <w:rStyle w:val="DecValTok"/>
        </w:rPr>
        <w:t xml:space="preserve">1000</w:t>
      </w:r>
      <w:r>
        <w:rPr>
          <w:rStyle w:val="NormalTok"/>
        </w:rPr>
        <w:t xml:space="preserve">)</w:t>
      </w:r>
      <w:r>
        <w:br/>
      </w:r>
      <w:r>
        <w:br/>
      </w:r>
      <w:r>
        <w:rPr>
          <w:rStyle w:val="FunctionTok"/>
        </w:rPr>
        <w:t xml:space="preserve">hist</w:t>
      </w:r>
      <w:r>
        <w:rPr>
          <w:rStyle w:val="NormalTok"/>
        </w:rPr>
        <w:t xml:space="preserve">(z,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AttributeTok"/>
        </w:rPr>
        <w:t xml:space="preserve">xlab=</w:t>
      </w:r>
      <w:r>
        <w:rPr>
          <w:rStyle w:val="StringTok"/>
        </w:rPr>
        <w:t xml:space="preserve">"Z"</w:t>
      </w:r>
      <w:r>
        <w:rPr>
          <w:rStyle w:val="NormalTok"/>
        </w:rPr>
        <w:t xml:space="preserve">, </w:t>
      </w:r>
      <w:r>
        <w:rPr>
          <w:rStyle w:val="AttributeTok"/>
        </w:rPr>
        <w:t xml:space="preserve">ylab=</w:t>
      </w:r>
      <w:r>
        <w:rPr>
          <w:rStyle w:val="StringTok"/>
        </w:rPr>
        <w:t xml:space="preserve">"f(x)"</w:t>
      </w:r>
      <w:r>
        <w:rPr>
          <w:rStyle w:val="NormalTok"/>
        </w:rPr>
        <w:t xml:space="preserve">, </w:t>
      </w:r>
      <w:r>
        <w:rPr>
          <w:rStyle w:val="AttributeTok"/>
        </w:rPr>
        <w:t xml:space="preserve">main=</w:t>
      </w:r>
      <w:r>
        <w:rPr>
          <w:rStyle w:val="StringTok"/>
        </w:rPr>
        <w:t xml:space="preserve">"Histogram dan FKP Teoritis dari Z"</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col=</w:t>
      </w:r>
      <w:r>
        <w:rPr>
          <w:rStyle w:val="StringTok"/>
        </w:rPr>
        <w:t xml:space="preserve">"yellow"</w:t>
      </w:r>
      <w:r>
        <w:rPr>
          <w:rStyle w:val="NormalTok"/>
        </w:rPr>
        <w:t xml:space="preserve">)</w:t>
      </w:r>
      <w:r>
        <w:br/>
      </w:r>
      <w:r>
        <w:rPr>
          <w:rStyle w:val="FunctionTok"/>
        </w:rPr>
        <w:t xml:space="preserve">curve</w:t>
      </w:r>
      <w:r>
        <w:rPr>
          <w:rStyle w:val="NormalTok"/>
        </w:rPr>
        <w:t xml:space="preserve">(fkp_Z,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StringTok"/>
        </w:rPr>
        <w:t xml:space="preserve">"orange"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"Histogram"</w:t>
      </w:r>
      <w:r>
        <w:rPr>
          <w:rStyle w:val="NormalTok"/>
        </w:rPr>
        <w:t xml:space="preserve">, </w:t>
      </w:r>
      <w:r>
        <w:rPr>
          <w:rStyle w:val="StringTok"/>
        </w:rPr>
        <w:t xml:space="preserve">"FKP Teoritis"</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Praktikum-2-SMA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Histogram menunjukkan distribusi 1000 sampel Z, yang sangat curam (banyak nilai dekat 0). Kurva jingga akan overlay di atas histogram, menurun eksponensial cepat. Nilai Z cenderung</w:t>
      </w:r>
      <w:r>
        <w:t xml:space="preserve"> </w:t>
      </w:r>
      <m:oMath>
        <m:r>
          <m:rPr>
            <m:sty m:val="p"/>
          </m:rPr>
          <m:t>&lt;</m:t>
        </m:r>
        <m:r>
          <m:t>0.5</m:t>
        </m:r>
      </m:oMath>
      <w:r>
        <w:t xml:space="preserve">, puncak di 0 dengan probabilitas kurang lebih 5.</w:t>
      </w:r>
    </w:p>
    <w:bookmarkEnd w:id="33"/>
    <w:bookmarkEnd w:id="34"/>
    <w:bookmarkStart w:id="44" w:name="nomor-2"/>
    <w:p>
      <w:pPr>
        <w:pStyle w:val="Heading1"/>
      </w:pPr>
      <w:r>
        <w:t xml:space="preserve">NOMOR 2</w:t>
      </w:r>
    </w:p>
    <w:p>
      <w:pPr>
        <w:pStyle w:val="BlockText"/>
      </w:pPr>
      <w:r>
        <w:t xml:space="preserve">menerapkan metode dugaan parameter yaitu metode momen dan metode kemungkinan maksimum</w:t>
      </w:r>
    </w:p>
    <w:bookmarkStart w:id="35" w:name="a-1"/>
    <w:p>
      <w:pPr>
        <w:pStyle w:val="Heading2"/>
      </w:pPr>
      <w:r>
        <w:t xml:space="preserve">2a</w:t>
      </w:r>
    </w:p>
    <w:p>
      <w:pPr>
        <w:pStyle w:val="FirstParagraph"/>
      </w:pPr>
      <w:r>
        <w:t xml:space="preserve">Fungsi kepadatan peluang (FKP) diberikan sebagai berikut:</w:t>
      </w:r>
    </w:p>
    <w:p>
      <w:pPr>
        <w:pStyle w:val="BodyText"/>
      </w:pPr>
      <m:oMathPara>
        <m:oMathParaPr>
          <m:jc m:val="center"/>
        </m:oMathParaPr>
        <m:oMath>
          <m:r>
            <m:t>f</m:t>
          </m:r>
          <m:d>
            <m:dPr>
              <m:begChr m:val="("/>
              <m:endChr m:val=")"/>
              <m:sepChr m:val=""/>
              <m:grow/>
            </m:dPr>
            <m:e>
              <m:r>
                <m:t>x</m:t>
              </m:r>
              <m:r>
                <m:rPr>
                  <m:sty m:val="p"/>
                </m:rPr>
                <m:t>;</m:t>
              </m:r>
              <m:r>
                <m:t>θ</m:t>
              </m:r>
            </m:e>
          </m:d>
          <m:r>
            <m:rPr>
              <m:sty m:val="p"/>
            </m:rPr>
            <m:t>=</m:t>
          </m:r>
          <m:d>
            <m:dPr>
              <m:begChr m:val="("/>
              <m:endChr m:val=")"/>
              <m:sepChr m:val=""/>
              <m:grow/>
            </m:dPr>
            <m:e>
              <m:r>
                <m:t>θ</m:t>
              </m:r>
              <m:r>
                <m:rPr>
                  <m:sty m:val="p"/>
                </m:rPr>
                <m:t>+</m:t>
              </m:r>
              <m:r>
                <m:t>1</m:t>
              </m:r>
            </m:e>
          </m:d>
          <m:sSup>
            <m:e>
              <m:r>
                <m:t>x</m:t>
              </m:r>
            </m:e>
            <m:sup>
              <m:r>
                <m:t>θ</m:t>
              </m:r>
            </m:sup>
          </m:sSup>
          <m:r>
            <m:rPr>
              <m:sty m:val="p"/>
            </m:rPr>
            <m:t>,</m:t>
          </m:r>
          <m:r>
            <m:t> </m:t>
          </m:r>
          <m:r>
            <m:t>0</m:t>
          </m:r>
          <m:r>
            <m:rPr>
              <m:sty m:val="p"/>
            </m:rPr>
            <m:t>&lt;</m:t>
          </m:r>
          <m:r>
            <m:t>x</m:t>
          </m:r>
          <m:r>
            <m:rPr>
              <m:sty m:val="p"/>
            </m:rPr>
            <m:t>≤</m:t>
          </m:r>
          <m:r>
            <m:t>1</m:t>
          </m:r>
          <m:r>
            <m:rPr>
              <m:sty m:val="p"/>
            </m:rPr>
            <m:t>,</m:t>
          </m:r>
          <m:r>
            <m:t> </m:t>
          </m:r>
          <m:r>
            <m:t>θ</m:t>
          </m:r>
          <m:r>
            <m:rPr>
              <m:sty m:val="p"/>
            </m:rPr>
            <m:t>&gt;</m:t>
          </m:r>
          <m:r>
            <m:t>1</m:t>
          </m:r>
        </m:oMath>
      </m:oMathPara>
    </w:p>
    <w:p>
      <w:pPr>
        <w:pStyle w:val="FirstParagraph"/>
      </w:pPr>
      <w:r>
        <w:t xml:space="preserve">Likelihood untuk</w:t>
      </w:r>
      <w:r>
        <w:t xml:space="preserve"> </w:t>
      </w:r>
      <m:oMath>
        <m:r>
          <m:t>n</m:t>
        </m:r>
      </m:oMath>
      <w:r>
        <w:t xml:space="preserve"> </w:t>
      </w:r>
      <w:r>
        <w:t xml:space="preserve">sampel independen:</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d>
                <m:dPr>
                  <m:begChr m:val="("/>
                  <m:endChr m:val=")"/>
                  <m:sepChr m:val=""/>
                  <m:grow/>
                </m:dPr>
                <m:e>
                  <m:r>
                    <m:t>θ</m:t>
                  </m:r>
                  <m:r>
                    <m:rPr>
                      <m:sty m:val="p"/>
                    </m:rPr>
                    <m:t>+</m:t>
                  </m:r>
                  <m:r>
                    <m:t>1</m:t>
                  </m:r>
                </m:e>
              </m:d>
            </m:e>
          </m:nary>
          <m:sSubSup>
            <m:e>
              <m:r>
                <m:t>x</m:t>
              </m:r>
            </m:e>
            <m:sub>
              <m:r>
                <m:t>i</m:t>
              </m:r>
            </m:sub>
            <m:sup>
              <m:r>
                <m:t>θ</m:t>
              </m:r>
            </m:sup>
          </m:sSubSup>
          <m:r>
            <m:rPr>
              <m:sty m:val="p"/>
            </m:rPr>
            <m:t>=</m:t>
          </m:r>
          <m:sSup>
            <m:e>
              <m:d>
                <m:dPr>
                  <m:begChr m:val="("/>
                  <m:endChr m:val=")"/>
                  <m:sepChr m:val=""/>
                  <m:grow/>
                </m:dPr>
                <m:e>
                  <m:r>
                    <m:t>θ</m:t>
                  </m:r>
                  <m:r>
                    <m:rPr>
                      <m:sty m:val="p"/>
                    </m:rPr>
                    <m:t>+</m:t>
                  </m:r>
                  <m:r>
                    <m:t>1</m:t>
                  </m:r>
                </m:e>
              </m:d>
            </m:e>
            <m:sup>
              <m:r>
                <m:t>n</m:t>
              </m:r>
            </m:sup>
          </m:sSup>
          <m:nary>
            <m:naryPr>
              <m:chr m:val="∏"/>
              <m:limLoc m:val="undOvr"/>
              <m:subHide m:val="off"/>
              <m:supHide m:val="off"/>
            </m:naryPr>
            <m:sub>
              <m:r>
                <m:t>i</m:t>
              </m:r>
              <m:r>
                <m:rPr>
                  <m:sty m:val="p"/>
                </m:rPr>
                <m:t>=</m:t>
              </m:r>
              <m:r>
                <m:t>1</m:t>
              </m:r>
            </m:sub>
            <m:sup>
              <m:r>
                <m:t>n</m:t>
              </m:r>
            </m:sup>
            <m:e>
              <m:sSubSup>
                <m:e>
                  <m:r>
                    <m:t>x</m:t>
                  </m:r>
                </m:e>
                <m:sub>
                  <m:r>
                    <m:t>i</m:t>
                  </m:r>
                </m:sub>
                <m:sup>
                  <m:r>
                    <m:t>θ</m:t>
                  </m:r>
                </m:sup>
              </m:sSubSup>
            </m:e>
          </m:nary>
        </m:oMath>
      </m:oMathPara>
    </w:p>
    <w:p>
      <w:pPr>
        <w:pStyle w:val="FirstParagraph"/>
      </w:pPr>
      <w:r>
        <w:t xml:space="preserve">Log-likelihood:</w:t>
      </w:r>
    </w:p>
    <w:p>
      <w:pPr>
        <w:pStyle w:val="BodyText"/>
      </w:pPr>
      <m:oMathPara>
        <m:oMathParaPr>
          <m:jc m:val="center"/>
        </m:oMathParaPr>
        <m:oMath>
          <m:r>
            <m:t>l</m:t>
          </m:r>
          <m:d>
            <m:dPr>
              <m:begChr m:val="("/>
              <m:endChr m:val=")"/>
              <m:sepChr m:val=""/>
              <m:grow/>
            </m:dPr>
            <m:e>
              <m:r>
                <m:t>θ</m:t>
              </m:r>
            </m:e>
          </m:d>
          <m:r>
            <m:rPr>
              <m:sty m:val="p"/>
            </m:rPr>
            <m:t>=</m:t>
          </m:r>
          <m:r>
            <m:rPr>
              <m:sty m:val="p"/>
            </m:rPr>
            <m:t>ln</m:t>
          </m:r>
          <m:r>
            <m:t>L</m:t>
          </m:r>
          <m:d>
            <m:dPr>
              <m:begChr m:val="("/>
              <m:endChr m:val=")"/>
              <m:sepChr m:val=""/>
              <m:grow/>
            </m:dPr>
            <m:e>
              <m:r>
                <m:t>θ</m:t>
              </m:r>
            </m:e>
          </m:d>
          <m:r>
            <m:rPr>
              <m:sty m:val="p"/>
            </m:rPr>
            <m:t>=</m:t>
          </m:r>
          <m:r>
            <m:t>n</m:t>
          </m:r>
          <m:r>
            <m:rPr>
              <m:sty m:val="p"/>
            </m:rPr>
            <m:t>ln</m:t>
          </m:r>
          <m:d>
            <m:dPr>
              <m:begChr m:val="("/>
              <m:endChr m:val=")"/>
              <m:sepChr m:val=""/>
              <m:grow/>
            </m:dPr>
            <m:e>
              <m:r>
                <m:t>θ</m:t>
              </m:r>
              <m:r>
                <m:rPr>
                  <m:sty m:val="p"/>
                </m:rPr>
                <m:t>+</m:t>
              </m:r>
              <m:r>
                <m:t>1</m:t>
              </m:r>
            </m:e>
          </m:d>
          <m:r>
            <m:rPr>
              <m:sty m:val="p"/>
            </m:rPr>
            <m:t>+</m:t>
          </m:r>
          <m:r>
            <m:t>θ</m:t>
          </m:r>
          <m:nary>
            <m:naryPr>
              <m:chr m:val="∑"/>
              <m:limLoc m:val="undOvr"/>
              <m:subHide m:val="off"/>
              <m:supHide m:val="off"/>
            </m:naryPr>
            <m:sub>
              <m:r>
                <m:t>i</m:t>
              </m:r>
              <m:r>
                <m:rPr>
                  <m:sty m:val="p"/>
                </m:rPr>
                <m:t>=</m:t>
              </m:r>
              <m:r>
                <m:t>1</m:t>
              </m:r>
            </m:sub>
            <m:sup>
              <m:r>
                <m:t>n</m:t>
              </m:r>
            </m:sup>
            <m:e>
              <m:r>
                <m:rPr>
                  <m:sty m:val="p"/>
                </m:rPr>
                <m:t>ln</m:t>
              </m:r>
            </m:e>
          </m:nary>
          <m:sSub>
            <m:e>
              <m:r>
                <m:t>x</m:t>
              </m:r>
            </m:e>
            <m:sub>
              <m:r>
                <m:t>i</m:t>
              </m:r>
            </m:sub>
          </m:sSub>
        </m:oMath>
      </m:oMathPara>
    </w:p>
    <w:p>
      <w:pPr>
        <w:pStyle w:val="FirstParagraph"/>
      </w:pPr>
      <w:r>
        <w:t xml:space="preserve">Turunan terhadap</w:t>
      </w:r>
      <w:r>
        <w:t xml:space="preserve"> </w:t>
      </w:r>
      <m:oMath>
        <m:r>
          <m:t>θ</m:t>
        </m:r>
      </m:oMath>
      <w:r>
        <w:t xml:space="preserve"> </w:t>
      </w:r>
      <w:r>
        <w:t xml:space="preserve">dan disamakan dengan 0 (untuk maksimum):</w:t>
      </w:r>
    </w:p>
    <w:p>
      <w:pPr>
        <w:pStyle w:val="BodyText"/>
      </w:pPr>
      <m:oMathPara>
        <m:oMathParaPr>
          <m:jc m:val="center"/>
        </m:oMathParaPr>
        <m:oMath>
          <m:f>
            <m:fPr>
              <m:type m:val="bar"/>
            </m:fPr>
            <m:num>
              <m:r>
                <m:t>d</m:t>
              </m:r>
            </m:num>
            <m:den>
              <m:r>
                <m:t>d</m:t>
              </m:r>
              <m:r>
                <m:t>θ</m:t>
              </m:r>
            </m:den>
          </m:f>
          <m:r>
            <m:t>l</m:t>
          </m:r>
          <m:d>
            <m:dPr>
              <m:begChr m:val="("/>
              <m:endChr m:val=")"/>
              <m:sepChr m:val=""/>
              <m:grow/>
            </m:dPr>
            <m:e>
              <m:r>
                <m:t>θ</m:t>
              </m:r>
            </m:e>
          </m:d>
          <m:r>
            <m:rPr>
              <m:sty m:val="p"/>
            </m:rPr>
            <m:t>=</m:t>
          </m:r>
          <m:f>
            <m:fPr>
              <m:type m:val="bar"/>
            </m:fPr>
            <m:num>
              <m:r>
                <m:t>n</m:t>
              </m:r>
            </m:num>
            <m:den>
              <m:r>
                <m:t>θ</m:t>
              </m:r>
              <m:r>
                <m:rPr>
                  <m:sty m:val="p"/>
                </m:rPr>
                <m:t>+</m:t>
              </m:r>
              <m:r>
                <m:t>1</m:t>
              </m:r>
            </m:den>
          </m:f>
          <m:r>
            <m:rPr>
              <m:sty m:val="p"/>
            </m:rPr>
            <m:t>+</m:t>
          </m:r>
          <m:nary>
            <m:naryPr>
              <m:chr m:val="∑"/>
              <m:limLoc m:val="undOvr"/>
              <m:subHide m:val="off"/>
              <m:supHide m:val="off"/>
            </m:naryPr>
            <m:sub>
              <m:r>
                <m:t>i</m:t>
              </m:r>
              <m:r>
                <m:rPr>
                  <m:sty m:val="p"/>
                </m:rPr>
                <m:t>=</m:t>
              </m:r>
              <m:r>
                <m:t>1</m:t>
              </m:r>
            </m:sub>
            <m:sup>
              <m:r>
                <m:t>n</m:t>
              </m:r>
            </m:sup>
            <m:e>
              <m:r>
                <m:rPr>
                  <m:sty m:val="p"/>
                </m:rPr>
                <m:t>ln</m:t>
              </m:r>
            </m:e>
          </m:nary>
          <m:sSub>
            <m:e>
              <m:r>
                <m:t>x</m:t>
              </m:r>
            </m:e>
            <m:sub>
              <m:r>
                <m:t>i</m:t>
              </m:r>
            </m:sub>
          </m:sSub>
          <m:r>
            <m:rPr>
              <m:sty m:val="p"/>
            </m:rPr>
            <m:t>=</m:t>
          </m:r>
          <m:r>
            <m:t>0</m:t>
          </m:r>
        </m:oMath>
      </m:oMathPara>
    </w:p>
    <w:p>
      <w:pPr>
        <w:pStyle w:val="FirstParagraph"/>
      </w:pPr>
      <w:r>
        <w:t xml:space="preserve">Sehingga:</w:t>
      </w:r>
    </w:p>
    <w:p>
      <w:pPr>
        <w:pStyle w:val="BodyText"/>
      </w:pPr>
      <m:oMathPara>
        <m:oMathParaPr>
          <m:jc m:val="center"/>
        </m:oMathParaPr>
        <m:oMath>
          <m:f>
            <m:fPr>
              <m:type m:val="bar"/>
            </m:fPr>
            <m:num>
              <m:r>
                <m:t>n</m:t>
              </m:r>
            </m:num>
            <m:den>
              <m:r>
                <m:t>θ</m:t>
              </m:r>
              <m:r>
                <m:rPr>
                  <m:sty m:val="p"/>
                </m:rPr>
                <m:t>+</m:t>
              </m:r>
              <m:r>
                <m:t>1</m:t>
              </m:r>
            </m:den>
          </m:f>
          <m:r>
            <m:rPr>
              <m:sty m:val="p"/>
            </m:rPr>
            <m:t>=</m:t>
          </m:r>
          <m:r>
            <m:rPr>
              <m:sty m:val="p"/>
            </m:rPr>
            <m:t>−</m:t>
          </m:r>
          <m:nary>
            <m:naryPr>
              <m:chr m:val="∑"/>
              <m:limLoc m:val="undOvr"/>
              <m:subHide m:val="off"/>
              <m:supHide m:val="off"/>
            </m:naryPr>
            <m:sub>
              <m:r>
                <m:t>i</m:t>
              </m:r>
              <m:r>
                <m:rPr>
                  <m:sty m:val="p"/>
                </m:rPr>
                <m:t>=</m:t>
              </m:r>
              <m:r>
                <m:t>1</m:t>
              </m:r>
            </m:sub>
            <m:sup>
              <m:r>
                <m:t>n</m:t>
              </m:r>
            </m:sup>
            <m:e>
              <m:r>
                <m:rPr>
                  <m:sty m:val="p"/>
                </m:rPr>
                <m:t>ln</m:t>
              </m:r>
            </m:e>
          </m:nary>
          <m:sSub>
            <m:e>
              <m:r>
                <m:t>x</m:t>
              </m:r>
            </m:e>
            <m:sub>
              <m:r>
                <m:t>i</m:t>
              </m:r>
            </m:sub>
          </m:sSub>
        </m:oMath>
      </m:oMathPara>
    </w:p>
    <w:p>
      <w:pPr>
        <w:pStyle w:val="FirstParagraph"/>
      </w:pPr>
      <m:oMathPara>
        <m:oMathParaPr>
          <m:jc m:val="center"/>
        </m:oMathParaPr>
        <m:oMath>
          <m:r>
            <m:t>θ</m:t>
          </m:r>
          <m:r>
            <m:rPr>
              <m:sty m:val="p"/>
            </m:rPr>
            <m:t>+</m:t>
          </m:r>
          <m:r>
            <m:t>1</m:t>
          </m:r>
          <m:r>
            <m:rPr>
              <m:sty m:val="p"/>
            </m:rPr>
            <m:t>=</m:t>
          </m:r>
          <m:r>
            <m:rPr>
              <m:sty m:val="p"/>
            </m:rPr>
            <m:t>−</m:t>
          </m:r>
          <m:f>
            <m:fPr>
              <m:type m:val="bar"/>
            </m:fPr>
            <m:num>
              <m:r>
                <m:t>n</m:t>
              </m:r>
            </m:num>
            <m:den>
              <m:nary>
                <m:naryPr>
                  <m:chr m:val="∑"/>
                  <m:limLoc m:val="undOvr"/>
                  <m:subHide m:val="off"/>
                  <m:supHide m:val="off"/>
                </m:naryPr>
                <m:sub>
                  <m:r>
                    <m:t>i</m:t>
                  </m:r>
                  <m:r>
                    <m:rPr>
                      <m:sty m:val="p"/>
                    </m:rPr>
                    <m:t>=</m:t>
                  </m:r>
                  <m:r>
                    <m:t>1</m:t>
                  </m:r>
                </m:sub>
                <m:sup>
                  <m:r>
                    <m:t>n</m:t>
                  </m:r>
                </m:sup>
                <m:e>
                  <m:r>
                    <m:rPr>
                      <m:sty m:val="p"/>
                    </m:rPr>
                    <m:t>ln</m:t>
                  </m:r>
                </m:e>
              </m:nary>
              <m:sSub>
                <m:e>
                  <m:r>
                    <m:t>x</m:t>
                  </m:r>
                </m:e>
                <m:sub>
                  <m:r>
                    <m:t>i</m:t>
                  </m:r>
                </m:sub>
              </m:sSub>
            </m:den>
          </m:f>
        </m:oMath>
      </m:oMathPara>
    </w:p>
    <w:p>
      <w:pPr>
        <w:pStyle w:val="FirstParagraph"/>
      </w:pPr>
      <w:r>
        <w:t xml:space="preserve">Estimasi parameter</w:t>
      </w:r>
      <w:r>
        <w:t xml:space="preserve"> </w:t>
      </w:r>
      <m:oMath>
        <m:sSub>
          <m:e>
            <m:acc>
              <m:accPr>
                <m:chr m:val="̂"/>
              </m:accPr>
              <m:e>
                <m:r>
                  <m:t>θ</m:t>
                </m:r>
              </m:e>
            </m:acc>
          </m:e>
          <m:sub>
            <m:r>
              <m:t>1</m:t>
            </m:r>
          </m:sub>
        </m:sSub>
      </m:oMath>
      <w:r>
        <w:t xml:space="preserve"> </w:t>
      </w:r>
      <w:r>
        <w:t xml:space="preserve">adalah:</w:t>
      </w:r>
    </w:p>
    <w:p>
      <w:pPr>
        <w:pStyle w:val="BodyText"/>
      </w:pPr>
      <m:oMathPara>
        <m:oMathParaPr>
          <m:jc m:val="center"/>
        </m:oMathParaPr>
        <m:oMath>
          <m:sSub>
            <m:e>
              <m:acc>
                <m:accPr>
                  <m:chr m:val="̂"/>
                </m:accPr>
                <m:e>
                  <m:r>
                    <m:t>θ</m:t>
                  </m:r>
                </m:e>
              </m:acc>
            </m:e>
            <m:sub>
              <m:r>
                <m:t>1</m:t>
              </m:r>
            </m:sub>
          </m:sSub>
          <m:r>
            <m:rPr>
              <m:sty m:val="p"/>
            </m:rPr>
            <m:t>=</m:t>
          </m:r>
          <m:r>
            <m:rPr>
              <m:sty m:val="p"/>
            </m:rPr>
            <m:t>−</m:t>
          </m:r>
          <m:f>
            <m:fPr>
              <m:type m:val="bar"/>
            </m:fPr>
            <m:num>
              <m:r>
                <m:t>n</m:t>
              </m:r>
            </m:num>
            <m:den>
              <m:nary>
                <m:naryPr>
                  <m:chr m:val="∑"/>
                  <m:limLoc m:val="undOvr"/>
                  <m:subHide m:val="off"/>
                  <m:supHide m:val="off"/>
                </m:naryPr>
                <m:sub>
                  <m:r>
                    <m:t>i</m:t>
                  </m:r>
                  <m:r>
                    <m:rPr>
                      <m:sty m:val="p"/>
                    </m:rPr>
                    <m:t>=</m:t>
                  </m:r>
                  <m:r>
                    <m:t>1</m:t>
                  </m:r>
                </m:sub>
                <m:sup>
                  <m:r>
                    <m:t>n</m:t>
                  </m:r>
                </m:sup>
                <m:e>
                  <m:r>
                    <m:rPr>
                      <m:sty m:val="p"/>
                    </m:rPr>
                    <m:t>ln</m:t>
                  </m:r>
                </m:e>
              </m:nary>
              <m:sSub>
                <m:e>
                  <m:r>
                    <m:t>x</m:t>
                  </m:r>
                </m:e>
                <m:sub>
                  <m:r>
                    <m:t>i</m:t>
                  </m:r>
                </m:sub>
              </m:sSub>
            </m:den>
          </m:f>
          <m:r>
            <m:rPr>
              <m:sty m:val="p"/>
            </m:rPr>
            <m:t>−</m:t>
          </m:r>
          <m:r>
            <m:t>1</m:t>
          </m:r>
        </m:oMath>
      </m:oMathPara>
    </w:p>
    <w:bookmarkEnd w:id="35"/>
    <w:bookmarkStart w:id="36" w:name="b-1"/>
    <w:p>
      <w:pPr>
        <w:pStyle w:val="Heading2"/>
      </w:pPr>
      <w:r>
        <w:t xml:space="preserve">2b</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0.92</w:t>
      </w:r>
      <w:r>
        <w:rPr>
          <w:rStyle w:val="NormalTok"/>
        </w:rPr>
        <w:t xml:space="preserve">, </w:t>
      </w:r>
      <w:r>
        <w:rPr>
          <w:rStyle w:val="FloatTok"/>
        </w:rPr>
        <w:t xml:space="preserve">0.79</w:t>
      </w:r>
      <w:r>
        <w:rPr>
          <w:rStyle w:val="NormalTok"/>
        </w:rPr>
        <w:t xml:space="preserve">, </w:t>
      </w:r>
      <w:r>
        <w:rPr>
          <w:rStyle w:val="FloatTok"/>
        </w:rPr>
        <w:t xml:space="preserve">0.90</w:t>
      </w:r>
      <w:r>
        <w:rPr>
          <w:rStyle w:val="NormalTok"/>
        </w:rPr>
        <w:t xml:space="preserve">, </w:t>
      </w:r>
      <w:r>
        <w:rPr>
          <w:rStyle w:val="FloatTok"/>
        </w:rPr>
        <w:t xml:space="preserve">0.65</w:t>
      </w:r>
      <w:r>
        <w:rPr>
          <w:rStyle w:val="NormalTok"/>
        </w:rPr>
        <w:t xml:space="preserve">, </w:t>
      </w:r>
      <w:r>
        <w:rPr>
          <w:rStyle w:val="FloatTok"/>
        </w:rPr>
        <w:t xml:space="preserve">0.86</w:t>
      </w:r>
      <w:r>
        <w:rPr>
          <w:rStyle w:val="NormalTok"/>
        </w:rPr>
        <w:t xml:space="preserve">, </w:t>
      </w:r>
      <w:r>
        <w:rPr>
          <w:rStyle w:val="FloatTok"/>
        </w:rPr>
        <w:t xml:space="preserve">0.47</w:t>
      </w:r>
      <w:r>
        <w:rPr>
          <w:rStyle w:val="NormalTok"/>
        </w:rPr>
        <w:t xml:space="preserve">, </w:t>
      </w:r>
      <w:r>
        <w:rPr>
          <w:rStyle w:val="FloatTok"/>
        </w:rPr>
        <w:t xml:space="preserve">0.75</w:t>
      </w:r>
      <w:r>
        <w:rPr>
          <w:rStyle w:val="NormalTok"/>
        </w:rPr>
        <w:t xml:space="preserve">, </w:t>
      </w:r>
      <w:r>
        <w:rPr>
          <w:rStyle w:val="FloatTok"/>
        </w:rPr>
        <w:t xml:space="preserve">0.92</w:t>
      </w:r>
      <w:r>
        <w:rPr>
          <w:rStyle w:val="NormalTok"/>
        </w:rPr>
        <w:t xml:space="preserve">, </w:t>
      </w:r>
      <w:r>
        <w:rPr>
          <w:rStyle w:val="FloatTok"/>
        </w:rPr>
        <w:t xml:space="preserve">0.84</w:t>
      </w:r>
      <w:r>
        <w:rPr>
          <w:rStyle w:val="NormalTok"/>
        </w:rPr>
        <w:t xml:space="preserve">) </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(x)</w:t>
      </w:r>
      <w:r>
        <w:br/>
      </w:r>
      <w:r>
        <w:rPr>
          <w:rStyle w:val="NormalTok"/>
        </w:rPr>
        <w:t xml:space="preserve">theta_hat1 </w:t>
      </w:r>
      <w:r>
        <w:rPr>
          <w:rStyle w:val="OtherTok"/>
        </w:rPr>
        <w:t xml:space="preserve">&lt;-</w:t>
      </w:r>
      <w:r>
        <w:rPr>
          <w:rStyle w:val="NormalTok"/>
        </w:rPr>
        <w:t xml:space="preserve"> </w:t>
      </w:r>
      <w:r>
        <w:rPr>
          <w:rStyle w:val="SpecialCha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w:t>
      </w:r>
      <w:r>
        <w:rPr>
          <w:rStyle w:val="FunctionTok"/>
        </w:rPr>
        <w:t xml:space="preserve">log</w:t>
      </w:r>
      <w:r>
        <w:rPr>
          <w:rStyle w:val="NormalTok"/>
        </w:rPr>
        <w:t xml:space="preserve">(x))) </w:t>
      </w:r>
      <w:r>
        <w:rPr>
          <w:rStyle w:val="SpecialCharTok"/>
        </w:rPr>
        <w:t xml:space="preserve">-</w:t>
      </w:r>
      <w:r>
        <w:rPr>
          <w:rStyle w:val="NormalTok"/>
        </w:rPr>
        <w:t xml:space="preserve"> </w:t>
      </w:r>
      <w:r>
        <w:rPr>
          <w:rStyle w:val="DecValTok"/>
        </w:rPr>
        <w:t xml:space="preserve">1</w:t>
      </w:r>
      <w:r>
        <w:br/>
      </w:r>
      <w:r>
        <w:rPr>
          <w:rStyle w:val="FunctionTok"/>
        </w:rPr>
        <w:t xml:space="preserve">cat</w:t>
      </w:r>
      <w:r>
        <w:rPr>
          <w:rStyle w:val="NormalTok"/>
        </w:rPr>
        <w:t xml:space="preserve">(</w:t>
      </w:r>
      <w:r>
        <w:rPr>
          <w:rStyle w:val="StringTok"/>
        </w:rPr>
        <w:t xml:space="preserve">"θ1 ="</w:t>
      </w:r>
      <w:r>
        <w:rPr>
          <w:rStyle w:val="NormalTok"/>
        </w:rPr>
        <w:t xml:space="preserve">, theta_hat1)</w:t>
      </w:r>
    </w:p>
    <w:p>
      <w:pPr>
        <w:pStyle w:val="SourceCode"/>
      </w:pPr>
      <w:r>
        <w:rPr>
          <w:rStyle w:val="VerbatimChar"/>
        </w:rPr>
        <w:t xml:space="preserve">## θ1 = 2.901999</w:t>
      </w:r>
    </w:p>
    <w:bookmarkEnd w:id="36"/>
    <w:bookmarkStart w:id="37" w:name="c-1"/>
    <w:p>
      <w:pPr>
        <w:pStyle w:val="Heading2"/>
      </w:pPr>
      <w:r>
        <w:t xml:space="preserve">2c</w:t>
      </w:r>
    </w:p>
    <w:p>
      <w:pPr>
        <w:pStyle w:val="FirstParagraph"/>
      </w:pPr>
      <w:r>
        <w:t xml:space="preserve">Fungsi kepekatan peluang (FKP) diberikan:</w:t>
      </w:r>
    </w:p>
    <w:p>
      <w:pPr>
        <w:pStyle w:val="BodyText"/>
      </w:pPr>
      <m:oMathPara>
        <m:oMathParaPr>
          <m:jc m:val="center"/>
        </m:oMathParaPr>
        <m:oMath>
          <m:r>
            <m:t>f</m:t>
          </m:r>
          <m:d>
            <m:dPr>
              <m:begChr m:val="("/>
              <m:endChr m:val=")"/>
              <m:sepChr m:val=""/>
              <m:grow/>
            </m:dPr>
            <m:e>
              <m:r>
                <m:t>x</m:t>
              </m:r>
              <m:r>
                <m:rPr>
                  <m:sty m:val="p"/>
                </m:rPr>
                <m:t>;</m:t>
              </m:r>
              <m:r>
                <m:t>θ</m:t>
              </m:r>
            </m:e>
          </m:d>
          <m:r>
            <m:rPr>
              <m:sty m:val="p"/>
            </m:rPr>
            <m:t>=</m:t>
          </m:r>
          <m:d>
            <m:dPr>
              <m:begChr m:val="("/>
              <m:endChr m:val=")"/>
              <m:sepChr m:val=""/>
              <m:grow/>
            </m:dPr>
            <m:e>
              <m:r>
                <m:t>θ</m:t>
              </m:r>
              <m:r>
                <m:rPr>
                  <m:sty m:val="p"/>
                </m:rPr>
                <m:t>+</m:t>
              </m:r>
              <m:r>
                <m:t>1</m:t>
              </m:r>
            </m:e>
          </m:d>
          <m:sSup>
            <m:e>
              <m:r>
                <m:t>x</m:t>
              </m:r>
            </m:e>
            <m:sup>
              <m:r>
                <m:t>θ</m:t>
              </m:r>
            </m:sup>
          </m:sSup>
          <m:r>
            <m:rPr>
              <m:sty m:val="p"/>
            </m:rPr>
            <m:t>,</m:t>
          </m:r>
          <m:r>
            <m:t> </m:t>
          </m:r>
          <m:r>
            <m:t>0</m:t>
          </m:r>
          <m:r>
            <m:rPr>
              <m:sty m:val="p"/>
            </m:rPr>
            <m:t>&lt;</m:t>
          </m:r>
          <m:r>
            <m:t>x</m:t>
          </m:r>
          <m:r>
            <m:rPr>
              <m:sty m:val="p"/>
            </m:rPr>
            <m:t>≤</m:t>
          </m:r>
          <m:r>
            <m:t>1</m:t>
          </m:r>
          <m:r>
            <m:rPr>
              <m:sty m:val="p"/>
            </m:rPr>
            <m:t>,</m:t>
          </m:r>
          <m:r>
            <m:t> </m:t>
          </m:r>
          <m:r>
            <m:t>θ</m:t>
          </m:r>
          <m:r>
            <m:rPr>
              <m:sty m:val="p"/>
            </m:rPr>
            <m:t>&gt;</m:t>
          </m:r>
          <m:r>
            <m:t>1</m:t>
          </m:r>
        </m:oMath>
      </m:oMathPara>
    </w:p>
    <w:p>
      <w:pPr>
        <w:pStyle w:val="FirstParagraph"/>
      </w:pPr>
      <w:r>
        <w:t xml:space="preserve">Nilai harapan teoretis:</w:t>
      </w:r>
    </w:p>
    <w:p>
      <w:pPr>
        <w:pStyle w:val="BodyText"/>
      </w:pPr>
      <m:oMathPara>
        <m:oMathParaPr>
          <m:jc m:val="center"/>
        </m:oMathParaPr>
        <m:oMath>
          <m:r>
            <m:t>E</m:t>
          </m:r>
          <m:d>
            <m:dPr>
              <m:begChr m:val="("/>
              <m:endChr m:val=")"/>
              <m:sepChr m:val=""/>
              <m:grow/>
            </m:dPr>
            <m:e>
              <m:r>
                <m:t>X</m:t>
              </m:r>
            </m:e>
          </m:d>
          <m:r>
            <m:rPr>
              <m:sty m:val="p"/>
            </m:rPr>
            <m:t>=</m:t>
          </m:r>
          <m:nary>
            <m:naryPr>
              <m:chr m:val="∫"/>
              <m:limLoc m:val="subSup"/>
              <m:subHide m:val="off"/>
              <m:supHide m:val="off"/>
            </m:naryPr>
            <m:sub>
              <m:r>
                <m:t>0</m:t>
              </m:r>
            </m:sub>
            <m:sup>
              <m:r>
                <m:t>1</m:t>
              </m:r>
            </m:sup>
            <m:e>
              <m:r>
                <m:t>x</m:t>
              </m:r>
            </m:e>
          </m:nary>
          <m:d>
            <m:dPr>
              <m:begChr m:val="("/>
              <m:endChr m:val=")"/>
              <m:sepChr m:val=""/>
              <m:grow/>
            </m:dPr>
            <m:e>
              <m:r>
                <m:t>θ</m:t>
              </m:r>
              <m:r>
                <m:rPr>
                  <m:sty m:val="p"/>
                </m:rPr>
                <m:t>+</m:t>
              </m:r>
              <m:r>
                <m:t>1</m:t>
              </m:r>
            </m:e>
          </m:d>
          <m:sSup>
            <m:e>
              <m:r>
                <m:t>x</m:t>
              </m:r>
            </m:e>
            <m:sup>
              <m:r>
                <m:t>θ</m:t>
              </m:r>
            </m:sup>
          </m:sSup>
          <m:r>
            <m:t>d</m:t>
          </m:r>
          <m:r>
            <m:t>x</m:t>
          </m:r>
        </m:oMath>
      </m:oMathPara>
    </w:p>
    <w:p>
      <w:pPr>
        <w:pStyle w:val="FirstParagraph"/>
      </w:pPr>
      <m:oMathPara>
        <m:oMathParaPr>
          <m:jc m:val="center"/>
        </m:oMathParaPr>
        <m:oMath>
          <m:r>
            <m:t>E</m:t>
          </m:r>
          <m:d>
            <m:dPr>
              <m:begChr m:val="("/>
              <m:endChr m:val=")"/>
              <m:sepChr m:val=""/>
              <m:grow/>
            </m:dPr>
            <m:e>
              <m:r>
                <m:t>X</m:t>
              </m:r>
            </m:e>
          </m:d>
          <m:r>
            <m:rPr>
              <m:sty m:val="p"/>
            </m:rPr>
            <m:t>=</m:t>
          </m:r>
          <m:d>
            <m:dPr>
              <m:begChr m:val="("/>
              <m:endChr m:val=")"/>
              <m:sepChr m:val=""/>
              <m:grow/>
            </m:dPr>
            <m:e>
              <m:r>
                <m:t>θ</m:t>
              </m:r>
              <m:r>
                <m:rPr>
                  <m:sty m:val="p"/>
                </m:rPr>
                <m:t>+</m:t>
              </m:r>
              <m:r>
                <m:t>1</m:t>
              </m:r>
            </m:e>
          </m:d>
          <m:nary>
            <m:naryPr>
              <m:chr m:val="∫"/>
              <m:limLoc m:val="subSup"/>
              <m:subHide m:val="off"/>
              <m:supHide m:val="off"/>
            </m:naryPr>
            <m:sub>
              <m:r>
                <m:t>0</m:t>
              </m:r>
            </m:sub>
            <m:sup>
              <m:r>
                <m:t>1</m:t>
              </m:r>
            </m:sup>
            <m:e>
              <m:sSup>
                <m:e>
                  <m:r>
                    <m:t>x</m:t>
                  </m:r>
                </m:e>
                <m:sup>
                  <m:r>
                    <m:t>θ</m:t>
                  </m:r>
                  <m:r>
                    <m:rPr>
                      <m:sty m:val="p"/>
                    </m:rPr>
                    <m:t>+</m:t>
                  </m:r>
                  <m:r>
                    <m:t>1</m:t>
                  </m:r>
                </m:sup>
              </m:sSup>
            </m:e>
          </m:nary>
          <m:r>
            <m:t>d</m:t>
          </m:r>
          <m:r>
            <m:t>x</m:t>
          </m:r>
          <m:r>
            <m:rPr>
              <m:sty m:val="p"/>
            </m:rPr>
            <m:t>=</m:t>
          </m:r>
          <m:d>
            <m:dPr>
              <m:begChr m:val="("/>
              <m:endChr m:val=")"/>
              <m:sepChr m:val=""/>
              <m:grow/>
            </m:dPr>
            <m:e>
              <m:r>
                <m:t>θ</m:t>
              </m:r>
              <m:r>
                <m:rPr>
                  <m:sty m:val="p"/>
                </m:rPr>
                <m:t>+</m:t>
              </m:r>
              <m:r>
                <m:t>1</m:t>
              </m:r>
            </m:e>
          </m:d>
          <m:sSubSup>
            <m:e>
              <m:d>
                <m:dPr>
                  <m:begChr m:val="["/>
                  <m:endChr m:val="]"/>
                  <m:sepChr m:val=""/>
                  <m:grow/>
                </m:dPr>
                <m:e>
                  <m:f>
                    <m:fPr>
                      <m:type m:val="bar"/>
                    </m:fPr>
                    <m:num>
                      <m:sSup>
                        <m:e>
                          <m:r>
                            <m:t>x</m:t>
                          </m:r>
                        </m:e>
                        <m:sup>
                          <m:r>
                            <m:t>θ</m:t>
                          </m:r>
                          <m:r>
                            <m:rPr>
                              <m:sty m:val="p"/>
                            </m:rPr>
                            <m:t>+</m:t>
                          </m:r>
                          <m:r>
                            <m:t>2</m:t>
                          </m:r>
                        </m:sup>
                      </m:sSup>
                    </m:num>
                    <m:den>
                      <m:r>
                        <m:t>θ</m:t>
                      </m:r>
                      <m:r>
                        <m:rPr>
                          <m:sty m:val="p"/>
                        </m:rPr>
                        <m:t>+</m:t>
                      </m:r>
                      <m:r>
                        <m:t>2</m:t>
                      </m:r>
                    </m:den>
                  </m:f>
                </m:e>
              </m:d>
            </m:e>
            <m:sub>
              <m:r>
                <m:t>0</m:t>
              </m:r>
            </m:sub>
            <m:sup>
              <m:r>
                <m:t>1</m:t>
              </m:r>
            </m:sup>
          </m:sSubSup>
          <m:r>
            <m:rPr>
              <m:sty m:val="p"/>
            </m:rPr>
            <m:t>=</m:t>
          </m:r>
          <m:d>
            <m:dPr>
              <m:begChr m:val="("/>
              <m:endChr m:val=")"/>
              <m:sepChr m:val=""/>
              <m:grow/>
            </m:dPr>
            <m:e>
              <m:r>
                <m:t>θ</m:t>
              </m:r>
              <m:r>
                <m:rPr>
                  <m:sty m:val="p"/>
                </m:rPr>
                <m:t>+</m:t>
              </m:r>
              <m:r>
                <m:t>1</m:t>
              </m:r>
            </m:e>
          </m:d>
          <m:r>
            <m:rPr>
              <m:sty m:val="p"/>
            </m:rPr>
            <m:t>⋅</m:t>
          </m:r>
          <m:f>
            <m:fPr>
              <m:type m:val="bar"/>
            </m:fPr>
            <m:num>
              <m:r>
                <m:t>1</m:t>
              </m:r>
            </m:num>
            <m:den>
              <m:r>
                <m:t>θ</m:t>
              </m:r>
              <m:r>
                <m:rPr>
                  <m:sty m:val="p"/>
                </m:rPr>
                <m:t>+</m:t>
              </m:r>
              <m:r>
                <m:t>2</m:t>
              </m:r>
            </m:den>
          </m:f>
          <m:r>
            <m:rPr>
              <m:sty m:val="p"/>
            </m:rPr>
            <m:t>=</m:t>
          </m:r>
          <m:f>
            <m:fPr>
              <m:type m:val="bar"/>
            </m:fPr>
            <m:num>
              <m:r>
                <m:t>θ</m:t>
              </m:r>
              <m:r>
                <m:rPr>
                  <m:sty m:val="p"/>
                </m:rPr>
                <m:t>+</m:t>
              </m:r>
              <m:r>
                <m:t>1</m:t>
              </m:r>
            </m:num>
            <m:den>
              <m:r>
                <m:t>θ</m:t>
              </m:r>
              <m:r>
                <m:rPr>
                  <m:sty m:val="p"/>
                </m:rPr>
                <m:t>+</m:t>
              </m:r>
              <m:r>
                <m:t>2</m:t>
              </m:r>
            </m:den>
          </m:f>
        </m:oMath>
      </m:oMathPara>
    </w:p>
    <w:p>
      <w:pPr>
        <w:pStyle w:val="FirstParagraph"/>
      </w:pPr>
      <w:r>
        <w:t xml:space="preserve">Samakan dengan rata-rata sampel</w:t>
      </w:r>
      <w:r>
        <w:t xml:space="preserve"> </w:t>
      </w:r>
      <m:oMath>
        <m:acc>
          <m:accPr>
            <m:chr m:val="‾"/>
          </m:accPr>
          <m:e>
            <m:r>
              <m:t>x</m:t>
            </m:r>
          </m:e>
        </m:acc>
      </m:oMath>
      <w:r>
        <w:t xml:space="preserve">:</w:t>
      </w:r>
    </w:p>
    <w:p>
      <w:pPr>
        <w:pStyle w:val="BodyText"/>
      </w:pPr>
      <m:oMathPara>
        <m:oMathParaPr>
          <m:jc m:val="center"/>
        </m:oMathParaPr>
        <m:oMath>
          <m:r>
            <m:t>E</m:t>
          </m:r>
          <m:d>
            <m:dPr>
              <m:begChr m:val="("/>
              <m:endChr m:val=")"/>
              <m:sepChr m:val=""/>
              <m:grow/>
            </m:dPr>
            <m:e>
              <m:r>
                <m:t>X</m:t>
              </m:r>
            </m:e>
          </m:d>
          <m:r>
            <m:rPr>
              <m:sty m:val="p"/>
            </m:rPr>
            <m:t>=</m:t>
          </m:r>
          <m:f>
            <m:fPr>
              <m:type m:val="bar"/>
            </m:fPr>
            <m:num>
              <m:sSub>
                <m:e>
                  <m:acc>
                    <m:accPr>
                      <m:chr m:val="̂"/>
                    </m:accPr>
                    <m:e>
                      <m:r>
                        <m:t>θ</m:t>
                      </m:r>
                    </m:e>
                  </m:acc>
                </m:e>
                <m:sub>
                  <m:r>
                    <m:t>2</m:t>
                  </m:r>
                </m:sub>
              </m:sSub>
              <m:r>
                <m:rPr>
                  <m:sty m:val="p"/>
                </m:rPr>
                <m:t>+</m:t>
              </m:r>
              <m:r>
                <m:t>1</m:t>
              </m:r>
            </m:num>
            <m:den>
              <m:sSub>
                <m:e>
                  <m:acc>
                    <m:accPr>
                      <m:chr m:val="̂"/>
                    </m:accPr>
                    <m:e>
                      <m:r>
                        <m:t>θ</m:t>
                      </m:r>
                    </m:e>
                  </m:acc>
                </m:e>
                <m:sub>
                  <m:r>
                    <m:t>2</m:t>
                  </m:r>
                </m:sub>
              </m:sSub>
              <m:r>
                <m:rPr>
                  <m:sty m:val="p"/>
                </m:rPr>
                <m:t>+</m:t>
              </m:r>
              <m:r>
                <m:t>2</m:t>
              </m:r>
            </m:den>
          </m:f>
          <m:r>
            <m:rPr>
              <m:sty m:val="p"/>
            </m:rPr>
            <m:t>=</m:t>
          </m:r>
          <m:acc>
            <m:accPr>
              <m:chr m:val="‾"/>
            </m:accPr>
            <m:e>
              <m:r>
                <m:t>x</m:t>
              </m:r>
            </m:e>
          </m:acc>
        </m:oMath>
      </m:oMathPara>
    </w:p>
    <w:p>
      <w:pPr>
        <w:pStyle w:val="FirstParagraph"/>
      </w:pPr>
      <w:r>
        <w:t xml:space="preserve">Selesaikan untuk</w:t>
      </w:r>
      <w:r>
        <w:t xml:space="preserve"> </w:t>
      </w:r>
      <m:oMath>
        <m:sSub>
          <m:e>
            <m:acc>
              <m:accPr>
                <m:chr m:val="̂"/>
              </m:accPr>
              <m:e>
                <m:r>
                  <m:t>θ</m:t>
                </m:r>
              </m:e>
            </m:acc>
          </m:e>
          <m:sub>
            <m:r>
              <m:t>2</m:t>
            </m:r>
          </m:sub>
        </m:sSub>
      </m:oMath>
      <w:r>
        <w:t xml:space="preserve">:</w:t>
      </w:r>
    </w:p>
    <w:p>
      <w:pPr>
        <w:pStyle w:val="BodyText"/>
      </w:pPr>
      <m:oMathPara>
        <m:oMathParaPr>
          <m:jc m:val="center"/>
        </m:oMathParaPr>
        <m:oMath>
          <m:sSub>
            <m:e>
              <m:acc>
                <m:accPr>
                  <m:chr m:val="̂"/>
                </m:accPr>
                <m:e>
                  <m:r>
                    <m:t>θ</m:t>
                  </m:r>
                </m:e>
              </m:acc>
            </m:e>
            <m:sub>
              <m:r>
                <m:t>2</m:t>
              </m:r>
            </m:sub>
          </m:sSub>
          <m:r>
            <m:rPr>
              <m:sty m:val="p"/>
            </m:rPr>
            <m:t>+</m:t>
          </m:r>
          <m:r>
            <m:t>1</m:t>
          </m:r>
          <m:r>
            <m:rPr>
              <m:sty m:val="p"/>
            </m:rPr>
            <m:t>=</m:t>
          </m:r>
          <m:acc>
            <m:accPr>
              <m:chr m:val="‾"/>
            </m:accPr>
            <m:e>
              <m:r>
                <m:t>x</m:t>
              </m:r>
            </m:e>
          </m:acc>
          <m:d>
            <m:dPr>
              <m:begChr m:val="("/>
              <m:endChr m:val=")"/>
              <m:sepChr m:val=""/>
              <m:grow/>
            </m:dPr>
            <m:e>
              <m:sSub>
                <m:e>
                  <m:acc>
                    <m:accPr>
                      <m:chr m:val="̂"/>
                    </m:accPr>
                    <m:e>
                      <m:r>
                        <m:t>θ</m:t>
                      </m:r>
                    </m:e>
                  </m:acc>
                </m:e>
                <m:sub>
                  <m:r>
                    <m:t>2</m:t>
                  </m:r>
                </m:sub>
              </m:sSub>
              <m:r>
                <m:rPr>
                  <m:sty m:val="p"/>
                </m:rPr>
                <m:t>+</m:t>
              </m:r>
              <m:r>
                <m:t>2</m:t>
              </m:r>
            </m:e>
          </m:d>
        </m:oMath>
      </m:oMathPara>
    </w:p>
    <w:p>
      <w:pPr>
        <w:pStyle w:val="FirstParagraph"/>
      </w:pPr>
      <m:oMathPara>
        <m:oMathParaPr>
          <m:jc m:val="center"/>
        </m:oMathParaPr>
        <m:oMath>
          <m:sSub>
            <m:e>
              <m:acc>
                <m:accPr>
                  <m:chr m:val="̂"/>
                </m:accPr>
                <m:e>
                  <m:r>
                    <m:t>θ</m:t>
                  </m:r>
                </m:e>
              </m:acc>
            </m:e>
            <m:sub>
              <m:r>
                <m:t>2</m:t>
              </m:r>
            </m:sub>
          </m:sSub>
          <m:r>
            <m:rPr>
              <m:sty m:val="p"/>
            </m:rPr>
            <m:t>+</m:t>
          </m:r>
          <m:r>
            <m:t>1</m:t>
          </m:r>
          <m:r>
            <m:rPr>
              <m:sty m:val="p"/>
            </m:rPr>
            <m:t>=</m:t>
          </m:r>
          <m:acc>
            <m:accPr>
              <m:chr m:val="‾"/>
            </m:accPr>
            <m:e>
              <m:r>
                <m:t>x</m:t>
              </m:r>
            </m:e>
          </m:acc>
          <m:sSub>
            <m:e>
              <m:acc>
                <m:accPr>
                  <m:chr m:val="̂"/>
                </m:accPr>
                <m:e>
                  <m:r>
                    <m:t>θ</m:t>
                  </m:r>
                </m:e>
              </m:acc>
            </m:e>
            <m:sub>
              <m:r>
                <m:t>2</m:t>
              </m:r>
            </m:sub>
          </m:sSub>
          <m:r>
            <m:rPr>
              <m:sty m:val="p"/>
            </m:rPr>
            <m:t>+</m:t>
          </m:r>
          <m:r>
            <m:t>2</m:t>
          </m:r>
          <m:acc>
            <m:accPr>
              <m:chr m:val="‾"/>
            </m:accPr>
            <m:e>
              <m:r>
                <m:t>x</m:t>
              </m:r>
            </m:e>
          </m:acc>
        </m:oMath>
      </m:oMathPara>
    </w:p>
    <w:p>
      <w:pPr>
        <w:pStyle w:val="FirstParagraph"/>
      </w:pPr>
      <m:oMathPara>
        <m:oMathParaPr>
          <m:jc m:val="center"/>
        </m:oMathParaPr>
        <m:oMath>
          <m:sSub>
            <m:e>
              <m:acc>
                <m:accPr>
                  <m:chr m:val="̂"/>
                </m:accPr>
                <m:e>
                  <m:r>
                    <m:t>θ</m:t>
                  </m:r>
                </m:e>
              </m:acc>
            </m:e>
            <m:sub>
              <m:r>
                <m:t>2</m:t>
              </m:r>
            </m:sub>
          </m:sSub>
          <m:r>
            <m:rPr>
              <m:sty m:val="p"/>
            </m:rPr>
            <m:t>−</m:t>
          </m:r>
          <m:acc>
            <m:accPr>
              <m:chr m:val="‾"/>
            </m:accPr>
            <m:e>
              <m:r>
                <m:t>x</m:t>
              </m:r>
            </m:e>
          </m:acc>
          <m:sSub>
            <m:e>
              <m:acc>
                <m:accPr>
                  <m:chr m:val="̂"/>
                </m:accPr>
                <m:e>
                  <m:r>
                    <m:t>θ</m:t>
                  </m:r>
                </m:e>
              </m:acc>
            </m:e>
            <m:sub>
              <m:r>
                <m:t>2</m:t>
              </m:r>
            </m:sub>
          </m:sSub>
          <m:r>
            <m:rPr>
              <m:sty m:val="p"/>
            </m:rPr>
            <m:t>=</m:t>
          </m:r>
          <m:r>
            <m:t>2</m:t>
          </m:r>
          <m:acc>
            <m:accPr>
              <m:chr m:val="‾"/>
            </m:accPr>
            <m:e>
              <m:r>
                <m:t>x</m:t>
              </m:r>
            </m:e>
          </m:acc>
          <m:r>
            <m:rPr>
              <m:sty m:val="p"/>
            </m:rPr>
            <m:t>−</m:t>
          </m:r>
          <m:r>
            <m:t>1</m:t>
          </m:r>
        </m:oMath>
      </m:oMathPara>
    </w:p>
    <w:p>
      <w:pPr>
        <w:pStyle w:val="FirstParagraph"/>
      </w:pPr>
      <m:oMathPara>
        <m:oMathParaPr>
          <m:jc m:val="center"/>
        </m:oMathParaPr>
        <m:oMath>
          <m:sSub>
            <m:e>
              <m:acc>
                <m:accPr>
                  <m:chr m:val="̂"/>
                </m:accPr>
                <m:e>
                  <m:r>
                    <m:t>θ</m:t>
                  </m:r>
                </m:e>
              </m:acc>
            </m:e>
            <m:sub>
              <m:r>
                <m:t>2</m:t>
              </m:r>
            </m:sub>
          </m:sSub>
          <m:d>
            <m:dPr>
              <m:begChr m:val="("/>
              <m:endChr m:val=")"/>
              <m:sepChr m:val=""/>
              <m:grow/>
            </m:dPr>
            <m:e>
              <m:r>
                <m:t>1</m:t>
              </m:r>
              <m:r>
                <m:rPr>
                  <m:sty m:val="p"/>
                </m:rPr>
                <m:t>−</m:t>
              </m:r>
              <m:acc>
                <m:accPr>
                  <m:chr m:val="‾"/>
                </m:accPr>
                <m:e>
                  <m:r>
                    <m:t>x</m:t>
                  </m:r>
                </m:e>
              </m:acc>
            </m:e>
          </m:d>
          <m:r>
            <m:rPr>
              <m:sty m:val="p"/>
            </m:rPr>
            <m:t>=</m:t>
          </m:r>
          <m:r>
            <m:t>2</m:t>
          </m:r>
          <m:acc>
            <m:accPr>
              <m:chr m:val="‾"/>
            </m:accPr>
            <m:e>
              <m:r>
                <m:t>x</m:t>
              </m:r>
            </m:e>
          </m:acc>
          <m:r>
            <m:rPr>
              <m:sty m:val="p"/>
            </m:rPr>
            <m:t>−</m:t>
          </m:r>
          <m:r>
            <m:t>1</m:t>
          </m:r>
        </m:oMath>
      </m:oMathPara>
    </w:p>
    <w:p>
      <w:pPr>
        <w:pStyle w:val="FirstParagraph"/>
      </w:pPr>
      <m:oMathPara>
        <m:oMathParaPr>
          <m:jc m:val="center"/>
        </m:oMathParaPr>
        <m:oMath>
          <m:sSub>
            <m:e>
              <m:acc>
                <m:accPr>
                  <m:chr m:val="̂"/>
                </m:accPr>
                <m:e>
                  <m:r>
                    <m:t>θ</m:t>
                  </m:r>
                </m:e>
              </m:acc>
            </m:e>
            <m:sub>
              <m:r>
                <m:t>2</m:t>
              </m:r>
            </m:sub>
          </m:sSub>
          <m:r>
            <m:rPr>
              <m:sty m:val="p"/>
            </m:rPr>
            <m:t>=</m:t>
          </m:r>
          <m:f>
            <m:fPr>
              <m:type m:val="bar"/>
            </m:fPr>
            <m:num>
              <m:r>
                <m:t>2</m:t>
              </m:r>
              <m:acc>
                <m:accPr>
                  <m:chr m:val="‾"/>
                </m:accPr>
                <m:e>
                  <m:r>
                    <m:t>x</m:t>
                  </m:r>
                </m:e>
              </m:acc>
              <m:r>
                <m:rPr>
                  <m:sty m:val="p"/>
                </m:rPr>
                <m:t>−</m:t>
              </m:r>
              <m:r>
                <m:t>1</m:t>
              </m:r>
            </m:num>
            <m:den>
              <m:r>
                <m:t>1</m:t>
              </m:r>
              <m:r>
                <m:rPr>
                  <m:sty m:val="p"/>
                </m:rPr>
                <m:t>−</m:t>
              </m:r>
              <m:acc>
                <m:accPr>
                  <m:chr m:val="‾"/>
                </m:accPr>
                <m:e>
                  <m:r>
                    <m:t>x</m:t>
                  </m:r>
                </m:e>
              </m:acc>
            </m:den>
          </m:f>
        </m:oMath>
      </m:oMathPara>
    </w:p>
    <w:bookmarkEnd w:id="37"/>
    <w:bookmarkStart w:id="38" w:name="d-1"/>
    <w:p>
      <w:pPr>
        <w:pStyle w:val="Heading2"/>
      </w:pPr>
      <w:r>
        <w:t xml:space="preserve">2d</w:t>
      </w:r>
    </w:p>
    <w:p>
      <w:pPr>
        <w:pStyle w:val="SourceCode"/>
      </w:pP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(x) </w:t>
      </w:r>
      <w:r>
        <w:br/>
      </w:r>
      <w:r>
        <w:br/>
      </w:r>
      <w:r>
        <w:rPr>
          <w:rStyle w:val="NormalTok"/>
        </w:rPr>
        <w:t xml:space="preserve">theta_hat2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xbar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xbar)</w:t>
      </w:r>
      <w:r>
        <w:br/>
      </w:r>
      <w:r>
        <w:rPr>
          <w:rStyle w:val="FunctionTok"/>
        </w:rPr>
        <w:t xml:space="preserve">cat</w:t>
      </w:r>
      <w:r>
        <w:rPr>
          <w:rStyle w:val="NormalTok"/>
        </w:rPr>
        <w:t xml:space="preserve">(</w:t>
      </w:r>
      <w:r>
        <w:rPr>
          <w:rStyle w:val="StringTok"/>
        </w:rPr>
        <w:t xml:space="preserve">"θ2 ="</w:t>
      </w:r>
      <w:r>
        <w:rPr>
          <w:rStyle w:val="NormalTok"/>
        </w:rPr>
        <w:t xml:space="preserve">, theta_hat2)</w:t>
      </w:r>
    </w:p>
    <w:p>
      <w:pPr>
        <w:pStyle w:val="SourceCode"/>
      </w:pPr>
      <w:r>
        <w:rPr>
          <w:rStyle w:val="VerbatimChar"/>
        </w:rPr>
        <w:t xml:space="preserve">## θ2 = 2.736842</w:t>
      </w:r>
    </w:p>
    <w:bookmarkEnd w:id="38"/>
    <w:bookmarkStart w:id="42" w:name="e-1"/>
    <w:p>
      <w:pPr>
        <w:pStyle w:val="Heading2"/>
      </w:pPr>
      <w:r>
        <w:t xml:space="preserve">2e</w:t>
      </w:r>
    </w:p>
    <w:p>
      <w:pPr>
        <w:pStyle w:val="SourceCode"/>
      </w:pPr>
      <w:r>
        <w:rPr>
          <w:rStyle w:val="NormalTok"/>
        </w:rPr>
        <w:t xml:space="preserve">fkp_theta </w:t>
      </w:r>
      <w:r>
        <w:rPr>
          <w:rStyle w:val="OtherTok"/>
        </w:rPr>
        <w:t xml:space="preserve">&lt;-</w:t>
      </w:r>
      <w:r>
        <w:rPr>
          <w:rStyle w:val="NormalTok"/>
        </w:rPr>
        <w:t xml:space="preserve"> </w:t>
      </w:r>
      <w:r>
        <w:rPr>
          <w:rStyle w:val="ControlFlowTok"/>
        </w:rPr>
        <w:t xml:space="preserve">function</w:t>
      </w:r>
      <w:r>
        <w:rPr>
          <w:rStyle w:val="NormalTok"/>
        </w:rPr>
        <w:t xml:space="preserve">(x, theta) (theta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w:t>
      </w:r>
      <w:r>
        <w:rPr>
          <w:rStyle w:val="SpecialCharTok"/>
        </w:rPr>
        <w:t xml:space="preserve">^</w:t>
      </w:r>
      <w:r>
        <w:rPr>
          <w:rStyle w:val="NormalTok"/>
        </w:rPr>
        <w:t xml:space="preserve">theta </w:t>
      </w:r>
      <w:r>
        <w:rPr>
          <w:rStyle w:val="CommentTok"/>
        </w:rPr>
        <w:t xml:space="preserve">#0 ≤ x ≤ 1</w:t>
      </w:r>
      <w:r>
        <w:br/>
      </w:r>
      <w:r>
        <w:br/>
      </w:r>
      <w:r>
        <w:rPr>
          <w:rStyle w:val="FunctionTok"/>
        </w:rPr>
        <w:t xml:space="preserve">hist</w:t>
      </w:r>
      <w:r>
        <w:rPr>
          <w:rStyle w:val="NormalTok"/>
        </w:rPr>
        <w:t xml:space="preserve">(x,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xlab=</w:t>
      </w:r>
      <w:r>
        <w:rPr>
          <w:rStyle w:val="StringTok"/>
        </w:rPr>
        <w:t xml:space="preserve">"x"</w:t>
      </w:r>
      <w:r>
        <w:rPr>
          <w:rStyle w:val="NormalTok"/>
        </w:rPr>
        <w:t xml:space="preserve">, </w:t>
      </w:r>
      <w:r>
        <w:rPr>
          <w:rStyle w:val="AttributeTok"/>
        </w:rPr>
        <w:t xml:space="preserve">ylab=</w:t>
      </w:r>
      <w:r>
        <w:rPr>
          <w:rStyle w:val="StringTok"/>
        </w:rPr>
        <w:t xml:space="preserve">"f(x)"</w:t>
      </w:r>
      <w:r>
        <w:rPr>
          <w:rStyle w:val="NormalTok"/>
        </w:rPr>
        <w:t xml:space="preserve">, </w:t>
      </w:r>
      <w:r>
        <w:rPr>
          <w:rStyle w:val="AttributeTok"/>
        </w:rPr>
        <w:t xml:space="preserve">main=</w:t>
      </w:r>
      <w:r>
        <w:rPr>
          <w:rStyle w:val="StringTok"/>
        </w:rPr>
        <w:t xml:space="preserve">"Histogram dan FKP Estimasi"</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br/>
      </w:r>
      <w:r>
        <w:rPr>
          <w:rStyle w:val="FunctionTok"/>
        </w:rPr>
        <w:t xml:space="preserve">curve</w:t>
      </w:r>
      <w:r>
        <w:rPr>
          <w:rStyle w:val="NormalTok"/>
        </w:rPr>
        <w:t xml:space="preserve">(</w:t>
      </w:r>
      <w:r>
        <w:rPr>
          <w:rStyle w:val="FunctionTok"/>
        </w:rPr>
        <w:t xml:space="preserve">fkp_theta</w:t>
      </w:r>
      <w:r>
        <w:rPr>
          <w:rStyle w:val="NormalTok"/>
        </w:rPr>
        <w:t xml:space="preserve">(x, theta_hat1),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curve</w:t>
      </w:r>
      <w:r>
        <w:rPr>
          <w:rStyle w:val="NormalTok"/>
        </w:rPr>
        <w:t xml:space="preserve">(</w:t>
      </w:r>
      <w:r>
        <w:rPr>
          <w:rStyle w:val="FunctionTok"/>
        </w:rPr>
        <w:t xml:space="preserve">fkp_theta</w:t>
      </w:r>
      <w:r>
        <w:rPr>
          <w:rStyle w:val="NormalTok"/>
        </w:rPr>
        <w:t xml:space="preserve">(x, theta_hat2), </w:t>
      </w:r>
      <w:r>
        <w:rPr>
          <w:rStyle w:val="AttributeTok"/>
        </w:rPr>
        <w:t xml:space="preserve">add=</w:t>
      </w:r>
      <w:r>
        <w:rPr>
          <w:rStyle w:val="ConstantTok"/>
        </w:rPr>
        <w:t xml:space="preserve">TRUE</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FunctionTok"/>
        </w:rPr>
        <w:t xml:space="preserve">c</w:t>
      </w:r>
      <w:r>
        <w:rPr>
          <w:rStyle w:val="NormalTok"/>
        </w:rPr>
        <w:t xml:space="preserve">(</w:t>
      </w:r>
      <w:r>
        <w:rPr>
          <w:rStyle w:val="StringTok"/>
        </w:rPr>
        <w:t xml:space="preserve">"MLE"</w:t>
      </w:r>
      <w:r>
        <w:rPr>
          <w:rStyle w:val="NormalTok"/>
        </w:rPr>
        <w:t xml:space="preserve">, </w:t>
      </w:r>
      <w:r>
        <w:rPr>
          <w:rStyle w:val="StringTok"/>
        </w:rPr>
        <w:t xml:space="preserve">"MM"</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Praktikum-2-SMA_files/figure-docx/unnamed-chunk-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Histogram menunjukkan distribusi empiris sampel (banyak nilai di sekitar</w:t>
      </w:r>
      <w:r>
        <w:t xml:space="preserve"> </w:t>
      </w:r>
      <m:oMath>
        <m:r>
          <m:t>0.7</m:t>
        </m:r>
        <m:r>
          <m:rPr>
            <m:sty m:val="p"/>
          </m:rPr>
          <m:t>−</m:t>
        </m:r>
        <m:r>
          <m:t>1</m:t>
        </m:r>
      </m:oMath>
      <w:r>
        <w:t xml:space="preserve">, menjulur ke kiri). Kedua kurva mendekati histogram, kurva merah (MLE) dan biru (MM) overlay, dengan MLE sedikit lebih curam karena</w:t>
      </w:r>
      <w:r>
        <w:t xml:space="preserve"> </w:t>
      </w:r>
      <m:oMath>
        <m:r>
          <m:t>θ</m:t>
        </m:r>
      </m:oMath>
      <w:r>
        <w:t xml:space="preserve"> </w:t>
      </w:r>
      <w:r>
        <w:t xml:space="preserve">lebih besar, membuat FKP lebih tinggi di x mendekati 1.</w:t>
      </w:r>
    </w:p>
    <w:bookmarkEnd w:id="42"/>
    <w:bookmarkStart w:id="43" w:name="f"/>
    <w:p>
      <w:pPr>
        <w:pStyle w:val="Heading2"/>
      </w:pPr>
      <w:r>
        <w:t xml:space="preserve">2f</w:t>
      </w:r>
    </w:p>
    <w:p>
      <w:pPr>
        <w:pStyle w:val="SourceCode"/>
      </w:pPr>
      <w:r>
        <w:rPr>
          <w:rStyle w:val="NormalTok"/>
        </w:rPr>
        <w:t xml:space="preserve">loglik </w:t>
      </w:r>
      <w:r>
        <w:rPr>
          <w:rStyle w:val="OtherTok"/>
        </w:rPr>
        <w:t xml:space="preserve">&lt;-</w:t>
      </w:r>
      <w:r>
        <w:rPr>
          <w:rStyle w:val="NormalTok"/>
        </w:rPr>
        <w:t xml:space="preserve"> </w:t>
      </w:r>
      <w:r>
        <w:rPr>
          <w:rStyle w:val="ControlFlowTok"/>
        </w:rPr>
        <w:t xml:space="preserve">function</w:t>
      </w:r>
      <w:r>
        <w:rPr>
          <w:rStyle w:val="NormalTok"/>
        </w:rPr>
        <w:t xml:space="preserve">(x, theta){</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(x)</w:t>
      </w:r>
      <w:r>
        <w:br/>
      </w:r>
      <w:r>
        <w:rPr>
          <w:rStyle w:val="NormalTok"/>
        </w:rPr>
        <w:t xml:space="preserve">  </w:t>
      </w:r>
      <w:r>
        <w:rPr>
          <w:rStyle w:val="FunctionTok"/>
        </w:rPr>
        <w:t xml:space="preserve">return</w:t>
      </w:r>
      <w:r>
        <w:rPr>
          <w:rStyle w:val="NormalTok"/>
        </w:rPr>
        <w:t xml:space="preserve">((n</w:t>
      </w:r>
      <w:r>
        <w:rPr>
          <w:rStyle w:val="SpecialCharTok"/>
        </w:rPr>
        <w:t xml:space="preserve">*</w:t>
      </w:r>
      <w:r>
        <w:rPr>
          <w:rStyle w:val="FunctionTok"/>
        </w:rPr>
        <w:t xml:space="preserve">log</w:t>
      </w:r>
      <w:r>
        <w:rPr>
          <w:rStyle w:val="NormalTok"/>
        </w:rPr>
        <w:t xml:space="preserve">(theta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(theta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(x))))</w:t>
      </w:r>
      <w:r>
        <w:br/>
      </w:r>
      <w:r>
        <w:rPr>
          <w:rStyle w:val="NormalTok"/>
        </w:rPr>
        <w:t xml:space="preserve">}</w:t>
      </w:r>
      <w:r>
        <w:br/>
      </w:r>
      <w:r>
        <w:br/>
      </w:r>
      <w:r>
        <w:rPr>
          <w:rStyle w:val="NormalTok"/>
        </w:rPr>
        <w:t xml:space="preserve">ll1 </w:t>
      </w:r>
      <w:r>
        <w:rPr>
          <w:rStyle w:val="OtherTok"/>
        </w:rPr>
        <w:t xml:space="preserve">&lt;-</w:t>
      </w:r>
      <w:r>
        <w:rPr>
          <w:rStyle w:val="NormalTok"/>
        </w:rPr>
        <w:t xml:space="preserve"> </w:t>
      </w:r>
      <w:r>
        <w:rPr>
          <w:rStyle w:val="FunctionTok"/>
        </w:rPr>
        <w:t xml:space="preserve">loglik</w:t>
      </w:r>
      <w:r>
        <w:rPr>
          <w:rStyle w:val="NormalTok"/>
        </w:rPr>
        <w:t xml:space="preserve">(x, theta_hat1)</w:t>
      </w:r>
      <w:r>
        <w:br/>
      </w:r>
      <w:r>
        <w:rPr>
          <w:rStyle w:val="NormalTok"/>
        </w:rPr>
        <w:t xml:space="preserve">ll2 </w:t>
      </w:r>
      <w:r>
        <w:rPr>
          <w:rStyle w:val="OtherTok"/>
        </w:rPr>
        <w:t xml:space="preserve">&lt;-</w:t>
      </w:r>
      <w:r>
        <w:rPr>
          <w:rStyle w:val="NormalTok"/>
        </w:rPr>
        <w:t xml:space="preserve"> </w:t>
      </w:r>
      <w:r>
        <w:rPr>
          <w:rStyle w:val="FunctionTok"/>
        </w:rPr>
        <w:t xml:space="preserve">loglik</w:t>
      </w:r>
      <w:r>
        <w:rPr>
          <w:rStyle w:val="NormalTok"/>
        </w:rPr>
        <w:t xml:space="preserve">(x, theta_hat2)</w:t>
      </w:r>
      <w:r>
        <w:br/>
      </w:r>
      <w:r>
        <w:rPr>
          <w:rStyle w:val="FunctionTok"/>
        </w:rPr>
        <w:t xml:space="preserve">cat</w:t>
      </w:r>
      <w:r>
        <w:rPr>
          <w:rStyle w:val="NormalTok"/>
        </w:rPr>
        <w:t xml:space="preserve">(</w:t>
      </w:r>
      <w:r>
        <w:rPr>
          <w:rStyle w:val="StringTok"/>
        </w:rPr>
        <w:t xml:space="preserve">"Fungsi Loglikelihood dugaan θ1 ="</w:t>
      </w:r>
      <w:r>
        <w:rPr>
          <w:rStyle w:val="NormalTok"/>
        </w:rPr>
        <w:t xml:space="preserve">, ll1,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Fungsi Loglikelihood dugaan θ1 = 5.559911</w:t>
      </w:r>
    </w:p>
    <w:p>
      <w:pPr>
        <w:pStyle w:val="SourceCode"/>
      </w:pPr>
      <w:r>
        <w:rPr>
          <w:rStyle w:val="FunctionTok"/>
        </w:rPr>
        <w:t xml:space="preserve">cat</w:t>
      </w:r>
      <w:r>
        <w:rPr>
          <w:rStyle w:val="NormalTok"/>
        </w:rPr>
        <w:t xml:space="preserve">(</w:t>
      </w:r>
      <w:r>
        <w:rPr>
          <w:rStyle w:val="StringTok"/>
        </w:rPr>
        <w:t xml:space="preserve">"Fungsi Loglikelihood dugaan θ2 ="</w:t>
      </w:r>
      <w:r>
        <w:rPr>
          <w:rStyle w:val="NormalTok"/>
        </w:rPr>
        <w:t xml:space="preserve">, ll2)</w:t>
      </w:r>
    </w:p>
    <w:p>
      <w:pPr>
        <w:pStyle w:val="SourceCode"/>
      </w:pPr>
      <w:r>
        <w:rPr>
          <w:rStyle w:val="VerbatimChar"/>
        </w:rPr>
        <w:t xml:space="preserve">## Fungsi Loglikelihood dugaan θ2 = 5.551615</w:t>
      </w:r>
    </w:p>
    <w:p>
      <w:pPr>
        <w:pStyle w:val="FirstParagraph"/>
      </w:pPr>
      <w:r>
        <w:t xml:space="preserve">Log-likelihood MLE (</w:t>
      </w:r>
      <m:oMath>
        <m:r>
          <m:t>5.559911</m:t>
        </m:r>
      </m:oMath>
      <w:r>
        <w:t xml:space="preserve">) lebih tinggi daripada MM (</w:t>
      </w:r>
      <m:oMath>
        <m:r>
          <m:t>5.551615</m:t>
        </m:r>
      </m:oMath>
      <w:r>
        <w:t xml:space="preserve">), artinya MLE memberikan fit yang lebih baik karena secara definisi memaksimalkan likelihood, sehingga metode MLE lebih baik untuk data ini.</w:t>
      </w:r>
    </w:p>
    <w:bookmarkEnd w:id="43"/>
    <w:bookmarkEnd w:id="44"/>
    <w:bookmarkStart w:id="56" w:name="nomor-3"/>
    <w:p>
      <w:pPr>
        <w:pStyle w:val="Heading1"/>
      </w:pPr>
      <w:r>
        <w:t xml:space="preserve">NOMOR 3</w:t>
      </w:r>
    </w:p>
    <w:p>
      <w:pPr>
        <w:pStyle w:val="BlockText"/>
      </w:pPr>
      <w:r>
        <w:t xml:space="preserve">penerapan metode estimasi parameter MLE dan Metode Momen</w:t>
      </w:r>
      <w:r>
        <w:t xml:space="preserve"> </w:t>
      </w:r>
      <w:r>
        <w:t xml:space="preserve">Fungsi kepadatan peluang (FKP) dari distribusi Laplace adalah:</w:t>
      </w:r>
    </w:p>
    <w:p>
      <w:pPr>
        <w:pStyle w:val="FirstParagraph"/>
      </w:pPr>
      <m:oMathPara>
        <m:oMathParaPr>
          <m:jc m:val="center"/>
        </m:oMathParaPr>
        <m:oMath>
          <m:r>
            <m:t>f</m:t>
          </m:r>
          <m:d>
            <m:dPr>
              <m:begChr m:val="("/>
              <m:endChr m:val=")"/>
              <m:sepChr m:val=""/>
              <m:grow/>
            </m:dPr>
            <m:e>
              <m:r>
                <m:t>x</m:t>
              </m:r>
              <m:r>
                <m:rPr>
                  <m:sty m:val="p"/>
                </m:rPr>
                <m:t>;</m:t>
              </m:r>
              <m:r>
                <m:t>σ</m:t>
              </m:r>
            </m:e>
          </m:d>
          <m:r>
            <m:rPr>
              <m:sty m:val="p"/>
            </m:rPr>
            <m:t>=</m:t>
          </m:r>
          <m:f>
            <m:fPr>
              <m:type m:val="bar"/>
            </m:fPr>
            <m:num>
              <m:r>
                <m:t>1</m:t>
              </m:r>
            </m:num>
            <m:den>
              <m:r>
                <m:t>2</m:t>
              </m:r>
              <m:r>
                <m:t>σ</m:t>
              </m:r>
            </m:den>
          </m:f>
          <m:r>
            <m:rPr>
              <m:sty m:val="p"/>
            </m:rPr>
            <m:t>exp</m:t>
          </m:r>
          <m:d>
            <m:dPr>
              <m:begChr m:val="("/>
              <m:endChr m:val=")"/>
              <m:sepChr m:val=""/>
              <m:grow/>
            </m:dPr>
            <m:e>
              <m:r>
                <m:rPr>
                  <m:sty m:val="p"/>
                </m:rPr>
                <m:t>−</m:t>
              </m:r>
              <m:f>
                <m:fPr>
                  <m:type m:val="bar"/>
                </m:fPr>
                <m:num>
                  <m:d>
                    <m:dPr>
                      <m:begChr m:val="|"/>
                      <m:endChr m:val="|"/>
                      <m:sepChr m:val=""/>
                      <m:grow/>
                    </m:dPr>
                    <m:e>
                      <m:r>
                        <m:t>x</m:t>
                      </m:r>
                    </m:e>
                  </m:d>
                </m:num>
                <m:den>
                  <m:r>
                    <m:t>σ</m:t>
                  </m:r>
                </m:den>
              </m:f>
            </m:e>
          </m:d>
          <m:r>
            <m:rPr>
              <m:sty m:val="p"/>
            </m:rPr>
            <m:t>,</m:t>
          </m:r>
          <m:r>
            <m:t> </m:t>
          </m:r>
          <m:r>
            <m:t>x</m:t>
          </m:r>
          <m:r>
            <m:rPr>
              <m:sty m:val="p"/>
            </m:rPr>
            <m:t>∈</m:t>
          </m:r>
          <m:r>
            <m:rPr>
              <m:sty m:val="p"/>
              <m:scr m:val="double-struck"/>
            </m:rPr>
            <m:t>R</m:t>
          </m:r>
          <m:r>
            <m:rPr>
              <m:sty m:val="p"/>
            </m:rPr>
            <m:t>,</m:t>
          </m:r>
          <m:r>
            <m:t> </m:t>
          </m:r>
          <m:r>
            <m:t>σ</m:t>
          </m:r>
          <m:r>
            <m:rPr>
              <m:sty m:val="p"/>
            </m:rPr>
            <m:t>&gt;</m:t>
          </m:r>
          <m:r>
            <m:t>0</m:t>
          </m:r>
        </m:oMath>
      </m:oMathPara>
    </w:p>
    <w:bookmarkStart w:id="45" w:name="a-2"/>
    <w:p>
      <w:pPr>
        <w:pStyle w:val="Heading2"/>
      </w:pPr>
      <w:r>
        <w:t xml:space="preserve">3a</w:t>
      </w:r>
    </w:p>
    <w:p>
      <w:pPr>
        <w:pStyle w:val="FirstParagraph"/>
      </w:pPr>
      <w:r>
        <w:t xml:space="preserve">Likelihood:</w:t>
      </w:r>
    </w:p>
    <w:p>
      <w:pPr>
        <w:pStyle w:val="BodyText"/>
      </w:pPr>
      <m:oMathPara>
        <m:oMathParaPr>
          <m:jc m:val="center"/>
        </m:oMathParaPr>
        <m:oMath>
          <m:r>
            <m:t>L</m:t>
          </m:r>
          <m:d>
            <m:dPr>
              <m:begChr m:val="("/>
              <m:endChr m:val=")"/>
              <m:sepChr m:val=""/>
              <m:grow/>
            </m:dPr>
            <m:e>
              <m:r>
                <m:t>σ</m:t>
              </m:r>
            </m:e>
          </m:d>
          <m:r>
            <m:rPr>
              <m:sty m:val="p"/>
            </m:rPr>
            <m:t>=</m:t>
          </m:r>
          <m:nary>
            <m:naryPr>
              <m:chr m:val="∏"/>
              <m:limLoc m:val="undOvr"/>
              <m:subHide m:val="off"/>
              <m:supHide m:val="off"/>
            </m:naryPr>
            <m:sub>
              <m:r>
                <m:t>i</m:t>
              </m:r>
              <m:r>
                <m:rPr>
                  <m:sty m:val="p"/>
                </m:rPr>
                <m:t>=</m:t>
              </m:r>
              <m:r>
                <m:t>1</m:t>
              </m:r>
            </m:sub>
            <m:sup>
              <m:r>
                <m:t>n</m:t>
              </m:r>
            </m:sup>
            <m:e>
              <m:f>
                <m:fPr>
                  <m:type m:val="bar"/>
                </m:fPr>
                <m:num>
                  <m:r>
                    <m:t>1</m:t>
                  </m:r>
                </m:num>
                <m:den>
                  <m:r>
                    <m:t>2</m:t>
                  </m:r>
                  <m:r>
                    <m:t>σ</m:t>
                  </m:r>
                </m:den>
              </m:f>
            </m:e>
          </m:nary>
          <m:r>
            <m:rPr>
              <m:sty m:val="p"/>
            </m:rPr>
            <m:t>exp</m:t>
          </m:r>
          <m:d>
            <m:dPr>
              <m:begChr m:val="("/>
              <m:endChr m:val=")"/>
              <m:sepChr m:val=""/>
              <m:grow/>
            </m:dPr>
            <m:e>
              <m:r>
                <m:rPr>
                  <m:sty m:val="p"/>
                </m:rPr>
                <m:t>−</m:t>
              </m:r>
              <m:f>
                <m:fPr>
                  <m:type m:val="bar"/>
                </m:fPr>
                <m:num>
                  <m:d>
                    <m:dPr>
                      <m:begChr m:val="|"/>
                      <m:endChr m:val="|"/>
                      <m:sepChr m:val=""/>
                      <m:grow/>
                    </m:dPr>
                    <m:e>
                      <m:sSub>
                        <m:e>
                          <m:r>
                            <m:t>x</m:t>
                          </m:r>
                        </m:e>
                        <m:sub>
                          <m:r>
                            <m:t>i</m:t>
                          </m:r>
                        </m:sub>
                      </m:sSub>
                    </m:e>
                  </m:d>
                </m:num>
                <m:den>
                  <m:r>
                    <m:t>σ</m:t>
                  </m:r>
                </m:den>
              </m:f>
            </m:e>
          </m:d>
          <m:r>
            <m:rPr>
              <m:sty m:val="p"/>
            </m:rPr>
            <m:t>=</m:t>
          </m:r>
          <m:sSup>
            <m:e>
              <m:d>
                <m:dPr>
                  <m:begChr m:val="("/>
                  <m:endChr m:val=")"/>
                  <m:sepChr m:val=""/>
                  <m:grow/>
                </m:dPr>
                <m:e>
                  <m:f>
                    <m:fPr>
                      <m:type m:val="bar"/>
                    </m:fPr>
                    <m:num>
                      <m:r>
                        <m:t>1</m:t>
                      </m:r>
                    </m:num>
                    <m:den>
                      <m:r>
                        <m:t>2</m:t>
                      </m:r>
                      <m:r>
                        <m:t>σ</m:t>
                      </m:r>
                    </m:den>
                  </m:f>
                </m:e>
              </m:d>
            </m:e>
            <m:sup>
              <m:r>
                <m:t>n</m:t>
              </m:r>
            </m:sup>
          </m:sSup>
          <m:r>
            <m:rPr>
              <m:sty m:val="p"/>
            </m:rPr>
            <m:t>exp</m:t>
          </m:r>
          <m:d>
            <m:dPr>
              <m:begChr m:val="("/>
              <m:endChr m:val=")"/>
              <m:sepChr m:val=""/>
              <m:grow/>
            </m:dPr>
            <m:e>
              <m:r>
                <m:rPr>
                  <m:sty m:val="p"/>
                </m:rPr>
                <m:t>−</m:t>
              </m:r>
              <m:f>
                <m:fPr>
                  <m:type m:val="bar"/>
                </m:fPr>
                <m:num>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e>
                      </m:d>
                    </m:e>
                  </m:nary>
                </m:num>
                <m:den>
                  <m:r>
                    <m:t>σ</m:t>
                  </m:r>
                </m:den>
              </m:f>
            </m:e>
          </m:d>
        </m:oMath>
      </m:oMathPara>
    </w:p>
    <w:p>
      <w:pPr>
        <w:pStyle w:val="FirstParagraph"/>
      </w:pPr>
      <w:r>
        <w:t xml:space="preserve">Loglikelihood:</w:t>
      </w:r>
    </w:p>
    <w:p>
      <w:pPr>
        <w:pStyle w:val="BodyText"/>
      </w:pPr>
      <m:oMathPara>
        <m:oMathParaPr>
          <m:jc m:val="center"/>
        </m:oMathParaPr>
        <m:oMath>
          <m:r>
            <m:t>l</m:t>
          </m:r>
          <m:d>
            <m:dPr>
              <m:begChr m:val="("/>
              <m:endChr m:val=")"/>
              <m:sepChr m:val=""/>
              <m:grow/>
            </m:dPr>
            <m:e>
              <m:r>
                <m:t>σ</m:t>
              </m:r>
            </m:e>
          </m:d>
          <m:r>
            <m:rPr>
              <m:sty m:val="p"/>
            </m:rPr>
            <m:t>=</m:t>
          </m:r>
          <m:r>
            <m:t>n</m:t>
          </m:r>
          <m:r>
            <m:rPr>
              <m:sty m:val="p"/>
            </m:rPr>
            <m:t>log</m:t>
          </m:r>
          <m:d>
            <m:dPr>
              <m:begChr m:val="("/>
              <m:endChr m:val=")"/>
              <m:sepChr m:val=""/>
              <m:grow/>
            </m:dPr>
            <m:e>
              <m:f>
                <m:fPr>
                  <m:type m:val="bar"/>
                </m:fPr>
                <m:num>
                  <m:r>
                    <m:t>1</m:t>
                  </m:r>
                </m:num>
                <m:den>
                  <m:r>
                    <m:t>2</m:t>
                  </m:r>
                  <m:r>
                    <m:t>σ</m:t>
                  </m:r>
                </m:den>
              </m:f>
            </m:e>
          </m:d>
          <m:r>
            <m:rPr>
              <m:sty m:val="p"/>
            </m:rPr>
            <m:t>−</m:t>
          </m:r>
          <m:f>
            <m:fPr>
              <m:type m:val="bar"/>
            </m:fPr>
            <m:num>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e>
                  </m:d>
                </m:e>
              </m:nary>
            </m:num>
            <m:den>
              <m:r>
                <m:t>σ</m:t>
              </m:r>
            </m:den>
          </m:f>
          <m:r>
            <m:rPr>
              <m:sty m:val="p"/>
            </m:rPr>
            <m:t>=</m:t>
          </m:r>
          <m:r>
            <m:rPr>
              <m:sty m:val="p"/>
            </m:rPr>
            <m:t>−</m:t>
          </m:r>
          <m:r>
            <m:t>n</m:t>
          </m:r>
          <m:r>
            <m:rPr>
              <m:sty m:val="p"/>
            </m:rPr>
            <m:t>log</m:t>
          </m:r>
          <m:d>
            <m:dPr>
              <m:begChr m:val="("/>
              <m:endChr m:val=")"/>
              <m:sepChr m:val=""/>
              <m:grow/>
            </m:dPr>
            <m:e>
              <m:r>
                <m:t>2</m:t>
              </m:r>
              <m:r>
                <m:t>σ</m:t>
              </m:r>
            </m:e>
          </m:d>
          <m:r>
            <m:rPr>
              <m:sty m:val="p"/>
            </m:rPr>
            <m:t>−</m:t>
          </m:r>
          <m:f>
            <m:fPr>
              <m:type m:val="bar"/>
            </m:fPr>
            <m:num>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e>
                  </m:d>
                </m:e>
              </m:nary>
            </m:num>
            <m:den>
              <m:r>
                <m:t>σ</m:t>
              </m:r>
            </m:den>
          </m:f>
        </m:oMath>
      </m:oMathPara>
    </w:p>
    <w:p>
      <w:pPr>
        <w:pStyle w:val="FirstParagraph"/>
      </w:pPr>
      <w:r>
        <w:t xml:space="preserve">Turunan:</w:t>
      </w:r>
    </w:p>
    <w:p>
      <w:pPr>
        <w:pStyle w:val="BodyText"/>
      </w:pPr>
      <m:oMathPara>
        <m:oMathParaPr>
          <m:jc m:val="center"/>
        </m:oMathParaPr>
        <m:oMath>
          <m:f>
            <m:fPr>
              <m:type m:val="bar"/>
            </m:fPr>
            <m:num>
              <m:r>
                <m:t>d</m:t>
              </m:r>
            </m:num>
            <m:den>
              <m:r>
                <m:t>d</m:t>
              </m:r>
              <m:r>
                <m:t>σ</m:t>
              </m:r>
            </m:den>
          </m:f>
          <m:r>
            <m:t>l</m:t>
          </m:r>
          <m:d>
            <m:dPr>
              <m:begChr m:val="("/>
              <m:endChr m:val=")"/>
              <m:sepChr m:val=""/>
              <m:grow/>
            </m:dPr>
            <m:e>
              <m:r>
                <m:t>σ</m:t>
              </m:r>
            </m:e>
          </m:d>
          <m:r>
            <m:rPr>
              <m:sty m:val="p"/>
            </m:rPr>
            <m:t>=</m:t>
          </m:r>
          <m:r>
            <m:rPr>
              <m:sty m:val="p"/>
            </m:rPr>
            <m:t>−</m:t>
          </m:r>
          <m:f>
            <m:fPr>
              <m:type m:val="bar"/>
            </m:fPr>
            <m:num>
              <m:r>
                <m:t>n</m:t>
              </m:r>
            </m:num>
            <m:den>
              <m:r>
                <m:t>σ</m:t>
              </m:r>
            </m:den>
          </m:f>
          <m:r>
            <m:rPr>
              <m:sty m:val="p"/>
            </m:rPr>
            <m:t>+</m:t>
          </m:r>
          <m:f>
            <m:fPr>
              <m:type m:val="bar"/>
            </m:fPr>
            <m:num>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e>
                  </m:d>
                </m:e>
              </m:nary>
            </m:num>
            <m:den>
              <m:sSup>
                <m:e>
                  <m:r>
                    <m:t>σ</m:t>
                  </m:r>
                </m:e>
                <m:sup>
                  <m:r>
                    <m:t>2</m:t>
                  </m:r>
                </m:sup>
              </m:sSup>
            </m:den>
          </m:f>
          <m:r>
            <m:rPr>
              <m:sty m:val="p"/>
            </m:rPr>
            <m:t>=</m:t>
          </m:r>
          <m:r>
            <m:t>0</m:t>
          </m:r>
        </m:oMath>
      </m:oMathPara>
    </w:p>
    <w:p>
      <w:pPr>
        <w:pStyle w:val="FirstParagraph"/>
      </w:pPr>
      <w:r>
        <w:t xml:space="preserve">Persamaan:</w:t>
      </w:r>
    </w:p>
    <w:p>
      <w:pPr>
        <w:pStyle w:val="BodyText"/>
      </w:pPr>
      <m:oMathPara>
        <m:oMathParaPr>
          <m:jc m:val="center"/>
        </m:oMathParaPr>
        <m:oMath>
          <m:f>
            <m:fPr>
              <m:type m:val="bar"/>
            </m:fPr>
            <m:num>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e>
                  </m:d>
                </m:e>
              </m:nary>
            </m:num>
            <m:den>
              <m:sSup>
                <m:e>
                  <m:r>
                    <m:t>σ</m:t>
                  </m:r>
                </m:e>
                <m:sup>
                  <m:r>
                    <m:t>2</m:t>
                  </m:r>
                </m:sup>
              </m:sSup>
            </m:den>
          </m:f>
          <m:r>
            <m:rPr>
              <m:sty m:val="p"/>
            </m:rPr>
            <m:t>=</m:t>
          </m:r>
          <m:f>
            <m:fPr>
              <m:type m:val="bar"/>
            </m:fPr>
            <m:num>
              <m:r>
                <m:t>n</m:t>
              </m:r>
            </m:num>
            <m:den>
              <m:r>
                <m:t>σ</m:t>
              </m:r>
            </m:den>
          </m:f>
        </m:oMath>
      </m:oMathPara>
    </w:p>
    <w:p>
      <w:pPr>
        <w:pStyle w:val="FirstParagraph"/>
      </w:pPr>
      <w:r>
        <w:t xml:space="preserve">Hasil:</w:t>
      </w:r>
    </w:p>
    <w:p>
      <w:pPr>
        <w:pStyle w:val="BodyText"/>
      </w:pPr>
      <m:oMathPara>
        <m:oMathParaPr>
          <m:jc m:val="center"/>
        </m:oMathParaPr>
        <m:oMath>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e>
              </m:d>
            </m:e>
          </m:nary>
          <m:r>
            <m:rPr>
              <m:sty m:val="p"/>
            </m:rPr>
            <m:t>=</m:t>
          </m:r>
          <m:r>
            <m:t>n</m:t>
          </m:r>
          <m:r>
            <m:t>σ</m:t>
          </m:r>
        </m:oMath>
      </m:oMathPara>
    </w:p>
    <w:p>
      <w:pPr>
        <w:pStyle w:val="FirstParagraph"/>
      </w:pPr>
      <w:r>
        <w:t xml:space="preserve">Estimasi:</w:t>
      </w:r>
    </w:p>
    <w:p>
      <w:pPr>
        <w:pStyle w:val="BodyText"/>
      </w:pPr>
      <m:oMathPara>
        <m:oMathParaPr>
          <m:jc m:val="center"/>
        </m:oMathParaPr>
        <m:oMath>
          <m:sSub>
            <m:e>
              <m:acc>
                <m:accPr>
                  <m:chr m:val="̂"/>
                </m:accPr>
                <m:e>
                  <m:r>
                    <m:t>σ</m:t>
                  </m:r>
                </m:e>
              </m:acc>
            </m:e>
            <m:sub>
              <m:r>
                <m:t>1</m:t>
              </m:r>
            </m:sub>
          </m:sSub>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e>
              </m:d>
            </m:e>
          </m:nary>
        </m:oMath>
      </m:oMathPara>
    </w:p>
    <w:bookmarkEnd w:id="45"/>
    <w:bookmarkStart w:id="46" w:name="b-2"/>
    <w:p>
      <w:pPr>
        <w:pStyle w:val="Heading2"/>
      </w:pPr>
      <w:r>
        <w:t xml:space="preserve">3b</w:t>
      </w:r>
    </w:p>
    <w:p>
      <w:pPr>
        <w:pStyle w:val="FirstParagraph"/>
      </w:pPr>
      <w:r>
        <w:t xml:space="preserve">Bentuk umum FKP distribusi Laplace adalah:</w:t>
      </w:r>
    </w:p>
    <w:p>
      <w:pPr>
        <w:pStyle w:val="BodyText"/>
      </w:pPr>
      <m:oMathPara>
        <m:oMathParaPr>
          <m:jc m:val="center"/>
        </m:oMathParaPr>
        <m:oMath>
          <m:r>
            <m:t>f</m:t>
          </m:r>
          <m:d>
            <m:dPr>
              <m:begChr m:val="("/>
              <m:endChr m:val=")"/>
              <m:sepChr m:val=""/>
              <m:grow/>
            </m:dPr>
            <m:e>
              <m:r>
                <m:t>x</m:t>
              </m:r>
              <m:r>
                <m:rPr>
                  <m:sty m:val="p"/>
                </m:rPr>
                <m:t>;</m:t>
              </m:r>
              <m:r>
                <m:t>μ</m:t>
              </m:r>
              <m:r>
                <m:rPr>
                  <m:sty m:val="p"/>
                </m:rPr>
                <m:t>,</m:t>
              </m:r>
              <m:r>
                <m:t>σ</m:t>
              </m:r>
            </m:e>
          </m:d>
          <m:r>
            <m:rPr>
              <m:sty m:val="p"/>
            </m:rPr>
            <m:t>=</m:t>
          </m:r>
          <m:f>
            <m:fPr>
              <m:type m:val="bar"/>
            </m:fPr>
            <m:num>
              <m:r>
                <m:t>1</m:t>
              </m:r>
            </m:num>
            <m:den>
              <m:r>
                <m:t>2</m:t>
              </m:r>
              <m:r>
                <m:t>σ</m:t>
              </m:r>
            </m:den>
          </m:f>
          <m:r>
            <m:rPr>
              <m:sty m:val="p"/>
            </m:rPr>
            <m:t>exp</m:t>
          </m:r>
          <m:d>
            <m:dPr>
              <m:begChr m:val="("/>
              <m:endChr m:val=")"/>
              <m:sepChr m:val=""/>
              <m:grow/>
            </m:dPr>
            <m:e>
              <m:r>
                <m:rPr>
                  <m:sty m:val="p"/>
                </m:rPr>
                <m:t>−</m:t>
              </m:r>
              <m:f>
                <m:fPr>
                  <m:type m:val="bar"/>
                </m:fPr>
                <m:num>
                  <m:d>
                    <m:dPr>
                      <m:begChr m:val="|"/>
                      <m:endChr m:val="|"/>
                      <m:sepChr m:val=""/>
                      <m:grow/>
                    </m:dPr>
                    <m:e>
                      <m:r>
                        <m:t>x</m:t>
                      </m:r>
                      <m:r>
                        <m:rPr>
                          <m:sty m:val="p"/>
                        </m:rPr>
                        <m:t>−</m:t>
                      </m:r>
                      <m:r>
                        <m:t>μ</m:t>
                      </m:r>
                    </m:e>
                  </m:d>
                </m:num>
                <m:den>
                  <m:r>
                    <m:t>σ</m:t>
                  </m:r>
                </m:den>
              </m:f>
            </m:e>
          </m:d>
          <m:r>
            <m:rPr>
              <m:sty m:val="p"/>
            </m:rPr>
            <m:t>,</m:t>
          </m:r>
          <m:r>
            <m:t> </m:t>
          </m:r>
          <m:r>
            <m:t>x</m:t>
          </m:r>
          <m:r>
            <m:rPr>
              <m:sty m:val="p"/>
            </m:rPr>
            <m:t>∈</m:t>
          </m:r>
          <m:r>
            <m:rPr>
              <m:sty m:val="p"/>
              <m:scr m:val="double-struck"/>
            </m:rPr>
            <m:t>R</m:t>
          </m:r>
          <m:r>
            <m:rPr>
              <m:sty m:val="p"/>
            </m:rPr>
            <m:t>,</m:t>
          </m:r>
          <m:r>
            <m:t> </m:t>
          </m:r>
          <m:r>
            <m:t>σ</m:t>
          </m:r>
          <m:r>
            <m:rPr>
              <m:sty m:val="p"/>
            </m:rPr>
            <m:t>&gt;</m:t>
          </m:r>
          <m:r>
            <m:t>0</m:t>
          </m:r>
        </m:oMath>
      </m:oMathPara>
    </w:p>
    <w:p>
      <w:pPr>
        <w:pStyle w:val="FirstParagraph"/>
      </w:pPr>
      <w:r>
        <w:t xml:space="preserve">Dengan:</w:t>
      </w:r>
    </w:p>
    <w:p>
      <w:pPr>
        <w:pStyle w:val="BodyText"/>
      </w:pPr>
      <m:oMathPara>
        <m:oMathParaPr>
          <m:jc m:val="center"/>
        </m:oMathParaPr>
        <m:oMath>
          <m:r>
            <m:t>E</m:t>
          </m:r>
          <m:d>
            <m:dPr>
              <m:begChr m:val="["/>
              <m:endChr m:val="]"/>
              <m:sepChr m:val=""/>
              <m:grow/>
            </m:dPr>
            <m:e>
              <m:r>
                <m:t>X</m:t>
              </m:r>
            </m:e>
          </m:d>
          <m:r>
            <m:rPr>
              <m:sty m:val="p"/>
            </m:rPr>
            <m:t>=</m:t>
          </m:r>
          <m:r>
            <m:t>μ</m:t>
          </m:r>
        </m:oMath>
      </m:oMathPara>
    </w:p>
    <w:p>
      <w:pPr>
        <w:pStyle w:val="FirstParagraph"/>
      </w:pPr>
      <m:oMathPara>
        <m:oMathParaPr>
          <m:jc m:val="center"/>
        </m:oMathParaPr>
        <m:oMath>
          <m:r>
            <m:t>V</m:t>
          </m:r>
          <m:r>
            <m:t>a</m:t>
          </m:r>
          <m:r>
            <m:t>r</m:t>
          </m:r>
          <m:d>
            <m:dPr>
              <m:begChr m:val="["/>
              <m:endChr m:val="]"/>
              <m:sepChr m:val=""/>
              <m:grow/>
            </m:dPr>
            <m:e>
              <m:r>
                <m:t>X</m:t>
              </m:r>
            </m:e>
          </m:d>
          <m:r>
            <m:rPr>
              <m:sty m:val="p"/>
            </m:rPr>
            <m:t>=</m:t>
          </m:r>
          <m:r>
            <m:t>2</m:t>
          </m:r>
          <m:sSup>
            <m:e>
              <m:r>
                <m:t>σ</m:t>
              </m:r>
            </m:e>
            <m:sup>
              <m:r>
                <m:t>2</m:t>
              </m:r>
            </m:sup>
          </m:sSup>
        </m:oMath>
      </m:oMathPara>
    </w:p>
    <w:p>
      <w:pPr>
        <w:pStyle w:val="FirstParagraph"/>
      </w:pPr>
      <w:r>
        <w:t xml:space="preserve">Sehingga, distribusi Laplace pada soal memiliki:</w:t>
      </w:r>
    </w:p>
    <w:p>
      <w:pPr>
        <w:pStyle w:val="BodyText"/>
      </w:pPr>
      <m:oMathPara>
        <m:oMathParaPr>
          <m:jc m:val="center"/>
        </m:oMathParaPr>
        <m:oMath>
          <m:r>
            <m:t>E</m:t>
          </m:r>
          <m:d>
            <m:dPr>
              <m:begChr m:val="["/>
              <m:endChr m:val="]"/>
              <m:sepChr m:val=""/>
              <m:grow/>
            </m:dPr>
            <m:e>
              <m:r>
                <m:t>X</m:t>
              </m:r>
            </m:e>
          </m:d>
          <m:r>
            <m:rPr>
              <m:sty m:val="p"/>
            </m:rPr>
            <m:t>=</m:t>
          </m:r>
          <m:r>
            <m:t>0</m:t>
          </m:r>
        </m:oMath>
      </m:oMathPara>
    </w:p>
    <w:p>
      <w:pPr>
        <w:pStyle w:val="FirstParagraph"/>
      </w:pPr>
      <m:oMathPara>
        <m:oMathParaPr>
          <m:jc m:val="center"/>
        </m:oMathParaPr>
        <m:oMath>
          <m:r>
            <m:t>V</m:t>
          </m:r>
          <m:r>
            <m:t>a</m:t>
          </m:r>
          <m:r>
            <m:t>r</m:t>
          </m:r>
          <m:d>
            <m:dPr>
              <m:begChr m:val="["/>
              <m:endChr m:val="]"/>
              <m:sepChr m:val=""/>
              <m:grow/>
            </m:dPr>
            <m:e>
              <m:r>
                <m:t>X</m:t>
              </m:r>
            </m:e>
          </m:d>
          <m:r>
            <m:rPr>
              <m:sty m:val="p"/>
            </m:rPr>
            <m:t>=</m:t>
          </m:r>
          <m:r>
            <m:t>2</m:t>
          </m:r>
          <m:sSup>
            <m:e>
              <m:r>
                <m:t>σ</m:t>
              </m:r>
            </m:e>
            <m:sup>
              <m:r>
                <m:t>2</m:t>
              </m:r>
            </m:sup>
          </m:sSup>
        </m:oMath>
      </m:oMathPara>
    </w:p>
    <w:p>
      <w:pPr>
        <w:pStyle w:val="FirstParagraph"/>
      </w:pPr>
      <w:r>
        <w:t xml:space="preserve">Selanjutnya</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sSup>
            <m:e>
              <m:d>
                <m:dPr>
                  <m:begChr m:val="("/>
                  <m:endChr m:val=")"/>
                  <m:sepChr m:val=""/>
                  <m:grow/>
                </m:dPr>
                <m:e>
                  <m:r>
                    <m:t>E</m:t>
                  </m:r>
                  <m:d>
                    <m:dPr>
                      <m:begChr m:val="["/>
                      <m:endChr m:val="]"/>
                      <m:sepChr m:val=""/>
                      <m:grow/>
                    </m:dPr>
                    <m:e>
                      <m:r>
                        <m:t>X</m:t>
                      </m:r>
                    </m:e>
                  </m:d>
                </m:e>
              </m:d>
            </m:e>
            <m:sup>
              <m:r>
                <m:t>2</m:t>
              </m:r>
            </m:sup>
          </m:sSup>
          <m:r>
            <m:rPr>
              <m:sty m:val="p"/>
            </m:rPr>
            <m:t>=</m:t>
          </m:r>
          <m:r>
            <m:t>E</m:t>
          </m:r>
          <m:d>
            <m:dPr>
              <m:begChr m:val="["/>
              <m:endChr m:val="]"/>
              <m:sepChr m:val=""/>
              <m:grow/>
            </m:dPr>
            <m:e>
              <m:sSup>
                <m:e>
                  <m:r>
                    <m:t>X</m:t>
                  </m:r>
                </m:e>
                <m:sup>
                  <m:r>
                    <m:t>2</m:t>
                  </m:r>
                </m:sup>
              </m:sSup>
            </m:e>
          </m:d>
          <m:r>
            <m:rPr>
              <m:sty m:val="p"/>
            </m:rPr>
            <m:t>=</m:t>
          </m:r>
          <m:r>
            <m:t>2</m:t>
          </m:r>
          <m:sSup>
            <m:e>
              <m:r>
                <m:t>σ</m:t>
              </m:r>
            </m:e>
            <m:sup>
              <m:r>
                <m:t>2</m:t>
              </m:r>
            </m:sup>
          </m:sSup>
        </m:oMath>
      </m:oMathPara>
    </w:p>
    <w:p>
      <w:pPr>
        <w:pStyle w:val="FirstParagraph"/>
      </w:pPr>
      <w:r>
        <w:t xml:space="preserve">Dan kita tahu, secara umum</w:t>
      </w:r>
    </w:p>
    <w:p>
      <w:pPr>
        <w:pStyle w:val="BodyText"/>
      </w:pPr>
      <m:oMathPara>
        <m:oMathParaPr>
          <m:jc m:val="center"/>
        </m:oMathParaPr>
        <m:oMath>
          <m:r>
            <m:t>E</m:t>
          </m:r>
          <m:sSup>
            <m:e>
              <m:d>
                <m:dPr>
                  <m:begChr m:val="["/>
                  <m:endChr m:val="]"/>
                  <m:sepChr m:val=""/>
                  <m:grow/>
                </m:dPr>
                <m:e>
                  <m:d>
                    <m:dPr>
                      <m:begChr m:val="("/>
                      <m:endChr m:val=")"/>
                      <m:sepChr m:val=""/>
                      <m:grow/>
                    </m:dPr>
                    <m:e>
                      <m:r>
                        <m:t>X</m:t>
                      </m:r>
                      <m:r>
                        <m:rPr>
                          <m:sty m:val="p"/>
                        </m:rPr>
                        <m:t>−</m:t>
                      </m:r>
                      <m:r>
                        <m:t>μ</m:t>
                      </m:r>
                    </m:e>
                  </m:d>
                </m:e>
              </m:d>
            </m:e>
            <m:sup>
              <m:r>
                <m:t>k</m:t>
              </m:r>
            </m:sup>
          </m:sSup>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k</m:t>
                  </m:r>
                </m:sup>
              </m:sSup>
            </m:e>
          </m:nary>
        </m:oMath>
      </m:oMathPara>
    </w:p>
    <w:p>
      <w:pPr>
        <w:pStyle w:val="FirstParagraph"/>
      </w:pPr>
      <w:r>
        <w:t xml:space="preserve">Maka</w:t>
      </w:r>
    </w:p>
    <w:p>
      <w:pPr>
        <w:pStyle w:val="BodyText"/>
      </w:pPr>
      <m:oMathPara>
        <m:oMathParaPr>
          <m:jc m:val="center"/>
        </m:oMathParaPr>
        <m:oMath>
          <m:r>
            <m:t>E</m:t>
          </m:r>
          <m:d>
            <m:dPr>
              <m:begChr m:val="["/>
              <m:endChr m:val="]"/>
              <m:sepChr m:val=""/>
              <m:grow/>
            </m:dPr>
            <m:e>
              <m:sSup>
                <m:e>
                  <m:r>
                    <m:t>X</m:t>
                  </m:r>
                </m:e>
                <m:sup>
                  <m:r>
                    <m:t>2</m:t>
                  </m:r>
                </m:sup>
              </m:sSup>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r>
            <m:rPr>
              <m:sty m:val="p"/>
            </m:rPr>
            <m:t>=</m:t>
          </m:r>
          <m:r>
            <m:t>2</m:t>
          </m:r>
          <m:sSup>
            <m:e>
              <m:r>
                <m:t>σ</m:t>
              </m:r>
            </m:e>
            <m:sup>
              <m:r>
                <m:t>2</m:t>
              </m:r>
            </m:sup>
          </m:sSup>
        </m:oMath>
      </m:oMathPara>
    </w:p>
    <w:p>
      <w:pPr>
        <w:pStyle w:val="FirstParagraph"/>
      </w:pPr>
      <m:oMathPara>
        <m:oMathParaPr>
          <m:jc m:val="center"/>
        </m:oMathParaPr>
        <m:oMath>
          <m:sSub>
            <m:e>
              <m:acc>
                <m:accPr>
                  <m:chr m:val="̂"/>
                </m:accPr>
                <m:e>
                  <m:r>
                    <m:t>σ</m:t>
                  </m:r>
                </m:e>
              </m:acc>
            </m:e>
            <m:sub>
              <m:r>
                <m:t>2</m:t>
              </m:r>
            </m:sub>
          </m:sSub>
          <m:r>
            <m:rPr>
              <m:sty m:val="p"/>
            </m:rPr>
            <m:t>=</m:t>
          </m:r>
          <m:rad>
            <m:radPr>
              <m:degHide m:val="on"/>
            </m:radPr>
            <m:deg/>
            <m:e>
              <m:f>
                <m:fPr>
                  <m:type m:val="bar"/>
                </m:fPr>
                <m:num>
                  <m:r>
                    <m:t>1</m:t>
                  </m:r>
                </m:num>
                <m:den>
                  <m:r>
                    <m:t>2</m:t>
                  </m:r>
                </m:den>
              </m:f>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oMath>
      </m:oMathPara>
    </w:p>
    <w:bookmarkEnd w:id="46"/>
    <w:bookmarkStart w:id="47" w:name="c-2"/>
    <w:p>
      <w:pPr>
        <w:pStyle w:val="Heading2"/>
      </w:pPr>
      <w:r>
        <w:t xml:space="preserve">3c</w:t>
      </w:r>
    </w:p>
    <w:p>
      <w:pPr>
        <w:pStyle w:val="SourceCode"/>
      </w:pPr>
      <w:r>
        <w:rPr>
          <w:rStyle w:val="NormalTok"/>
        </w:rPr>
        <w:t xml:space="preserve">return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FloatTok"/>
        </w:rPr>
        <w:t xml:space="preserve">0.02</w:t>
      </w:r>
      <w:r>
        <w:rPr>
          <w:rStyle w:val="NormalTok"/>
        </w:rPr>
        <w:t xml:space="preserve">, </w:t>
      </w:r>
      <w:r>
        <w:rPr>
          <w:rStyle w:val="SpecialCharTok"/>
        </w:rPr>
        <w:t xml:space="preserve">-</w:t>
      </w:r>
      <w:r>
        <w:rPr>
          <w:rStyle w:val="FloatTok"/>
        </w:rPr>
        <w:t xml:space="preserve">0.015</w:t>
      </w:r>
      <w:r>
        <w:rPr>
          <w:rStyle w:val="NormalTok"/>
        </w:rPr>
        <w:t xml:space="preserve">, </w:t>
      </w:r>
      <w:r>
        <w:rPr>
          <w:rStyle w:val="FloatTok"/>
        </w:rPr>
        <w:t xml:space="preserve">0.006</w:t>
      </w:r>
      <w:r>
        <w:rPr>
          <w:rStyle w:val="NormalTok"/>
        </w:rPr>
        <w:t xml:space="preserve">, </w:t>
      </w:r>
      <w:r>
        <w:rPr>
          <w:rStyle w:val="FloatTok"/>
        </w:rPr>
        <w:t xml:space="preserve">0.015</w:t>
      </w:r>
      <w:r>
        <w:rPr>
          <w:rStyle w:val="NormalTok"/>
        </w:rPr>
        <w:t xml:space="preserve">, </w:t>
      </w:r>
      <w:r>
        <w:rPr>
          <w:rStyle w:val="FloatTok"/>
        </w:rPr>
        <w:t xml:space="preserve">0.021</w:t>
      </w:r>
      <w:r>
        <w:rPr>
          <w:rStyle w:val="NormalTok"/>
        </w:rPr>
        <w:t xml:space="preserve">, </w:t>
      </w:r>
      <w:r>
        <w:rPr>
          <w:rStyle w:val="FloatTok"/>
        </w:rPr>
        <w:t xml:space="preserve">0.75</w:t>
      </w:r>
      <w:r>
        <w:rPr>
          <w:rStyle w:val="NormalTok"/>
        </w:rPr>
        <w:t xml:space="preserve">, </w:t>
      </w:r>
      <w:r>
        <w:rPr>
          <w:rStyle w:val="DecValTok"/>
        </w:rPr>
        <w:t xml:space="preserve">1</w:t>
      </w:r>
      <w:r>
        <w:rPr>
          <w:rStyle w:val="NormalTok"/>
        </w:rPr>
        <w:t xml:space="preserve">)</w:t>
      </w:r>
      <w:r>
        <w:br/>
      </w:r>
      <w:r>
        <w:rPr>
          <w:rStyle w:val="NormalTok"/>
        </w:rPr>
        <w:t xml:space="preserve">freq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1650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1550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rep</w:t>
      </w:r>
      <w:r>
        <w:rPr>
          <w:rStyle w:val="NormalTok"/>
        </w:rPr>
        <w:t xml:space="preserve">(return, freq)</w:t>
      </w:r>
      <w:r>
        <w:br/>
      </w:r>
      <w:r>
        <w:br/>
      </w:r>
      <w:r>
        <w:rPr>
          <w:rStyle w:val="NormalTok"/>
        </w:rPr>
        <w:t xml:space="preserve">sigma1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(x))</w:t>
      </w:r>
      <w:r>
        <w:br/>
      </w:r>
      <w:r>
        <w:rPr>
          <w:rStyle w:val="NormalTok"/>
        </w:rPr>
        <w:t xml:space="preserve">sigma2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FunctionTok"/>
        </w:rPr>
        <w:t xml:space="preserve">length</w:t>
      </w:r>
      <w:r>
        <w:rPr>
          <w:rStyle w:val="NormalTok"/>
        </w:rPr>
        <w:t xml:space="preserve">(x)))</w:t>
      </w:r>
      <w:r>
        <w:br/>
      </w:r>
      <w:r>
        <w:br/>
      </w:r>
      <w:r>
        <w:rPr>
          <w:rStyle w:val="FunctionTok"/>
        </w:rPr>
        <w:t xml:space="preserve">cat</w:t>
      </w:r>
      <w:r>
        <w:rPr>
          <w:rStyle w:val="NormalTok"/>
        </w:rPr>
        <w:t xml:space="preserve">(</w:t>
      </w:r>
      <w:r>
        <w:rPr>
          <w:rStyle w:val="StringTok"/>
        </w:rPr>
        <w:t xml:space="preserve">"MLE σ1 ="</w:t>
      </w:r>
      <w:r>
        <w:rPr>
          <w:rStyle w:val="NormalTok"/>
        </w:rPr>
        <w:t xml:space="preserve">, sigma1,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MLE σ1 = 0.02130913</w:t>
      </w:r>
    </w:p>
    <w:p>
      <w:pPr>
        <w:pStyle w:val="SourceCode"/>
      </w:pPr>
      <w:r>
        <w:rPr>
          <w:rStyle w:val="FunctionTok"/>
        </w:rPr>
        <w:t xml:space="preserve">cat</w:t>
      </w:r>
      <w:r>
        <w:rPr>
          <w:rStyle w:val="NormalTok"/>
        </w:rPr>
        <w:t xml:space="preserve">(</w:t>
      </w:r>
      <w:r>
        <w:rPr>
          <w:rStyle w:val="StringTok"/>
        </w:rPr>
        <w:t xml:space="preserve">"MM σ2 ="</w:t>
      </w:r>
      <w:r>
        <w:rPr>
          <w:rStyle w:val="NormalTok"/>
        </w:rPr>
        <w:t xml:space="preserve">, sigma2)</w:t>
      </w:r>
    </w:p>
    <w:p>
      <w:pPr>
        <w:pStyle w:val="SourceCode"/>
      </w:pPr>
      <w:r>
        <w:rPr>
          <w:rStyle w:val="VerbatimChar"/>
        </w:rPr>
        <w:t xml:space="preserve">## MM σ2 = 0.02467356</w:t>
      </w:r>
    </w:p>
    <w:p>
      <w:pPr>
        <w:pStyle w:val="FirstParagraph"/>
      </w:pPr>
      <m:oMath>
        <m:sSub>
          <m:e>
            <m:acc>
              <m:accPr>
                <m:chr m:val="̂"/>
              </m:accPr>
              <m:e>
                <m:r>
                  <m:t>σ</m:t>
                </m:r>
              </m:e>
            </m:acc>
          </m:e>
          <m:sub>
            <m:r>
              <m:t>1</m:t>
            </m:r>
          </m:sub>
        </m:sSub>
        <m:r>
          <m:rPr>
            <m:sty m:val="p"/>
          </m:rPr>
          <m:t>≈</m:t>
        </m:r>
        <m:r>
          <m:t>0.02130913</m:t>
        </m:r>
      </m:oMath>
      <w:r>
        <w:t xml:space="preserve"> </w:t>
      </w:r>
      <w:r>
        <w:t xml:space="preserve">(MLE) lebih kecil karena berdasarkan rata-rata nilai absolut.</w:t>
      </w:r>
      <w:r>
        <w:t xml:space="preserve"> </w:t>
      </w:r>
      <m:oMath>
        <m:sSub>
          <m:e>
            <m:acc>
              <m:accPr>
                <m:chr m:val="̂"/>
              </m:accPr>
              <m:e>
                <m:r>
                  <m:t>σ</m:t>
                </m:r>
              </m:e>
            </m:acc>
          </m:e>
          <m:sub>
            <m:r>
              <m:t>2</m:t>
            </m:r>
          </m:sub>
        </m:sSub>
        <m:r>
          <m:rPr>
            <m:sty m:val="p"/>
          </m:rPr>
          <m:t>≈</m:t>
        </m:r>
        <m:r>
          <m:t>0.02467356</m:t>
        </m:r>
      </m:oMath>
      <w:r>
        <w:t xml:space="preserve"> </w:t>
      </w:r>
      <w:r>
        <w:t xml:space="preserve">(MM) lebih besar karena menggunakan momen kedua, mencerminkan variabilitas lebih luas.</w:t>
      </w:r>
    </w:p>
    <w:bookmarkEnd w:id="47"/>
    <w:bookmarkStart w:id="54" w:name="d-2"/>
    <w:p>
      <w:pPr>
        <w:pStyle w:val="Heading2"/>
      </w:pPr>
      <w:r>
        <w:t xml:space="preserve">3d</w:t>
      </w:r>
    </w:p>
    <w:p>
      <w:pPr>
        <w:pStyle w:val="SourceCode"/>
      </w:pPr>
      <w:r>
        <w:rPr>
          <w:rStyle w:val="NormalTok"/>
        </w:rPr>
        <w:t xml:space="preserve">fkp_laplace </w:t>
      </w:r>
      <w:r>
        <w:rPr>
          <w:rStyle w:val="OtherTok"/>
        </w:rPr>
        <w:t xml:space="preserve">&lt;-</w:t>
      </w:r>
      <w:r>
        <w:rPr>
          <w:rStyle w:val="NormalTok"/>
        </w:rPr>
        <w:t xml:space="preserve"> </w:t>
      </w:r>
      <w:r>
        <w:rPr>
          <w:rStyle w:val="ControlFlowTok"/>
        </w:rPr>
        <w:t xml:space="preserve">function</w:t>
      </w:r>
      <w:r>
        <w:rPr>
          <w:rStyle w:val="NormalTok"/>
        </w:rPr>
        <w:t xml:space="preserve">(x, sigma) (</w:t>
      </w:r>
      <w:r>
        <w:rPr>
          <w:rStyle w:val="DecValTok"/>
        </w:rPr>
        <w:t xml:space="preserve">1</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sigma))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unctionTok"/>
        </w:rPr>
        <w:t xml:space="preserve">abs</w:t>
      </w:r>
      <w:r>
        <w:rPr>
          <w:rStyle w:val="NormalTok"/>
        </w:rPr>
        <w:t xml:space="preserve">(x)</w:t>
      </w:r>
      <w:r>
        <w:rPr>
          <w:rStyle w:val="SpecialCharTok"/>
        </w:rPr>
        <w:t xml:space="preserve">/</w:t>
      </w:r>
      <w:r>
        <w:rPr>
          <w:rStyle w:val="NormalTok"/>
        </w:rPr>
        <w:t xml:space="preserve">sigma)</w:t>
      </w:r>
      <w:r>
        <w:br/>
      </w:r>
      <w:r>
        <w:br/>
      </w:r>
      <w:r>
        <w:rPr>
          <w:rStyle w:val="FunctionTok"/>
        </w:rPr>
        <w:t xml:space="preserve">hist</w:t>
      </w:r>
      <w:r>
        <w:rPr>
          <w:rStyle w:val="NormalTok"/>
        </w:rPr>
        <w:t xml:space="preserve">(x,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AttributeTok"/>
        </w:rPr>
        <w:t xml:space="preserve">main =</w:t>
      </w:r>
      <w:r>
        <w:rPr>
          <w:rStyle w:val="NormalTok"/>
        </w:rPr>
        <w:t xml:space="preserve"> </w:t>
      </w:r>
      <w:r>
        <w:rPr>
          <w:rStyle w:val="StringTok"/>
        </w:rPr>
        <w:t xml:space="preserve">"Histogram dan FKP MLE"</w:t>
      </w:r>
      <w:r>
        <w:rPr>
          <w:rStyle w:val="NormalTok"/>
        </w:rPr>
        <w:t xml:space="preserve">, </w:t>
      </w:r>
      <w:r>
        <w:rPr>
          <w:rStyle w:val="AttributeTok"/>
        </w:rPr>
        <w:t xml:space="preserve">xlab =</w:t>
      </w:r>
      <w:r>
        <w:rPr>
          <w:rStyle w:val="NormalTok"/>
        </w:rPr>
        <w:t xml:space="preserve"> </w:t>
      </w:r>
      <w:r>
        <w:rPr>
          <w:rStyle w:val="StringTok"/>
        </w:rPr>
        <w:t xml:space="preserve">"Return"</w:t>
      </w:r>
      <w:r>
        <w:rPr>
          <w:rStyle w:val="NormalTok"/>
        </w:rPr>
        <w:t xml:space="preserve">, </w:t>
      </w:r>
      <w:r>
        <w:rPr>
          <w:rStyle w:val="AttributeTok"/>
        </w:rPr>
        <w:t xml:space="preserve">ylab =</w:t>
      </w:r>
      <w:r>
        <w:rPr>
          <w:rStyle w:val="NormalTok"/>
        </w:rPr>
        <w:t xml:space="preserve"> </w:t>
      </w:r>
      <w:r>
        <w:rPr>
          <w:rStyle w:val="StringTok"/>
        </w:rPr>
        <w:t xml:space="preserve">"Probabilitas"</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br/>
      </w:r>
      <w:r>
        <w:rPr>
          <w:rStyle w:val="FunctionTok"/>
        </w:rPr>
        <w:t xml:space="preserve">curve</w:t>
      </w:r>
      <w:r>
        <w:rPr>
          <w:rStyle w:val="NormalTok"/>
        </w:rPr>
        <w:t xml:space="preserve">(</w:t>
      </w:r>
      <w:r>
        <w:rPr>
          <w:rStyle w:val="FunctionTok"/>
        </w:rPr>
        <w:t xml:space="preserve">fkp_laplace</w:t>
      </w:r>
      <w:r>
        <w:rPr>
          <w:rStyle w:val="NormalTok"/>
        </w:rPr>
        <w:t xml:space="preserve">(x, sigma1),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Praktikum-2-SMA_files/figure-docx/unnamed-chunk-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(x,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AttributeTok"/>
        </w:rPr>
        <w:t xml:space="preserve">main =</w:t>
      </w:r>
      <w:r>
        <w:rPr>
          <w:rStyle w:val="NormalTok"/>
        </w:rPr>
        <w:t xml:space="preserve"> </w:t>
      </w:r>
      <w:r>
        <w:rPr>
          <w:rStyle w:val="StringTok"/>
        </w:rPr>
        <w:t xml:space="preserve">"Histogram dan FKP MM"</w:t>
      </w:r>
      <w:r>
        <w:rPr>
          <w:rStyle w:val="NormalTok"/>
        </w:rPr>
        <w:t xml:space="preserve">, </w:t>
      </w:r>
      <w:r>
        <w:rPr>
          <w:rStyle w:val="AttributeTok"/>
        </w:rPr>
        <w:t xml:space="preserve">xlab =</w:t>
      </w:r>
      <w:r>
        <w:rPr>
          <w:rStyle w:val="NormalTok"/>
        </w:rPr>
        <w:t xml:space="preserve"> </w:t>
      </w:r>
      <w:r>
        <w:rPr>
          <w:rStyle w:val="StringTok"/>
        </w:rPr>
        <w:t xml:space="preserve">"Return"</w:t>
      </w:r>
      <w:r>
        <w:rPr>
          <w:rStyle w:val="NormalTok"/>
        </w:rPr>
        <w:t xml:space="preserve">, </w:t>
      </w:r>
      <w:r>
        <w:rPr>
          <w:rStyle w:val="AttributeTok"/>
        </w:rPr>
        <w:t xml:space="preserve">ylab =</w:t>
      </w:r>
      <w:r>
        <w:rPr>
          <w:rStyle w:val="NormalTok"/>
        </w:rPr>
        <w:t xml:space="preserve"> </w:t>
      </w:r>
      <w:r>
        <w:rPr>
          <w:rStyle w:val="StringTok"/>
        </w:rPr>
        <w:t xml:space="preserve">"Probabilitas"</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br/>
      </w:r>
      <w:r>
        <w:rPr>
          <w:rStyle w:val="FunctionTok"/>
        </w:rPr>
        <w:t xml:space="preserve">curve</w:t>
      </w:r>
      <w:r>
        <w:rPr>
          <w:rStyle w:val="NormalTok"/>
        </w:rPr>
        <w:t xml:space="preserve">(</w:t>
      </w:r>
      <w:r>
        <w:rPr>
          <w:rStyle w:val="FunctionTok"/>
        </w:rPr>
        <w:t xml:space="preserve">fkp_laplace</w:t>
      </w:r>
      <w:r>
        <w:rPr>
          <w:rStyle w:val="NormalTok"/>
        </w:rPr>
        <w:t xml:space="preserve">(x, sigma2),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Praktikum-2-SMA_files/figure-docx/unnamed-chunk-11-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FKP dengan MLE lebih tinggi di sekitar 0 dan ekor lebih tipis karena</w:t>
      </w:r>
      <w:r>
        <w:t xml:space="preserve"> </w:t>
      </w:r>
      <m:oMath>
        <m:sSub>
          <m:e>
            <m:acc>
              <m:accPr>
                <m:chr m:val="̂"/>
              </m:accPr>
              <m:e>
                <m:r>
                  <m:t>σ</m:t>
                </m:r>
              </m:e>
            </m:acc>
          </m:e>
          <m:sub>
            <m:r>
              <m:t>1</m:t>
            </m:r>
          </m:sub>
        </m:sSub>
      </m:oMath>
      <w:r>
        <w:t xml:space="preserve"> </w:t>
      </w:r>
      <w:r>
        <w:t xml:space="preserve">lebih kecil, menunjukkan konsentrasi data di nilai tengah.</w:t>
      </w:r>
    </w:p>
    <w:p>
      <w:pPr>
        <w:pStyle w:val="BodyText"/>
      </w:pPr>
      <w:r>
        <w:t xml:space="preserve">FKP dengan MM lebih rendah di pusat dan ekor lebih tebal karena</w:t>
      </w:r>
      <w:r>
        <w:t xml:space="preserve"> </w:t>
      </w:r>
      <m:oMath>
        <m:sSub>
          <m:e>
            <m:acc>
              <m:accPr>
                <m:chr m:val="̂"/>
              </m:accPr>
              <m:e>
                <m:r>
                  <m:t>σ</m:t>
                </m:r>
              </m:e>
            </m:acc>
          </m:e>
          <m:sub>
            <m:r>
              <m:t>2</m:t>
            </m:r>
          </m:sub>
        </m:sSub>
      </m:oMath>
      <w:r>
        <w:t xml:space="preserve"> </w:t>
      </w:r>
      <w:r>
        <w:t xml:space="preserve">lebih besar, mencerminkan variabilitas lebih luas.</w:t>
      </w:r>
    </w:p>
    <w:p>
      <w:pPr>
        <w:pStyle w:val="BodyText"/>
      </w:pPr>
      <w:r>
        <w:t xml:space="preserve">MLE lebih baik karena kurva merah lebih mengikuti histogram, sesuai kelebihan MLE dalam memaksimalkan likelihood.</w:t>
      </w:r>
    </w:p>
    <w:bookmarkEnd w:id="54"/>
    <w:bookmarkStart w:id="55" w:name="e-2"/>
    <w:p>
      <w:pPr>
        <w:pStyle w:val="Heading2"/>
      </w:pPr>
      <w:r>
        <w:t xml:space="preserve">3e</w:t>
      </w:r>
    </w:p>
    <w:p>
      <w:pPr>
        <w:pStyle w:val="SourceCode"/>
      </w:pPr>
      <w:r>
        <w:rPr>
          <w:rStyle w:val="NormalTok"/>
        </w:rPr>
        <w:t xml:space="preserve">loglikelihood </w:t>
      </w:r>
      <w:r>
        <w:rPr>
          <w:rStyle w:val="OtherTok"/>
        </w:rPr>
        <w:t xml:space="preserve">&lt;-</w:t>
      </w:r>
      <w:r>
        <w:rPr>
          <w:rStyle w:val="NormalTok"/>
        </w:rPr>
        <w:t xml:space="preserve"> </w:t>
      </w:r>
      <w:r>
        <w:rPr>
          <w:rStyle w:val="ControlFlowTok"/>
        </w:rPr>
        <w:t xml:space="preserve">function</w:t>
      </w:r>
      <w:r>
        <w:rPr>
          <w:rStyle w:val="NormalTok"/>
        </w:rPr>
        <w:t xml:space="preserve">(x, 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(x)</w:t>
      </w:r>
      <w:r>
        <w:br/>
      </w:r>
      <w:r>
        <w:rPr>
          <w:rStyle w:val="NormalTok"/>
        </w:rPr>
        <w:t xml:space="preserve">  L </w:t>
      </w:r>
      <w:r>
        <w:rPr>
          <w:rStyle w:val="OtherTok"/>
        </w:rPr>
        <w:t xml:space="preserve">&lt;-</w:t>
      </w:r>
      <w:r>
        <w:rPr>
          <w:rStyle w:val="NormalTok"/>
        </w:rPr>
        <w:t xml:space="preserve"> </w:t>
      </w:r>
      <w:r>
        <w:rPr>
          <w:rStyle w:val="SpecialCharTok"/>
        </w:rPr>
        <w:t xml:space="preserve">-</w:t>
      </w:r>
      <w:r>
        <w:rPr>
          <w:rStyle w:val="NormalTok"/>
        </w:rPr>
        <w:t xml:space="preserve">n</w:t>
      </w:r>
      <w:r>
        <w:rPr>
          <w:rStyle w:val="SpecialCharTok"/>
        </w:rPr>
        <w:t xml:space="preserve">*</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s)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(x))</w:t>
      </w:r>
      <w:r>
        <w:rPr>
          <w:rStyle w:val="SpecialCharTok"/>
        </w:rPr>
        <w:t xml:space="preserve">/</w:t>
      </w:r>
      <w:r>
        <w:rPr>
          <w:rStyle w:val="NormalTok"/>
        </w:rPr>
        <w:t xml:space="preserve">s)</w:t>
      </w:r>
      <w:r>
        <w:br/>
      </w:r>
      <w:r>
        <w:rPr>
          <w:rStyle w:val="NormalTok"/>
        </w:rPr>
        <w:t xml:space="preserve">  </w:t>
      </w:r>
      <w:r>
        <w:rPr>
          <w:rStyle w:val="FunctionTok"/>
        </w:rPr>
        <w:t xml:space="preserve">return</w:t>
      </w:r>
      <w:r>
        <w:rPr>
          <w:rStyle w:val="NormalTok"/>
        </w:rPr>
        <w:t xml:space="preserve">(L)</w:t>
      </w:r>
      <w:r>
        <w:br/>
      </w:r>
      <w:r>
        <w:rPr>
          <w:rStyle w:val="NormalTok"/>
        </w:rPr>
        <w:t xml:space="preserve">}</w:t>
      </w:r>
      <w:r>
        <w:br/>
      </w:r>
      <w:r>
        <w:br/>
      </w:r>
      <w:r>
        <w:rPr>
          <w:rStyle w:val="NormalTok"/>
        </w:rPr>
        <w:t xml:space="preserve">L1 </w:t>
      </w:r>
      <w:r>
        <w:rPr>
          <w:rStyle w:val="OtherTok"/>
        </w:rPr>
        <w:t xml:space="preserve">&lt;-</w:t>
      </w:r>
      <w:r>
        <w:rPr>
          <w:rStyle w:val="NormalTok"/>
        </w:rPr>
        <w:t xml:space="preserve"> </w:t>
      </w:r>
      <w:r>
        <w:rPr>
          <w:rStyle w:val="FunctionTok"/>
        </w:rPr>
        <w:t xml:space="preserve">loglikelihood</w:t>
      </w:r>
      <w:r>
        <w:rPr>
          <w:rStyle w:val="NormalTok"/>
        </w:rPr>
        <w:t xml:space="preserve">(x, sigma1)</w:t>
      </w:r>
      <w:r>
        <w:br/>
      </w:r>
      <w:r>
        <w:rPr>
          <w:rStyle w:val="NormalTok"/>
        </w:rPr>
        <w:t xml:space="preserve">L2 </w:t>
      </w:r>
      <w:r>
        <w:rPr>
          <w:rStyle w:val="OtherTok"/>
        </w:rPr>
        <w:t xml:space="preserve">&lt;-</w:t>
      </w:r>
      <w:r>
        <w:rPr>
          <w:rStyle w:val="NormalTok"/>
        </w:rPr>
        <w:t xml:space="preserve"> </w:t>
      </w:r>
      <w:r>
        <w:rPr>
          <w:rStyle w:val="FunctionTok"/>
        </w:rPr>
        <w:t xml:space="preserve">loglikelihood</w:t>
      </w:r>
      <w:r>
        <w:rPr>
          <w:rStyle w:val="NormalTok"/>
        </w:rPr>
        <w:t xml:space="preserve">(x, sigma2)</w:t>
      </w:r>
      <w:r>
        <w:br/>
      </w:r>
      <w:r>
        <w:br/>
      </w:r>
      <w:r>
        <w:rPr>
          <w:rStyle w:val="FunctionTok"/>
        </w:rPr>
        <w:t xml:space="preserve">cat</w:t>
      </w:r>
      <w:r>
        <w:rPr>
          <w:rStyle w:val="NormalTok"/>
        </w:rPr>
        <w:t xml:space="preserve">(</w:t>
      </w:r>
      <w:r>
        <w:rPr>
          <w:rStyle w:val="StringTok"/>
        </w:rPr>
        <w:t xml:space="preserve">"Loglikelihood dugaan σ1 ="</w:t>
      </w:r>
      <w:r>
        <w:rPr>
          <w:rStyle w:val="NormalTok"/>
        </w:rPr>
        <w:t xml:space="preserve">, L1,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Loglikelihood dugaan σ1 = 6916.911</w:t>
      </w:r>
    </w:p>
    <w:p>
      <w:pPr>
        <w:pStyle w:val="SourceCode"/>
      </w:pPr>
      <w:r>
        <w:rPr>
          <w:rStyle w:val="FunctionTok"/>
        </w:rPr>
        <w:t xml:space="preserve">cat</w:t>
      </w:r>
      <w:r>
        <w:rPr>
          <w:rStyle w:val="NormalTok"/>
        </w:rPr>
        <w:t xml:space="preserve">(</w:t>
      </w:r>
      <w:r>
        <w:rPr>
          <w:rStyle w:val="StringTok"/>
        </w:rPr>
        <w:t xml:space="preserve">"Loglikelihood dugaan σ2 ="</w:t>
      </w:r>
      <w:r>
        <w:rPr>
          <w:rStyle w:val="NormalTok"/>
        </w:rPr>
        <w:t xml:space="preserve">, L2)</w:t>
      </w:r>
    </w:p>
    <w:p>
      <w:pPr>
        <w:pStyle w:val="SourceCode"/>
      </w:pPr>
      <w:r>
        <w:rPr>
          <w:rStyle w:val="VerbatimChar"/>
        </w:rPr>
        <w:t xml:space="preserve">## Loglikelihood dugaan σ2 = 6884.055</w:t>
      </w:r>
    </w:p>
    <w:p>
      <w:pPr>
        <w:pStyle w:val="FirstParagraph"/>
      </w:pPr>
      <w:r>
        <w:t xml:space="preserve">Loglikelihood MLE (</w:t>
      </w:r>
      <m:oMath>
        <m:r>
          <m:t>6916.911</m:t>
        </m:r>
      </m:oMath>
      <w:r>
        <w:t xml:space="preserve">) lebih tinggi daripada MM (</w:t>
      </w:r>
      <m:oMath>
        <m:r>
          <m:t>6884.053</m:t>
        </m:r>
      </m:oMath>
      <w:r>
        <w:t xml:space="preserve">), menunjukkan MLE lebih baik karena memaksimalkan likelihood secara langsung. MM kurang akurat untuk distribusi Laplace ini.</w:t>
      </w:r>
    </w:p>
    <w:bookmarkEnd w:id="55"/>
    <w:bookmarkEnd w:id="56"/>
    <w:bookmarkStart w:id="68" w:name="nomor-4"/>
    <w:p>
      <w:pPr>
        <w:pStyle w:val="Heading1"/>
      </w:pPr>
      <w:r>
        <w:t xml:space="preserve">NOMOR 4</w:t>
      </w:r>
    </w:p>
    <w:p>
      <w:pPr>
        <w:pStyle w:val="BlockText"/>
      </w:pPr>
      <w:r>
        <w:t xml:space="preserve">mengeksplorasi distribusi data A melalui histogram, memeriksa kecocokan dengan distribusi Normal dan Gamma menggunakan MLE (Maximum Likelihood Estimation), membandingkan log-likelihood untuk menentukan model terbaik, visualisasi, dan selang kepercayaan untuk selisih rata-rata antara dua gugus data independen.</w:t>
      </w:r>
    </w:p>
    <w:p>
      <w:pPr>
        <w:pStyle w:val="SourceCode"/>
      </w:pPr>
      <w:r>
        <w:rPr>
          <w:rStyle w:val="NormalTok"/>
        </w:rPr>
        <w:t xml:space="preserve">dataA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160</w:t>
      </w:r>
      <w:r>
        <w:rPr>
          <w:rStyle w:val="NormalTok"/>
        </w:rPr>
        <w:t xml:space="preserve">, </w:t>
      </w:r>
      <w:r>
        <w:rPr>
          <w:rStyle w:val="DecValTok"/>
        </w:rPr>
        <w:t xml:space="preserve">175</w:t>
      </w:r>
      <w:r>
        <w:rPr>
          <w:rStyle w:val="NormalTok"/>
        </w:rPr>
        <w:t xml:space="preserve">, </w:t>
      </w:r>
      <w:r>
        <w:rPr>
          <w:rStyle w:val="DecValTok"/>
        </w:rPr>
        <w:t xml:space="preserve">180</w:t>
      </w:r>
      <w:r>
        <w:rPr>
          <w:rStyle w:val="NormalTok"/>
        </w:rPr>
        <w:t xml:space="preserve">, </w:t>
      </w:r>
      <w:r>
        <w:rPr>
          <w:rStyle w:val="DecValTok"/>
        </w:rPr>
        <w:t xml:space="preserve">185</w:t>
      </w:r>
      <w:r>
        <w:rPr>
          <w:rStyle w:val="NormalTok"/>
        </w:rPr>
        <w:t xml:space="preserve">, </w:t>
      </w:r>
      <w:r>
        <w:rPr>
          <w:rStyle w:val="DecValTok"/>
        </w:rPr>
        <w:t xml:space="preserve">185</w:t>
      </w:r>
      <w:r>
        <w:rPr>
          <w:rStyle w:val="NormalTok"/>
        </w:rPr>
        <w:t xml:space="preserve">, </w:t>
      </w:r>
      <w:r>
        <w:rPr>
          <w:rStyle w:val="DecValTok"/>
        </w:rPr>
        <w:t xml:space="preserve">185</w:t>
      </w:r>
      <w:r>
        <w:rPr>
          <w:rStyle w:val="NormalTok"/>
        </w:rPr>
        <w:t xml:space="preserve">, </w:t>
      </w:r>
      <w:r>
        <w:rPr>
          <w:rStyle w:val="DecValTok"/>
        </w:rPr>
        <w:t xml:space="preserve">190</w:t>
      </w:r>
      <w:r>
        <w:rPr>
          <w:rStyle w:val="NormalTok"/>
        </w:rPr>
        <w:t xml:space="preserve">, </w:t>
      </w:r>
      <w:r>
        <w:rPr>
          <w:rStyle w:val="DecValTok"/>
        </w:rPr>
        <w:t xml:space="preserve">190</w:t>
      </w:r>
      <w:r>
        <w:rPr>
          <w:rStyle w:val="NormalTok"/>
        </w:rPr>
        <w:t xml:space="preserve">, </w:t>
      </w:r>
      <w:r>
        <w:rPr>
          <w:rStyle w:val="DecValTok"/>
        </w:rPr>
        <w:t xml:space="preserve">195</w:t>
      </w:r>
      <w:r>
        <w:rPr>
          <w:rStyle w:val="NormalTok"/>
        </w:rPr>
        <w:t xml:space="preserve">, </w:t>
      </w:r>
      <w:r>
        <w:rPr>
          <w:rStyle w:val="DecValTok"/>
        </w:rPr>
        <w:t xml:space="preserve">195</w:t>
      </w:r>
      <w:r>
        <w:rPr>
          <w:rStyle w:val="NormalTok"/>
        </w:rPr>
        <w:t xml:space="preserve">, </w:t>
      </w:r>
      <w:r>
        <w:rPr>
          <w:rStyle w:val="DecValTok"/>
        </w:rPr>
        <w:t xml:space="preserve">195</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205</w:t>
      </w:r>
      <w:r>
        <w:rPr>
          <w:rStyle w:val="NormalTok"/>
        </w:rPr>
        <w:t xml:space="preserve">, </w:t>
      </w:r>
      <w:r>
        <w:rPr>
          <w:rStyle w:val="DecValTok"/>
        </w:rPr>
        <w:t xml:space="preserve">205</w:t>
      </w:r>
      <w:r>
        <w:rPr>
          <w:rStyle w:val="NormalTok"/>
        </w:rPr>
        <w:t xml:space="preserve">, </w:t>
      </w:r>
      <w:r>
        <w:rPr>
          <w:rStyle w:val="DecValTok"/>
        </w:rPr>
        <w:t xml:space="preserve">210</w:t>
      </w:r>
      <w:r>
        <w:rPr>
          <w:rStyle w:val="NormalTok"/>
        </w:rPr>
        <w:t xml:space="preserve">, </w:t>
      </w:r>
      <w:r>
        <w:rPr>
          <w:rStyle w:val="DecValTok"/>
        </w:rPr>
        <w:t xml:space="preserve">210</w:t>
      </w:r>
      <w:r>
        <w:rPr>
          <w:rStyle w:val="NormalTok"/>
        </w:rPr>
        <w:t xml:space="preserve">, </w:t>
      </w:r>
      <w:r>
        <w:rPr>
          <w:rStyle w:val="DecValTok"/>
        </w:rPr>
        <w:t xml:space="preserve">218</w:t>
      </w:r>
      <w:r>
        <w:rPr>
          <w:rStyle w:val="NormalTok"/>
        </w:rPr>
        <w:t xml:space="preserve">, </w:t>
      </w:r>
      <w:r>
        <w:rPr>
          <w:rStyle w:val="DecValTok"/>
        </w:rPr>
        <w:t xml:space="preserve">219</w:t>
      </w:r>
      <w:r>
        <w:rPr>
          <w:rStyle w:val="NormalTok"/>
        </w:rPr>
        <w:t xml:space="preserve">, </w:t>
      </w:r>
      <w:r>
        <w:rPr>
          <w:rStyle w:val="DecValTok"/>
        </w:rPr>
        <w:t xml:space="preserve">220</w:t>
      </w:r>
      <w:r>
        <w:rPr>
          <w:rStyle w:val="NormalTok"/>
        </w:rPr>
        <w:t xml:space="preserve">, </w:t>
      </w:r>
      <w:r>
        <w:rPr>
          <w:rStyle w:val="DecValTok"/>
        </w:rPr>
        <w:t xml:space="preserve">222</w:t>
      </w:r>
      <w:r>
        <w:rPr>
          <w:rStyle w:val="NormalTok"/>
        </w:rPr>
        <w:t xml:space="preserve">, </w:t>
      </w:r>
      <w:r>
        <w:rPr>
          <w:rStyle w:val="DecValTok"/>
        </w:rPr>
        <w:t xml:space="preserve">225</w:t>
      </w:r>
      <w:r>
        <w:rPr>
          <w:rStyle w:val="NormalTok"/>
        </w:rPr>
        <w:t xml:space="preserve">, </w:t>
      </w:r>
      <w:r>
        <w:rPr>
          <w:rStyle w:val="DecValTok"/>
        </w:rPr>
        <w:t xml:space="preserve">225</w:t>
      </w:r>
      <w:r>
        <w:rPr>
          <w:rStyle w:val="NormalTok"/>
        </w:rPr>
        <w:t xml:space="preserve">, </w:t>
      </w:r>
      <w:r>
        <w:rPr>
          <w:rStyle w:val="DecValTok"/>
        </w:rPr>
        <w:t xml:space="preserve">232</w:t>
      </w:r>
      <w:r>
        <w:rPr>
          <w:rStyle w:val="NormalTok"/>
        </w:rPr>
        <w:t xml:space="preserve">)</w:t>
      </w:r>
      <w:r>
        <w:br/>
      </w:r>
      <w:r>
        <w:br/>
      </w:r>
      <w:r>
        <w:rPr>
          <w:rStyle w:val="NormalTok"/>
        </w:rPr>
        <w:t xml:space="preserve">dataB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155</w:t>
      </w:r>
      <w:r>
        <w:rPr>
          <w:rStyle w:val="NormalTok"/>
        </w:rPr>
        <w:t xml:space="preserve">, </w:t>
      </w:r>
      <w:r>
        <w:rPr>
          <w:rStyle w:val="DecValTok"/>
        </w:rPr>
        <w:t xml:space="preserve">155</w:t>
      </w:r>
      <w:r>
        <w:rPr>
          <w:rStyle w:val="NormalTok"/>
        </w:rPr>
        <w:t xml:space="preserve">, </w:t>
      </w:r>
      <w:r>
        <w:rPr>
          <w:rStyle w:val="DecValTok"/>
        </w:rPr>
        <w:t xml:space="preserve">160</w:t>
      </w:r>
      <w:r>
        <w:rPr>
          <w:rStyle w:val="NormalTok"/>
        </w:rPr>
        <w:t xml:space="preserve">, </w:t>
      </w:r>
      <w:r>
        <w:rPr>
          <w:rStyle w:val="DecValTok"/>
        </w:rPr>
        <w:t xml:space="preserve">160</w:t>
      </w:r>
      <w:r>
        <w:rPr>
          <w:rStyle w:val="NormalTok"/>
        </w:rPr>
        <w:t xml:space="preserve">, </w:t>
      </w:r>
      <w:r>
        <w:rPr>
          <w:rStyle w:val="DecValTok"/>
        </w:rPr>
        <w:t xml:space="preserve">160</w:t>
      </w:r>
      <w:r>
        <w:rPr>
          <w:rStyle w:val="NormalTok"/>
        </w:rPr>
        <w:t xml:space="preserve">, </w:t>
      </w:r>
      <w:r>
        <w:rPr>
          <w:rStyle w:val="DecValTok"/>
        </w:rPr>
        <w:t xml:space="preserve">166</w:t>
      </w:r>
      <w:r>
        <w:rPr>
          <w:rStyle w:val="NormalTok"/>
        </w:rPr>
        <w:t xml:space="preserve">, </w:t>
      </w:r>
      <w:r>
        <w:rPr>
          <w:rStyle w:val="DecValTok"/>
        </w:rPr>
        <w:t xml:space="preserve">170</w:t>
      </w:r>
      <w:r>
        <w:rPr>
          <w:rStyle w:val="NormalTok"/>
        </w:rPr>
        <w:t xml:space="preserve">, </w:t>
      </w:r>
      <w:r>
        <w:rPr>
          <w:rStyle w:val="DecValTok"/>
        </w:rPr>
        <w:t xml:space="preserve">175</w:t>
      </w:r>
      <w:r>
        <w:rPr>
          <w:rStyle w:val="NormalTok"/>
        </w:rPr>
        <w:t xml:space="preserve">, </w:t>
      </w:r>
      <w:r>
        <w:rPr>
          <w:rStyle w:val="DecValTok"/>
        </w:rPr>
        <w:t xml:space="preserve">175</w:t>
      </w:r>
      <w:r>
        <w:rPr>
          <w:rStyle w:val="NormalTok"/>
        </w:rPr>
        <w:t xml:space="preserve">, </w:t>
      </w:r>
      <w:r>
        <w:rPr>
          <w:rStyle w:val="DecValTok"/>
        </w:rPr>
        <w:t xml:space="preserve">175</w:t>
      </w:r>
      <w:r>
        <w:rPr>
          <w:rStyle w:val="NormalTok"/>
        </w:rPr>
        <w:t xml:space="preserve">, </w:t>
      </w:r>
      <w:r>
        <w:rPr>
          <w:rStyle w:val="DecValTok"/>
        </w:rPr>
        <w:t xml:space="preserve">180</w:t>
      </w:r>
      <w:r>
        <w:rPr>
          <w:rStyle w:val="NormalTok"/>
        </w:rPr>
        <w:t xml:space="preserve">, </w:t>
      </w:r>
      <w:r>
        <w:rPr>
          <w:rStyle w:val="DecValTok"/>
        </w:rPr>
        <w:t xml:space="preserve">185</w:t>
      </w:r>
      <w:r>
        <w:rPr>
          <w:rStyle w:val="NormalTok"/>
        </w:rPr>
        <w:t xml:space="preserve">, </w:t>
      </w:r>
      <w:r>
        <w:rPr>
          <w:rStyle w:val="DecValTok"/>
        </w:rPr>
        <w:t xml:space="preserve">185</w:t>
      </w:r>
      <w:r>
        <w:rPr>
          <w:rStyle w:val="NormalTok"/>
        </w:rPr>
        <w:t xml:space="preserve">, </w:t>
      </w:r>
      <w:r>
        <w:rPr>
          <w:rStyle w:val="DecValTok"/>
        </w:rPr>
        <w:t xml:space="preserve">185</w:t>
      </w:r>
      <w:r>
        <w:rPr>
          <w:rStyle w:val="NormalTok"/>
        </w:rPr>
        <w:t xml:space="preserve">, </w:t>
      </w:r>
      <w:r>
        <w:rPr>
          <w:rStyle w:val="DecValTok"/>
        </w:rPr>
        <w:t xml:space="preserve">185</w:t>
      </w:r>
      <w:r>
        <w:rPr>
          <w:rStyle w:val="NormalTok"/>
        </w:rPr>
        <w:t xml:space="preserve">, </w:t>
      </w:r>
      <w:r>
        <w:rPr>
          <w:rStyle w:val="DecValTok"/>
        </w:rPr>
        <w:t xml:space="preserve">185</w:t>
      </w:r>
      <w:r>
        <w:rPr>
          <w:rStyle w:val="NormalTok"/>
        </w:rPr>
        <w:t xml:space="preserve">, </w:t>
      </w:r>
      <w:r>
        <w:rPr>
          <w:rStyle w:val="DecValTok"/>
        </w:rPr>
        <w:t xml:space="preserve">185</w:t>
      </w:r>
      <w:r>
        <w:rPr>
          <w:rStyle w:val="NormalTok"/>
        </w:rPr>
        <w:t xml:space="preserve">, </w:t>
      </w:r>
      <w:r>
        <w:rPr>
          <w:rStyle w:val="DecValTok"/>
        </w:rPr>
        <w:t xml:space="preserve">185</w:t>
      </w:r>
      <w:r>
        <w:rPr>
          <w:rStyle w:val="NormalTok"/>
        </w:rPr>
        <w:t xml:space="preserve">, </w:t>
      </w:r>
      <w:r>
        <w:rPr>
          <w:rStyle w:val="DecValTok"/>
        </w:rPr>
        <w:t xml:space="preserve">190</w:t>
      </w:r>
      <w:r>
        <w:rPr>
          <w:rStyle w:val="NormalTok"/>
        </w:rPr>
        <w:t xml:space="preserve">, </w:t>
      </w:r>
      <w:r>
        <w:rPr>
          <w:rStyle w:val="DecValTok"/>
        </w:rPr>
        <w:t xml:space="preserve">190</w:t>
      </w:r>
      <w:r>
        <w:rPr>
          <w:rStyle w:val="NormalTok"/>
        </w:rPr>
        <w:t xml:space="preserve">, </w:t>
      </w:r>
      <w:r>
        <w:rPr>
          <w:rStyle w:val="DecValTok"/>
        </w:rPr>
        <w:t xml:space="preserve">190</w:t>
      </w:r>
      <w:r>
        <w:rPr>
          <w:rStyle w:val="NormalTok"/>
        </w:rPr>
        <w:t xml:space="preserve">, </w:t>
      </w:r>
      <w:r>
        <w:rPr>
          <w:rStyle w:val="DecValTok"/>
        </w:rPr>
        <w:t xml:space="preserve">190</w:t>
      </w:r>
      <w:r>
        <w:rPr>
          <w:rStyle w:val="NormalTok"/>
        </w:rPr>
        <w:t xml:space="preserve">, </w:t>
      </w:r>
      <w:r>
        <w:rPr>
          <w:rStyle w:val="DecValTok"/>
        </w:rPr>
        <w:t xml:space="preserve">190</w:t>
      </w:r>
      <w:r>
        <w:rPr>
          <w:rStyle w:val="NormalTok"/>
        </w:rPr>
        <w:t xml:space="preserve">, </w:t>
      </w:r>
      <w:r>
        <w:rPr>
          <w:rStyle w:val="DecValTok"/>
        </w:rPr>
        <w:t xml:space="preserve">195</w:t>
      </w:r>
      <w:r>
        <w:rPr>
          <w:rStyle w:val="NormalTok"/>
        </w:rPr>
        <w:t xml:space="preserve">, </w:t>
      </w:r>
      <w:r>
        <w:rPr>
          <w:rStyle w:val="DecValTok"/>
        </w:rPr>
        <w:t xml:space="preserve">195</w:t>
      </w:r>
      <w:r>
        <w:rPr>
          <w:rStyle w:val="NormalTok"/>
        </w:rPr>
        <w:t xml:space="preserve">, </w:t>
      </w:r>
      <w:r>
        <w:rPr>
          <w:rStyle w:val="DecValTok"/>
        </w:rPr>
        <w:t xml:space="preserve">195</w:t>
      </w:r>
      <w:r>
        <w:rPr>
          <w:rStyle w:val="NormalTok"/>
        </w:rPr>
        <w:t xml:space="preserve">, </w:t>
      </w:r>
      <w:r>
        <w:rPr>
          <w:rStyle w:val="DecValTok"/>
        </w:rPr>
        <w:t xml:space="preserve">195</w:t>
      </w:r>
      <w:r>
        <w:rPr>
          <w:rStyle w:val="NormalTok"/>
        </w:rPr>
        <w:t xml:space="preserve">, </w:t>
      </w:r>
      <w:r>
        <w:rPr>
          <w:rStyle w:val="DecValTok"/>
        </w:rPr>
        <w:t xml:space="preserve">200</w:t>
      </w:r>
      <w:r>
        <w:rPr>
          <w:rStyle w:val="NormalTok"/>
        </w:rPr>
        <w:t xml:space="preserve">, </w:t>
      </w:r>
      <w:r>
        <w:rPr>
          <w:rStyle w:val="DecValTok"/>
        </w:rPr>
        <w:t xml:space="preserve">205</w:t>
      </w:r>
      <w:r>
        <w:rPr>
          <w:rStyle w:val="NormalTok"/>
        </w:rPr>
        <w:t xml:space="preserve">, </w:t>
      </w:r>
      <w:r>
        <w:rPr>
          <w:rStyle w:val="DecValTok"/>
        </w:rPr>
        <w:t xml:space="preserve">207</w:t>
      </w:r>
      <w:r>
        <w:rPr>
          <w:rStyle w:val="NormalTok"/>
        </w:rPr>
        <w:t xml:space="preserve">, </w:t>
      </w:r>
      <w:r>
        <w:rPr>
          <w:rStyle w:val="DecValTok"/>
        </w:rPr>
        <w:t xml:space="preserve">210</w:t>
      </w:r>
      <w:r>
        <w:rPr>
          <w:rStyle w:val="NormalTok"/>
        </w:rPr>
        <w:t xml:space="preserve">, </w:t>
      </w:r>
      <w:r>
        <w:rPr>
          <w:rStyle w:val="DecValTok"/>
        </w:rPr>
        <w:t xml:space="preserve">211</w:t>
      </w:r>
      <w:r>
        <w:rPr>
          <w:rStyle w:val="NormalTok"/>
        </w:rPr>
        <w:t xml:space="preserve">, </w:t>
      </w:r>
      <w:r>
        <w:rPr>
          <w:rStyle w:val="DecValTok"/>
        </w:rPr>
        <w:t xml:space="preserve">230</w:t>
      </w:r>
      <w:r>
        <w:rPr>
          <w:rStyle w:val="NormalTok"/>
        </w:rPr>
        <w:t xml:space="preserve">)</w:t>
      </w:r>
    </w:p>
    <w:bookmarkStart w:id="60" w:name="a-3"/>
    <w:p>
      <w:pPr>
        <w:pStyle w:val="Heading2"/>
      </w:pPr>
      <w:r>
        <w:t xml:space="preserve">4a</w:t>
      </w:r>
    </w:p>
    <w:p>
      <w:pPr>
        <w:pStyle w:val="SourceCode"/>
      </w:pPr>
      <w:r>
        <w:rPr>
          <w:rStyle w:val="FunctionTok"/>
        </w:rPr>
        <w:t xml:space="preserve">hist</w:t>
      </w:r>
      <w:r>
        <w:rPr>
          <w:rStyle w:val="NormalTok"/>
        </w:rPr>
        <w:t xml:space="preserve">(dataA, </w:t>
      </w:r>
      <w:r>
        <w:rPr>
          <w:rStyle w:val="AttributeTok"/>
        </w:rPr>
        <w:t xml:space="preserve">main =</w:t>
      </w:r>
      <w:r>
        <w:rPr>
          <w:rStyle w:val="NormalTok"/>
        </w:rPr>
        <w:t xml:space="preserve"> </w:t>
      </w:r>
      <w:r>
        <w:rPr>
          <w:rStyle w:val="StringTok"/>
        </w:rPr>
        <w:t xml:space="preserve">"Berat Badan Professional Baseball Pitcher"</w:t>
      </w:r>
      <w:r>
        <w:rPr>
          <w:rStyle w:val="NormalTok"/>
        </w:rPr>
        <w:t xml:space="preserve">, </w:t>
      </w:r>
      <w:r>
        <w:rPr>
          <w:rStyle w:val="AttributeTok"/>
        </w:rPr>
        <w:t xml:space="preserve">xlab =</w:t>
      </w:r>
      <w:r>
        <w:rPr>
          <w:rStyle w:val="NormalTok"/>
        </w:rPr>
        <w:t xml:space="preserve"> </w:t>
      </w:r>
      <w:r>
        <w:rPr>
          <w:rStyle w:val="StringTok"/>
        </w:rPr>
        <w:t xml:space="preserve">"Berat Badan (pound)"</w:t>
      </w:r>
      <w:r>
        <w:rPr>
          <w:rStyle w:val="NormalTok"/>
        </w:rPr>
        <w:t xml:space="preserve">, </w:t>
      </w:r>
      <w:r>
        <w:rPr>
          <w:rStyle w:val="AttributeTok"/>
        </w:rPr>
        <w:t xml:space="preserve">ylab =</w:t>
      </w:r>
      <w:r>
        <w:rPr>
          <w:rStyle w:val="NormalTok"/>
        </w:rPr>
        <w:t xml:space="preserve"> </w:t>
      </w:r>
      <w:r>
        <w:rPr>
          <w:rStyle w:val="StringTok"/>
        </w:rPr>
        <w:t xml:space="preserve">"Frekuensi"</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Praktikum-2-SMA_files/figure-docx/unnamed-chunk-14-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Bentuknya cukup simetris dengan puncak disekitar 200 pound, cukup sesuai sebaran Normal.</w:t>
      </w:r>
    </w:p>
    <w:bookmarkEnd w:id="60"/>
    <w:bookmarkStart w:id="61" w:name="b-3"/>
    <w:p>
      <w:pPr>
        <w:pStyle w:val="Heading2"/>
      </w:pPr>
      <w:r>
        <w:t xml:space="preserve">4b</w:t>
      </w:r>
    </w:p>
    <w:p>
      <w:pPr>
        <w:pStyle w:val="SourceCode"/>
      </w:pPr>
      <w:r>
        <w:rPr>
          <w:rStyle w:val="FunctionTok"/>
        </w:rPr>
        <w:t xml:space="preserve">library</w:t>
      </w:r>
      <w:r>
        <w:rPr>
          <w:rStyle w:val="NormalTok"/>
        </w:rPr>
        <w:t xml:space="preserve">(MASS)</w:t>
      </w:r>
      <w:r>
        <w:br/>
      </w:r>
      <w:r>
        <w:br/>
      </w:r>
      <w:r>
        <w:rPr>
          <w:rStyle w:val="NormalTok"/>
        </w:rPr>
        <w:t xml:space="preserve">fit_normal </w:t>
      </w:r>
      <w:r>
        <w:rPr>
          <w:rStyle w:val="OtherTok"/>
        </w:rPr>
        <w:t xml:space="preserve">&lt;-</w:t>
      </w:r>
      <w:r>
        <w:rPr>
          <w:rStyle w:val="NormalTok"/>
        </w:rPr>
        <w:t xml:space="preserve"> </w:t>
      </w:r>
      <w:r>
        <w:rPr>
          <w:rStyle w:val="FunctionTok"/>
        </w:rPr>
        <w:t xml:space="preserve">fitdistr</w:t>
      </w:r>
      <w:r>
        <w:rPr>
          <w:rStyle w:val="NormalTok"/>
        </w:rPr>
        <w:t xml:space="preserve">(dataA, </w:t>
      </w:r>
      <w:r>
        <w:rPr>
          <w:rStyle w:val="StringTok"/>
        </w:rPr>
        <w:t xml:space="preserve">"normal"</w:t>
      </w:r>
      <w:r>
        <w:rPr>
          <w:rStyle w:val="NormalTok"/>
        </w:rPr>
        <w:t xml:space="preserve">)</w:t>
      </w:r>
      <w:r>
        <w:br/>
      </w:r>
      <w:r>
        <w:rPr>
          <w:rStyle w:val="FunctionTok"/>
        </w:rPr>
        <w:t xml:space="preserve">print</w:t>
      </w:r>
      <w:r>
        <w:rPr>
          <w:rStyle w:val="NormalTok"/>
        </w:rPr>
        <w:t xml:space="preserve">(fit_normal)</w:t>
      </w:r>
    </w:p>
    <w:p>
      <w:pPr>
        <w:pStyle w:val="SourceCode"/>
      </w:pPr>
      <w:r>
        <w:rPr>
          <w:rStyle w:val="VerbatimChar"/>
        </w:rPr>
        <w:t xml:space="preserve">##       mean          sd    </w:t>
      </w:r>
      <w:r>
        <w:br/>
      </w:r>
      <w:r>
        <w:rPr>
          <w:rStyle w:val="VerbatimChar"/>
        </w:rPr>
        <w:t xml:space="preserve">##   201.000000    17.144185 </w:t>
      </w:r>
      <w:r>
        <w:br/>
      </w:r>
      <w:r>
        <w:rPr>
          <w:rStyle w:val="VerbatimChar"/>
        </w:rPr>
        <w:t xml:space="preserve">##  (  3.362251) (  2.377471)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Nilai fungsi log-likelihood ="</w:t>
      </w:r>
      <w:r>
        <w:rPr>
          <w:rStyle w:val="NormalTok"/>
        </w:rPr>
        <w:t xml:space="preserve">, </w:t>
      </w:r>
      <w:r>
        <w:rPr>
          <w:rStyle w:val="FunctionTok"/>
        </w:rPr>
        <w:t xml:space="preserve">logLik</w:t>
      </w:r>
      <w:r>
        <w:rPr>
          <w:rStyle w:val="NormalTok"/>
        </w:rPr>
        <w:t xml:space="preserve">(fit_normal))</w:t>
      </w:r>
    </w:p>
    <w:p>
      <w:pPr>
        <w:pStyle w:val="SourceCode"/>
      </w:pPr>
      <w:r>
        <w:rPr>
          <w:rStyle w:val="VerbatimChar"/>
        </w:rPr>
        <w:t xml:space="preserve">## </w:t>
      </w:r>
      <w:r>
        <w:br/>
      </w:r>
      <w:r>
        <w:rPr>
          <w:rStyle w:val="VerbatimChar"/>
        </w:rPr>
        <w:t xml:space="preserve">## Nilai fungsi log-likelihood = -110.7755</w:t>
      </w:r>
    </w:p>
    <w:p>
      <w:pPr>
        <w:pStyle w:val="FirstParagraph"/>
      </w:pPr>
      <w:r>
        <w:t xml:space="preserve">Asumsi sebaran normal layak untuk memodelkan gugus data A karena histogram cukup simetri, dan nilai fungsi log-likelihood (</w:t>
      </w:r>
      <m:oMath>
        <m:r>
          <m:rPr>
            <m:sty m:val="p"/>
          </m:rPr>
          <m:t>−</m:t>
        </m:r>
        <m:r>
          <m:t>110.7755</m:t>
        </m:r>
      </m:oMath>
      <w:r>
        <w:t xml:space="preserve">) lebih tinggi daripada sebaran gamma.</w:t>
      </w:r>
    </w:p>
    <w:bookmarkEnd w:id="61"/>
    <w:bookmarkStart w:id="62" w:name="c-3"/>
    <w:p>
      <w:pPr>
        <w:pStyle w:val="Heading2"/>
      </w:pPr>
      <w:r>
        <w:t xml:space="preserve">4c</w:t>
      </w:r>
    </w:p>
    <w:p>
      <w:pPr>
        <w:pStyle w:val="SourceCode"/>
      </w:pPr>
      <w:r>
        <w:rPr>
          <w:rStyle w:val="NormalTok"/>
        </w:rPr>
        <w:t xml:space="preserve">fit_gamma </w:t>
      </w:r>
      <w:r>
        <w:rPr>
          <w:rStyle w:val="OtherTok"/>
        </w:rPr>
        <w:t xml:space="preserve">&lt;-</w:t>
      </w:r>
      <w:r>
        <w:rPr>
          <w:rStyle w:val="NormalTok"/>
        </w:rPr>
        <w:t xml:space="preserve"> </w:t>
      </w:r>
      <w:r>
        <w:rPr>
          <w:rStyle w:val="FunctionTok"/>
        </w:rPr>
        <w:t xml:space="preserve">fitdistr</w:t>
      </w:r>
      <w:r>
        <w:rPr>
          <w:rStyle w:val="NormalTok"/>
        </w:rPr>
        <w:t xml:space="preserve">(dataA, </w:t>
      </w:r>
      <w:r>
        <w:rPr>
          <w:rStyle w:val="StringTok"/>
        </w:rPr>
        <w:t xml:space="preserve">"gamma"</w:t>
      </w:r>
      <w:r>
        <w:rPr>
          <w:rStyle w:val="NormalTok"/>
        </w:rPr>
        <w:t xml:space="preserve">)</w:t>
      </w:r>
      <w:r>
        <w:br/>
      </w:r>
      <w:r>
        <w:rPr>
          <w:rStyle w:val="FunctionTok"/>
        </w:rPr>
        <w:t xml:space="preserve">print</w:t>
      </w:r>
      <w:r>
        <w:rPr>
          <w:rStyle w:val="NormalTok"/>
        </w:rPr>
        <w:t xml:space="preserve">(fit_gamma)</w:t>
      </w:r>
    </w:p>
    <w:p>
      <w:pPr>
        <w:pStyle w:val="SourceCode"/>
      </w:pPr>
      <w:r>
        <w:rPr>
          <w:rStyle w:val="VerbatimChar"/>
        </w:rPr>
        <w:t xml:space="preserve">##       shape         rate    </w:t>
      </w:r>
      <w:r>
        <w:br/>
      </w:r>
      <w:r>
        <w:rPr>
          <w:rStyle w:val="VerbatimChar"/>
        </w:rPr>
        <w:t xml:space="preserve">##   132.1676293     0.6575516 </w:t>
      </w:r>
      <w:r>
        <w:br/>
      </w:r>
      <w:r>
        <w:rPr>
          <w:rStyle w:val="VerbatimChar"/>
        </w:rPr>
        <w:t xml:space="preserve">##  ( 36.5999945) (  0.1824345)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Nilai fungsi log-likelihood ="</w:t>
      </w:r>
      <w:r>
        <w:rPr>
          <w:rStyle w:val="NormalTok"/>
        </w:rPr>
        <w:t xml:space="preserve">, </w:t>
      </w:r>
      <w:r>
        <w:rPr>
          <w:rStyle w:val="FunctionTok"/>
        </w:rPr>
        <w:t xml:space="preserve">logLik</w:t>
      </w:r>
      <w:r>
        <w:rPr>
          <w:rStyle w:val="NormalTok"/>
        </w:rPr>
        <w:t xml:space="preserve">(fit_gamma))</w:t>
      </w:r>
    </w:p>
    <w:p>
      <w:pPr>
        <w:pStyle w:val="SourceCode"/>
      </w:pPr>
      <w:r>
        <w:rPr>
          <w:rStyle w:val="VerbatimChar"/>
        </w:rPr>
        <w:t xml:space="preserve">## </w:t>
      </w:r>
      <w:r>
        <w:br/>
      </w:r>
      <w:r>
        <w:rPr>
          <w:rStyle w:val="VerbatimChar"/>
        </w:rPr>
        <w:t xml:space="preserve">## Nilai fungsi log-likelihood = -110.9703</w:t>
      </w:r>
    </w:p>
    <w:p>
      <w:pPr>
        <w:pStyle w:val="FirstParagraph"/>
      </w:pPr>
      <w:r>
        <w:t xml:space="preserve">Asumsi sebaran gamma tidak begitu layak untuk memodelkan gugus data A karena nilai fungsi log-likelihood (</w:t>
      </w:r>
      <m:oMath>
        <m:r>
          <m:rPr>
            <m:sty m:val="p"/>
          </m:rPr>
          <m:t>−</m:t>
        </m:r>
        <m:r>
          <m:t>110.9703</m:t>
        </m:r>
      </m:oMath>
      <w:r>
        <w:t xml:space="preserve">) lebih rendah daripada sebaran normal.</w:t>
      </w:r>
    </w:p>
    <w:bookmarkEnd w:id="62"/>
    <w:bookmarkStart w:id="66" w:name="d-3"/>
    <w:p>
      <w:pPr>
        <w:pStyle w:val="Heading2"/>
      </w:pPr>
      <w:r>
        <w:t xml:space="preserve">4d</w:t>
      </w:r>
    </w:p>
    <w:p>
      <w:pPr>
        <w:pStyle w:val="SourceCode"/>
      </w:pPr>
      <w:r>
        <w:rPr>
          <w:rStyle w:val="NormalTok"/>
        </w:rPr>
        <w:t xml:space="preserve">norm_dist </w:t>
      </w:r>
      <w:r>
        <w:rPr>
          <w:rStyle w:val="OtherTok"/>
        </w:rPr>
        <w:t xml:space="preserve">&lt;-</w:t>
      </w:r>
      <w:r>
        <w:rPr>
          <w:rStyle w:val="NormalTok"/>
        </w:rPr>
        <w:t xml:space="preserve"> </w:t>
      </w:r>
      <w:r>
        <w:rPr>
          <w:rStyle w:val="ControlFlowTok"/>
        </w:rPr>
        <w:t xml:space="preserve">function</w:t>
      </w:r>
      <w:r>
        <w:rPr>
          <w:rStyle w:val="NormalTok"/>
        </w:rPr>
        <w:t xml:space="preserve"> (x) </w:t>
      </w:r>
      <w:r>
        <w:rPr>
          <w:rStyle w:val="FunctionTok"/>
        </w:rPr>
        <w:t xml:space="preserve">dnorm</w:t>
      </w:r>
      <w:r>
        <w:rPr>
          <w:rStyle w:val="NormalTok"/>
        </w:rPr>
        <w:t xml:space="preserve">(x, </w:t>
      </w:r>
      <w:r>
        <w:rPr>
          <w:rStyle w:val="AttributeTok"/>
        </w:rPr>
        <w:t xml:space="preserve">mean =</w:t>
      </w:r>
      <w:r>
        <w:rPr>
          <w:rStyle w:val="NormalTok"/>
        </w:rPr>
        <w:t xml:space="preserve"> fit_normal</w:t>
      </w:r>
      <w:r>
        <w:rPr>
          <w:rStyle w:val="SpecialCharTok"/>
        </w:rPr>
        <w:t xml:space="preserve">$</w:t>
      </w:r>
      <w:r>
        <w:rPr>
          <w:rStyle w:val="NormalTok"/>
        </w:rPr>
        <w:t xml:space="preserve">estimate[</w:t>
      </w:r>
      <w:r>
        <w:rPr>
          <w:rStyle w:val="DecValTok"/>
        </w:rPr>
        <w:t xml:space="preserve">1</w:t>
      </w:r>
      <w:r>
        <w:rPr>
          <w:rStyle w:val="NormalTok"/>
        </w:rPr>
        <w:t xml:space="preserve">], </w:t>
      </w:r>
      <w:r>
        <w:rPr>
          <w:rStyle w:val="AttributeTok"/>
        </w:rPr>
        <w:t xml:space="preserve">sd =</w:t>
      </w:r>
      <w:r>
        <w:rPr>
          <w:rStyle w:val="NormalTok"/>
        </w:rPr>
        <w:t xml:space="preserve"> fit_normal</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gamma_dist </w:t>
      </w:r>
      <w:r>
        <w:rPr>
          <w:rStyle w:val="OtherTok"/>
        </w:rPr>
        <w:t xml:space="preserve">&lt;-</w:t>
      </w:r>
      <w:r>
        <w:rPr>
          <w:rStyle w:val="NormalTok"/>
        </w:rPr>
        <w:t xml:space="preserve"> </w:t>
      </w:r>
      <w:r>
        <w:rPr>
          <w:rStyle w:val="ControlFlowTok"/>
        </w:rPr>
        <w:t xml:space="preserve">function</w:t>
      </w:r>
      <w:r>
        <w:rPr>
          <w:rStyle w:val="NormalTok"/>
        </w:rPr>
        <w:t xml:space="preserve"> (x) </w:t>
      </w:r>
      <w:r>
        <w:rPr>
          <w:rStyle w:val="FunctionTok"/>
        </w:rPr>
        <w:t xml:space="preserve">dgamma</w:t>
      </w:r>
      <w:r>
        <w:rPr>
          <w:rStyle w:val="NormalTok"/>
        </w:rPr>
        <w:t xml:space="preserve">(x, </w:t>
      </w:r>
      <w:r>
        <w:rPr>
          <w:rStyle w:val="AttributeTok"/>
        </w:rPr>
        <w:t xml:space="preserve">shape =</w:t>
      </w:r>
      <w:r>
        <w:rPr>
          <w:rStyle w:val="NormalTok"/>
        </w:rPr>
        <w:t xml:space="preserve"> fit_gamma</w:t>
      </w:r>
      <w:r>
        <w:rPr>
          <w:rStyle w:val="SpecialCharTok"/>
        </w:rPr>
        <w:t xml:space="preserve">$</w:t>
      </w:r>
      <w:r>
        <w:rPr>
          <w:rStyle w:val="NormalTok"/>
        </w:rPr>
        <w:t xml:space="preserve">estimate[</w:t>
      </w:r>
      <w:r>
        <w:rPr>
          <w:rStyle w:val="DecValTok"/>
        </w:rPr>
        <w:t xml:space="preserve">1</w:t>
      </w:r>
      <w:r>
        <w:rPr>
          <w:rStyle w:val="NormalTok"/>
        </w:rPr>
        <w:t xml:space="preserve">], </w:t>
      </w:r>
      <w:r>
        <w:rPr>
          <w:rStyle w:val="AttributeTok"/>
        </w:rPr>
        <w:t xml:space="preserve">rate =</w:t>
      </w:r>
      <w:r>
        <w:rPr>
          <w:rStyle w:val="NormalTok"/>
        </w:rPr>
        <w:t xml:space="preserve"> fit_gamma</w:t>
      </w:r>
      <w:r>
        <w:rPr>
          <w:rStyle w:val="SpecialCharTok"/>
        </w:rPr>
        <w:t xml:space="preserve">$</w:t>
      </w:r>
      <w:r>
        <w:rPr>
          <w:rStyle w:val="NormalTok"/>
        </w:rPr>
        <w:t xml:space="preserve">estimate[</w:t>
      </w:r>
      <w:r>
        <w:rPr>
          <w:rStyle w:val="DecValTok"/>
        </w:rPr>
        <w:t xml:space="preserve">2</w:t>
      </w:r>
      <w:r>
        <w:rPr>
          <w:rStyle w:val="NormalTok"/>
        </w:rPr>
        <w:t xml:space="preserve">])</w:t>
      </w:r>
      <w:r>
        <w:br/>
      </w:r>
      <w:r>
        <w:br/>
      </w:r>
      <w:r>
        <w:rPr>
          <w:rStyle w:val="FunctionTok"/>
        </w:rPr>
        <w:t xml:space="preserve">hist</w:t>
      </w:r>
      <w:r>
        <w:rPr>
          <w:rStyle w:val="NormalTok"/>
        </w:rPr>
        <w:t xml:space="preserve">(dataA,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"Histogram Peluang Data A dengan FKP Normal dan FKP Gamma"</w:t>
      </w:r>
      <w:r>
        <w:rPr>
          <w:rStyle w:val="NormalTok"/>
        </w:rPr>
        <w:t xml:space="preserve">, </w:t>
      </w:r>
      <w:r>
        <w:rPr>
          <w:rStyle w:val="AttributeTok"/>
        </w:rPr>
        <w:t xml:space="preserve">xlab =</w:t>
      </w:r>
      <w:r>
        <w:rPr>
          <w:rStyle w:val="NormalTok"/>
        </w:rPr>
        <w:t xml:space="preserve"> </w:t>
      </w:r>
      <w:r>
        <w:rPr>
          <w:rStyle w:val="StringTok"/>
        </w:rPr>
        <w:t xml:space="preserve">"Berat Badan (pound)"</w:t>
      </w:r>
      <w:r>
        <w:rPr>
          <w:rStyle w:val="NormalTok"/>
        </w:rPr>
        <w:t xml:space="preserve">, </w:t>
      </w:r>
      <w:r>
        <w:rPr>
          <w:rStyle w:val="AttributeTok"/>
        </w:rPr>
        <w:t xml:space="preserve">ylab =</w:t>
      </w:r>
      <w:r>
        <w:rPr>
          <w:rStyle w:val="NormalTok"/>
        </w:rPr>
        <w:t xml:space="preserve"> </w:t>
      </w:r>
      <w:r>
        <w:rPr>
          <w:rStyle w:val="StringTok"/>
        </w:rPr>
        <w:t xml:space="preserve">"FKP"</w:t>
      </w:r>
      <w:r>
        <w:rPr>
          <w:rStyle w:val="NormalTok"/>
        </w:rPr>
        <w:t xml:space="preserve">)</w:t>
      </w:r>
      <w:r>
        <w:br/>
      </w:r>
      <w:r>
        <w:rPr>
          <w:rStyle w:val="FunctionTok"/>
        </w:rPr>
        <w:t xml:space="preserve">curve</w:t>
      </w:r>
      <w:r>
        <w:rPr>
          <w:rStyle w:val="NormalTok"/>
        </w:rPr>
        <w:t xml:space="preserve">(norm_dist,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curve</w:t>
      </w:r>
      <w:r>
        <w:rPr>
          <w:rStyle w:val="NormalTok"/>
        </w:rPr>
        <w:t xml:space="preserve">(gamma_dist,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"Gamma"</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Praktikum-2-SMA_files/figure-docx/unnamed-chunk-17-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Histogram peluang menunjukkan distribusi data A, kurva normal lebih sesuai dengan bentuk simetris histogram, sedangkan kurva gamma sedikit miring dan kurang fit. Dengan demikian, sebaran normal lebih layak untuk memodelkan data A karena nilai fungsi loglikelihood lebih tinggi (</w:t>
      </w:r>
      <m:oMath>
        <m:r>
          <m:rPr>
            <m:sty m:val="p"/>
          </m:rPr>
          <m:t>−</m:t>
        </m:r>
        <m:r>
          <m:t>110.7755</m:t>
        </m:r>
      </m:oMath>
      <w:r>
        <w:t xml:space="preserve">) dibanding nilai fungsi loglikelihood sebaran gamma (</w:t>
      </w:r>
      <m:oMath>
        <m:r>
          <m:rPr>
            <m:sty m:val="p"/>
          </m:rPr>
          <m:t>−</m:t>
        </m:r>
        <m:r>
          <m:t>110.9703</m:t>
        </m:r>
      </m:oMath>
      <w:r>
        <w:t xml:space="preserve">).</w:t>
      </w:r>
    </w:p>
    <w:bookmarkEnd w:id="66"/>
    <w:bookmarkStart w:id="67" w:name="e-3"/>
    <w:p>
      <w:pPr>
        <w:pStyle w:val="Heading2"/>
      </w:pPr>
      <w:r>
        <w:t xml:space="preserve">4e</w:t>
      </w:r>
    </w:p>
    <w:p>
      <w:pPr>
        <w:pStyle w:val="SourceCode"/>
      </w:pPr>
      <w:r>
        <w:rPr>
          <w:rStyle w:val="FunctionTok"/>
        </w:rPr>
        <w:t xml:space="preserve">t.test</w:t>
      </w:r>
      <w:r>
        <w:rPr>
          <w:rStyle w:val="NormalTok"/>
        </w:rPr>
        <w:t xml:space="preserve">(dataA, dataB,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dataA and dataB</w:t>
      </w:r>
      <w:r>
        <w:br/>
      </w:r>
      <w:r>
        <w:rPr>
          <w:rStyle w:val="VerbatimChar"/>
        </w:rPr>
        <w:t xml:space="preserve">## t = 3.4159, df = 53.502, p-value = 0.001221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6.432114 24.719401</w:t>
      </w:r>
      <w:r>
        <w:br/>
      </w:r>
      <w:r>
        <w:rPr>
          <w:rStyle w:val="VerbatimChar"/>
        </w:rPr>
        <w:t xml:space="preserve">## sample estimates:</w:t>
      </w:r>
      <w:r>
        <w:br/>
      </w:r>
      <w:r>
        <w:rPr>
          <w:rStyle w:val="VerbatimChar"/>
        </w:rPr>
        <w:t xml:space="preserve">## mean of x mean of y </w:t>
      </w:r>
      <w:r>
        <w:br/>
      </w:r>
      <w:r>
        <w:rPr>
          <w:rStyle w:val="VerbatimChar"/>
        </w:rPr>
        <w:t xml:space="preserve">##  201.0000  185.4242</w:t>
      </w:r>
    </w:p>
    <w:p>
      <w:pPr>
        <w:pStyle w:val="FirstParagraph"/>
      </w:pPr>
      <w:r>
        <w:t xml:space="preserve">Selang kepercayaan</w:t>
      </w:r>
      <w:r>
        <w:t xml:space="preserve"> </w:t>
      </w:r>
      <m:oMath>
        <m:r>
          <m:t>95</m:t>
        </m:r>
      </m:oMath>
      <w:r>
        <w:t xml:space="preserve">% untuk selisih mean (A - B) adalah</w:t>
      </w:r>
      <w:r>
        <w:t xml:space="preserve"> </w:t>
      </w:r>
      <m:oMath>
        <m:d>
          <m:dPr>
            <m:begChr m:val="["/>
            <m:endChr m:val="]"/>
            <m:sepChr m:val=""/>
            <m:grow/>
          </m:dPr>
          <m:e>
            <m:r>
              <m:t>6.43</m:t>
            </m:r>
            <m:r>
              <m:rPr>
                <m:sty m:val="p"/>
              </m:rPr>
              <m:t>,</m:t>
            </m:r>
            <m:r>
              <m:t>24.72</m:t>
            </m:r>
          </m:e>
        </m:d>
      </m:oMath>
      <w:r>
        <w:t xml:space="preserve">. Karena selang sepenuhnya positif, kita</w:t>
      </w:r>
      <w:r>
        <w:t xml:space="preserve"> </w:t>
      </w:r>
      <m:oMath>
        <m:r>
          <m:t>95</m:t>
        </m:r>
      </m:oMath>
      <w:r>
        <w:t xml:space="preserve">% yakin bahwa secara rata-rata, pitcher (A) lebih berat daripada hitter (B) secara signifikan, dengan perbedaan berat badan pitcher dan hitter berada antara</w:t>
      </w:r>
      <w:r>
        <w:t xml:space="preserve"> </w:t>
      </w:r>
      <m:oMath>
        <m:r>
          <m:t>6.43</m:t>
        </m:r>
      </m:oMath>
      <w:r>
        <w:t xml:space="preserve"> </w:t>
      </w:r>
      <w:r>
        <w:t xml:space="preserve">hingga</w:t>
      </w:r>
      <w:r>
        <w:t xml:space="preserve"> </w:t>
      </w:r>
      <m:oMath>
        <m:r>
          <m:t>24.72</m:t>
        </m:r>
      </m:oMath>
      <w:r>
        <w:t xml:space="preserve"> </w:t>
      </w:r>
      <w:r>
        <w:t xml:space="preserve">pound.</w:t>
      </w:r>
    </w:p>
    <w:bookmarkEnd w:id="67"/>
    <w:bookmarkEnd w:id="68"/>
    <w:bookmarkStart w:id="72" w:name="nomor-5"/>
    <w:p>
      <w:pPr>
        <w:pStyle w:val="Heading1"/>
      </w:pPr>
      <w:r>
        <w:t xml:space="preserve">NOMOR 5</w:t>
      </w:r>
    </w:p>
    <w:p>
      <w:pPr>
        <w:pStyle w:val="BlockText"/>
      </w:pPr>
      <w:r>
        <w:t xml:space="preserve">membuat selang kepercayaan</w:t>
      </w:r>
      <w:r>
        <w:t xml:space="preserve"> </w:t>
      </w:r>
      <w:r>
        <w:rPr>
          <w:rStyle w:val="VerbatimChar"/>
        </w:rPr>
        <w:t xml:space="preserve">95%</w:t>
      </w:r>
      <w:r>
        <w:t xml:space="preserve"> </w:t>
      </w:r>
      <w:r>
        <w:t xml:space="preserve">untuk rata-rata nilai perbedaan dari data pasangan (paired data),</w:t>
      </w:r>
    </w:p>
    <w:p>
      <w:pPr>
        <w:pStyle w:val="BlockText"/>
      </w:pPr>
      <w:r>
        <w:t xml:space="preserve">Karena ada 20 berkas jawaban acak dari kelas A dan 20 berkas siswa pasangan dari kelas B, diasumsikan sampelnya berpasangan, sehingga perbedaan dihitung per pasangan mahasiswa. Karena sampel kita relatif kecil (</w:t>
      </w:r>
      <w:r>
        <w:rPr>
          <w:rStyle w:val="VerbatimChar"/>
        </w:rPr>
        <w:t xml:space="preserve">n = 20</w:t>
      </w:r>
      <w:r>
        <w:t xml:space="preserve">) dan varians populasi tidak diketahui, distribusi t-Student digunakan untuk selang kepercayaan.</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AttributeTok"/>
        </w:rPr>
        <w:t xml:space="preserve">length =</w:t>
      </w:r>
      <w:r>
        <w:rPr>
          <w:rStyle w:val="NormalTok"/>
        </w:rPr>
        <w:t xml:space="preserve"> </w:t>
      </w:r>
      <w:r>
        <w:rPr>
          <w:rStyle w:val="DecValTok"/>
        </w:rPr>
        <w:t xml:space="preserve">200</w:t>
      </w:r>
      <w:r>
        <w:rPr>
          <w:rStyle w:val="NormalTok"/>
        </w:rPr>
        <w:t xml:space="preserve">)</w:t>
      </w:r>
      <w:r>
        <w:br/>
      </w:r>
      <w:r>
        <w:br/>
      </w:r>
      <w:r>
        <w:rPr>
          <w:rStyle w:val="NormalTok"/>
        </w:rPr>
        <w:t xml:space="preserve">normal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t19 </w:t>
      </w:r>
      <w:r>
        <w:rPr>
          <w:rStyle w:val="OtherTok"/>
        </w:rPr>
        <w:t xml:space="preserve">&lt;-</w:t>
      </w:r>
      <w:r>
        <w:rPr>
          <w:rStyle w:val="NormalTok"/>
        </w:rPr>
        <w:t xml:space="preserve"> </w:t>
      </w:r>
      <w:r>
        <w:rPr>
          <w:rStyle w:val="FunctionTok"/>
        </w:rPr>
        <w:t xml:space="preserve">dt</w:t>
      </w:r>
      <w:r>
        <w:rPr>
          <w:rStyle w:val="NormalTok"/>
        </w:rPr>
        <w:t xml:space="preserve">(x, </w:t>
      </w:r>
      <w:r>
        <w:rPr>
          <w:rStyle w:val="AttributeTok"/>
        </w:rPr>
        <w:t xml:space="preserve">df =</w:t>
      </w:r>
      <w:r>
        <w:rPr>
          <w:rStyle w:val="NormalTok"/>
        </w:rPr>
        <w:t xml:space="preserve"> </w:t>
      </w:r>
      <w:r>
        <w:rPr>
          <w:rStyle w:val="DecValTok"/>
        </w:rPr>
        <w:t xml:space="preserve">19</w:t>
      </w:r>
      <w:r>
        <w:rPr>
          <w:rStyle w:val="NormalTok"/>
        </w:rPr>
        <w:t xml:space="preserve">)</w:t>
      </w:r>
      <w:r>
        <w:br/>
      </w:r>
      <w:r>
        <w:rPr>
          <w:rStyle w:val="NormalTok"/>
        </w:rPr>
        <w:t xml:space="preserve">t30 </w:t>
      </w:r>
      <w:r>
        <w:rPr>
          <w:rStyle w:val="OtherTok"/>
        </w:rPr>
        <w:t xml:space="preserve">&lt;-</w:t>
      </w:r>
      <w:r>
        <w:rPr>
          <w:rStyle w:val="NormalTok"/>
        </w:rPr>
        <w:t xml:space="preserve"> </w:t>
      </w:r>
      <w:r>
        <w:rPr>
          <w:rStyle w:val="FunctionTok"/>
        </w:rPr>
        <w:t xml:space="preserve">dt</w:t>
      </w:r>
      <w:r>
        <w:rPr>
          <w:rStyle w:val="NormalTok"/>
        </w:rPr>
        <w:t xml:space="preserve">(x, </w:t>
      </w:r>
      <w:r>
        <w:rPr>
          <w:rStyle w:val="AttributeTok"/>
        </w:rPr>
        <w:t xml:space="preserve">df =</w:t>
      </w:r>
      <w:r>
        <w:rPr>
          <w:rStyle w:val="NormalTok"/>
        </w:rPr>
        <w:t xml:space="preserve"> </w:t>
      </w:r>
      <w:r>
        <w:rPr>
          <w:rStyle w:val="DecValTok"/>
        </w:rPr>
        <w:t xml:space="preserve">30</w:t>
      </w:r>
      <w:r>
        <w:rPr>
          <w:rStyle w:val="NormalTok"/>
        </w:rPr>
        <w:t xml:space="preserve">)</w:t>
      </w:r>
      <w:r>
        <w:br/>
      </w:r>
      <w:r>
        <w:br/>
      </w:r>
      <w:r>
        <w:rPr>
          <w:rStyle w:val="FunctionTok"/>
        </w:rPr>
        <w:t xml:space="preserve">plot</w:t>
      </w:r>
      <w:r>
        <w:rPr>
          <w:rStyle w:val="NormalTok"/>
        </w:rPr>
        <w:t xml:space="preserve">(x, normal,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"Normal vs t-Student (df=19)"</w:t>
      </w:r>
      <w:r>
        <w:rPr>
          <w:rStyle w:val="NormalTok"/>
        </w:rPr>
        <w:t xml:space="preserve">)</w:t>
      </w:r>
      <w:r>
        <w:br/>
      </w:r>
      <w:r>
        <w:rPr>
          <w:rStyle w:val="FunctionTok"/>
        </w:rPr>
        <w:t xml:space="preserve">lines</w:t>
      </w:r>
      <w:r>
        <w:rPr>
          <w:rStyle w:val="NormalTok"/>
        </w:rPr>
        <w:t xml:space="preserve">(x, t19,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"t-Student (df=19)"</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w:t>
      </w:r>
      <w:r>
        <w:br/>
      </w:r>
      <w:r>
        <w:br/>
      </w:r>
      <w:r>
        <w:rPr>
          <w:rStyle w:val="FunctionTok"/>
        </w:rPr>
        <w:t xml:space="preserve">plot</w:t>
      </w:r>
      <w:r>
        <w:rPr>
          <w:rStyle w:val="NormalTok"/>
        </w:rPr>
        <w:t xml:space="preserve">(x, normal,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"Normal vs t-Student (df=30)"</w:t>
      </w:r>
      <w:r>
        <w:rPr>
          <w:rStyle w:val="NormalTok"/>
        </w:rPr>
        <w:t xml:space="preserve">)</w:t>
      </w:r>
      <w:r>
        <w:br/>
      </w:r>
      <w:r>
        <w:rPr>
          <w:rStyle w:val="FunctionTok"/>
        </w:rPr>
        <w:t xml:space="preserve">lines</w:t>
      </w:r>
      <w:r>
        <w:rPr>
          <w:rStyle w:val="NormalTok"/>
        </w:rPr>
        <w:t xml:space="preserve">(x, t30,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"t-Student (df=30)"</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Praktikum-2-SMA_files/figure-docx/unnamed-chunk-19-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kelas_A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70</w:t>
      </w:r>
      <w:r>
        <w:rPr>
          <w:rStyle w:val="NormalTok"/>
        </w:rPr>
        <w:t xml:space="preserve">, </w:t>
      </w:r>
      <w:r>
        <w:rPr>
          <w:rStyle w:val="DecValTok"/>
        </w:rPr>
        <w:t xml:space="preserve">65</w:t>
      </w:r>
      <w:r>
        <w:rPr>
          <w:rStyle w:val="NormalTok"/>
        </w:rPr>
        <w:t xml:space="preserve">, </w:t>
      </w:r>
      <w:r>
        <w:rPr>
          <w:rStyle w:val="DecValTok"/>
        </w:rPr>
        <w:t xml:space="preserve">81</w:t>
      </w:r>
      <w:r>
        <w:rPr>
          <w:rStyle w:val="NormalTok"/>
        </w:rPr>
        <w:t xml:space="preserve">, </w:t>
      </w:r>
      <w:r>
        <w:rPr>
          <w:rStyle w:val="DecValTok"/>
        </w:rPr>
        <w:t xml:space="preserve">85</w:t>
      </w:r>
      <w:r>
        <w:rPr>
          <w:rStyle w:val="NormalTok"/>
        </w:rPr>
        <w:t xml:space="preserve">, </w:t>
      </w:r>
      <w:r>
        <w:rPr>
          <w:rStyle w:val="DecValTok"/>
        </w:rPr>
        <w:t xml:space="preserve">80</w:t>
      </w:r>
      <w:r>
        <w:rPr>
          <w:rStyle w:val="NormalTok"/>
        </w:rPr>
        <w:t xml:space="preserve">, </w:t>
      </w:r>
      <w:r>
        <w:rPr>
          <w:rStyle w:val="DecValTok"/>
        </w:rPr>
        <w:t xml:space="preserve">60</w:t>
      </w:r>
      <w:r>
        <w:rPr>
          <w:rStyle w:val="NormalTok"/>
        </w:rPr>
        <w:t xml:space="preserve">, </w:t>
      </w:r>
      <w:r>
        <w:rPr>
          <w:rStyle w:val="DecValTok"/>
        </w:rPr>
        <w:t xml:space="preserve">50</w:t>
      </w:r>
      <w:r>
        <w:rPr>
          <w:rStyle w:val="NormalTok"/>
        </w:rPr>
        <w:t xml:space="preserve">, </w:t>
      </w:r>
      <w:r>
        <w:rPr>
          <w:rStyle w:val="DecValTok"/>
        </w:rPr>
        <w:t xml:space="preserve">83</w:t>
      </w:r>
      <w:r>
        <w:rPr>
          <w:rStyle w:val="NormalTok"/>
        </w:rPr>
        <w:t xml:space="preserve">, </w:t>
      </w:r>
      <w:r>
        <w:rPr>
          <w:rStyle w:val="DecValTok"/>
        </w:rPr>
        <w:t xml:space="preserve">77</w:t>
      </w:r>
      <w:r>
        <w:rPr>
          <w:rStyle w:val="NormalTok"/>
        </w:rPr>
        <w:t xml:space="preserve">, </w:t>
      </w:r>
      <w:r>
        <w:rPr>
          <w:rStyle w:val="DecValTok"/>
        </w:rPr>
        <w:t xml:space="preserve">81</w:t>
      </w:r>
      <w:r>
        <w:rPr>
          <w:rStyle w:val="NormalTok"/>
        </w:rPr>
        <w:t xml:space="preserve">, </w:t>
      </w:r>
      <w:r>
        <w:rPr>
          <w:rStyle w:val="DecValTok"/>
        </w:rPr>
        <w:t xml:space="preserve">65</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52</w:t>
      </w:r>
      <w:r>
        <w:rPr>
          <w:rStyle w:val="NormalTok"/>
        </w:rPr>
        <w:t xml:space="preserve">, </w:t>
      </w:r>
      <w:r>
        <w:rPr>
          <w:rStyle w:val="DecValTok"/>
        </w:rPr>
        <w:t xml:space="preserve">82</w:t>
      </w:r>
      <w:r>
        <w:rPr>
          <w:rStyle w:val="NormalTok"/>
        </w:rPr>
        <w:t xml:space="preserve">, </w:t>
      </w:r>
      <w:r>
        <w:rPr>
          <w:rStyle w:val="DecValTok"/>
        </w:rPr>
        <w:t xml:space="preserve">80</w:t>
      </w:r>
      <w:r>
        <w:rPr>
          <w:rStyle w:val="NormalTok"/>
        </w:rPr>
        <w:t xml:space="preserve">, </w:t>
      </w:r>
      <w:r>
        <w:rPr>
          <w:rStyle w:val="DecValTok"/>
        </w:rPr>
        <w:t xml:space="preserve">62</w:t>
      </w:r>
      <w:r>
        <w:rPr>
          <w:rStyle w:val="NormalTok"/>
        </w:rPr>
        <w:t xml:space="preserve">, </w:t>
      </w:r>
      <w:r>
        <w:rPr>
          <w:rStyle w:val="DecValTok"/>
        </w:rPr>
        <w:t xml:space="preserve">46</w:t>
      </w:r>
      <w:r>
        <w:rPr>
          <w:rStyle w:val="NormalTok"/>
        </w:rPr>
        <w:t xml:space="preserve">, </w:t>
      </w:r>
      <w:r>
        <w:rPr>
          <w:rStyle w:val="DecValTok"/>
        </w:rPr>
        <w:t xml:space="preserve">42</w:t>
      </w:r>
      <w:r>
        <w:rPr>
          <w:rStyle w:val="NormalTok"/>
        </w:rPr>
        <w:t xml:space="preserve">, </w:t>
      </w:r>
      <w:r>
        <w:rPr>
          <w:rStyle w:val="DecValTok"/>
        </w:rPr>
        <w:t xml:space="preserve">61</w:t>
      </w:r>
      <w:r>
        <w:rPr>
          <w:rStyle w:val="NormalTok"/>
        </w:rPr>
        <w:t xml:space="preserve">)</w:t>
      </w:r>
      <w:r>
        <w:br/>
      </w:r>
      <w:r>
        <w:rPr>
          <w:rStyle w:val="NormalTok"/>
        </w:rPr>
        <w:t xml:space="preserve">kelas_B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70</w:t>
      </w:r>
      <w:r>
        <w:rPr>
          <w:rStyle w:val="NormalTok"/>
        </w:rPr>
        <w:t xml:space="preserve">, </w:t>
      </w:r>
      <w:r>
        <w:rPr>
          <w:rStyle w:val="DecValTok"/>
        </w:rPr>
        <w:t xml:space="preserve">65</w:t>
      </w:r>
      <w:r>
        <w:rPr>
          <w:rStyle w:val="NormalTok"/>
        </w:rPr>
        <w:t xml:space="preserve">, </w:t>
      </w:r>
      <w:r>
        <w:rPr>
          <w:rStyle w:val="DecValTok"/>
        </w:rPr>
        <w:t xml:space="preserve">81</w:t>
      </w:r>
      <w:r>
        <w:rPr>
          <w:rStyle w:val="NormalTok"/>
        </w:rPr>
        <w:t xml:space="preserve">, </w:t>
      </w:r>
      <w:r>
        <w:rPr>
          <w:rStyle w:val="DecValTok"/>
        </w:rPr>
        <w:t xml:space="preserve">87</w:t>
      </w:r>
      <w:r>
        <w:rPr>
          <w:rStyle w:val="NormalTok"/>
        </w:rPr>
        <w:t xml:space="preserve">, </w:t>
      </w:r>
      <w:r>
        <w:rPr>
          <w:rStyle w:val="DecValTok"/>
        </w:rPr>
        <w:t xml:space="preserve">80</w:t>
      </w:r>
      <w:r>
        <w:rPr>
          <w:rStyle w:val="NormalTok"/>
        </w:rPr>
        <w:t xml:space="preserve">, </w:t>
      </w:r>
      <w:r>
        <w:rPr>
          <w:rStyle w:val="DecValTok"/>
        </w:rPr>
        <w:t xml:space="preserve">62</w:t>
      </w:r>
      <w:r>
        <w:rPr>
          <w:rStyle w:val="NormalTok"/>
        </w:rPr>
        <w:t xml:space="preserve">, </w:t>
      </w:r>
      <w:r>
        <w:rPr>
          <w:rStyle w:val="DecValTok"/>
        </w:rPr>
        <w:t xml:space="preserve">50</w:t>
      </w:r>
      <w:r>
        <w:rPr>
          <w:rStyle w:val="NormalTok"/>
        </w:rPr>
        <w:t xml:space="preserve">, </w:t>
      </w:r>
      <w:r>
        <w:rPr>
          <w:rStyle w:val="DecValTok"/>
        </w:rPr>
        <w:t xml:space="preserve">88</w:t>
      </w:r>
      <w:r>
        <w:rPr>
          <w:rStyle w:val="NormalTok"/>
        </w:rPr>
        <w:t xml:space="preserve">, </w:t>
      </w:r>
      <w:r>
        <w:rPr>
          <w:rStyle w:val="DecValTok"/>
        </w:rPr>
        <w:t xml:space="preserve">78</w:t>
      </w:r>
      <w:r>
        <w:rPr>
          <w:rStyle w:val="NormalTok"/>
        </w:rPr>
        <w:t xml:space="preserve">, </w:t>
      </w:r>
      <w:r>
        <w:rPr>
          <w:rStyle w:val="DecValTok"/>
        </w:rPr>
        <w:t xml:space="preserve">80</w:t>
      </w:r>
      <w:r>
        <w:rPr>
          <w:rStyle w:val="NormalTok"/>
        </w:rPr>
        <w:t xml:space="preserve">, </w:t>
      </w:r>
      <w:r>
        <w:rPr>
          <w:rStyle w:val="DecValTok"/>
        </w:rPr>
        <w:t xml:space="preserve">65</w:t>
      </w:r>
      <w:r>
        <w:rPr>
          <w:rStyle w:val="NormalTok"/>
        </w:rPr>
        <w:t xml:space="preserve">, </w:t>
      </w:r>
      <w:r>
        <w:rPr>
          <w:rStyle w:val="DecValTok"/>
        </w:rPr>
        <w:t xml:space="preserve">45</w:t>
      </w:r>
      <w:r>
        <w:rPr>
          <w:rStyle w:val="NormalTok"/>
        </w:rPr>
        <w:t xml:space="preserve">, </w:t>
      </w:r>
      <w:r>
        <w:rPr>
          <w:rStyle w:val="DecValTok"/>
        </w:rPr>
        <w:t xml:space="preserve">42</w:t>
      </w:r>
      <w:r>
        <w:rPr>
          <w:rStyle w:val="NormalTok"/>
        </w:rPr>
        <w:t xml:space="preserve">, </w:t>
      </w:r>
      <w:r>
        <w:rPr>
          <w:rStyle w:val="DecValTok"/>
        </w:rPr>
        <w:t xml:space="preserve">60</w:t>
      </w:r>
      <w:r>
        <w:rPr>
          <w:rStyle w:val="NormalTok"/>
        </w:rPr>
        <w:t xml:space="preserve">, </w:t>
      </w:r>
      <w:r>
        <w:rPr>
          <w:rStyle w:val="DecValTok"/>
        </w:rPr>
        <w:t xml:space="preserve">83</w:t>
      </w:r>
      <w:r>
        <w:rPr>
          <w:rStyle w:val="NormalTok"/>
        </w:rPr>
        <w:t xml:space="preserve">, </w:t>
      </w:r>
      <w:r>
        <w:rPr>
          <w:rStyle w:val="DecValTok"/>
        </w:rPr>
        <w:t xml:space="preserve">80</w:t>
      </w:r>
      <w:r>
        <w:rPr>
          <w:rStyle w:val="NormalTok"/>
        </w:rPr>
        <w:t xml:space="preserve">, </w:t>
      </w:r>
      <w:r>
        <w:rPr>
          <w:rStyle w:val="DecValTok"/>
        </w:rPr>
        <w:t xml:space="preserve">63</w:t>
      </w:r>
      <w:r>
        <w:rPr>
          <w:rStyle w:val="NormalTok"/>
        </w:rPr>
        <w:t xml:space="preserve">, </w:t>
      </w:r>
      <w:r>
        <w:rPr>
          <w:rStyle w:val="DecValTok"/>
        </w:rPr>
        <w:t xml:space="preserve">45</w:t>
      </w:r>
      <w:r>
        <w:rPr>
          <w:rStyle w:val="NormalTok"/>
        </w:rPr>
        <w:t xml:space="preserve">, </w:t>
      </w:r>
      <w:r>
        <w:rPr>
          <w:rStyle w:val="DecValTok"/>
        </w:rPr>
        <w:t xml:space="preserve">45</w:t>
      </w:r>
      <w:r>
        <w:rPr>
          <w:rStyle w:val="NormalTok"/>
        </w:rPr>
        <w:t xml:space="preserve">, </w:t>
      </w:r>
      <w:r>
        <w:rPr>
          <w:rStyle w:val="DecValTok"/>
        </w:rPr>
        <w:t xml:space="preserve">61</w:t>
      </w:r>
      <w:r>
        <w:rPr>
          <w:rStyle w:val="NormalTok"/>
        </w:rPr>
        <w:t xml:space="preserve">)</w:t>
      </w:r>
      <w:r>
        <w:br/>
      </w:r>
      <w:r>
        <w:br/>
      </w:r>
      <w:r>
        <w:rPr>
          <w:rStyle w:val="NormalTok"/>
        </w:rPr>
        <w:t xml:space="preserve">perbedaan </w:t>
      </w:r>
      <w:r>
        <w:rPr>
          <w:rStyle w:val="OtherTok"/>
        </w:rPr>
        <w:t xml:space="preserve">&lt;-</w:t>
      </w:r>
      <w:r>
        <w:rPr>
          <w:rStyle w:val="NormalTok"/>
        </w:rPr>
        <w:t xml:space="preserve"> kelas_A </w:t>
      </w:r>
      <w:r>
        <w:rPr>
          <w:rStyle w:val="SpecialCharTok"/>
        </w:rPr>
        <w:t xml:space="preserve">-</w:t>
      </w:r>
      <w:r>
        <w:rPr>
          <w:rStyle w:val="NormalTok"/>
        </w:rPr>
        <w:t xml:space="preserve"> kelas_B</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(perbedaan)</w:t>
      </w:r>
      <w:r>
        <w:br/>
      </w:r>
      <w:r>
        <w:br/>
      </w:r>
      <w:r>
        <w:rPr>
          <w:rStyle w:val="NormalTok"/>
        </w:rPr>
        <w:t xml:space="preserve">mean_beda </w:t>
      </w:r>
      <w:r>
        <w:rPr>
          <w:rStyle w:val="OtherTok"/>
        </w:rPr>
        <w:t xml:space="preserve">&lt;-</w:t>
      </w:r>
      <w:r>
        <w:rPr>
          <w:rStyle w:val="NormalTok"/>
        </w:rPr>
        <w:t xml:space="preserve"> </w:t>
      </w:r>
      <w:r>
        <w:rPr>
          <w:rStyle w:val="FunctionTok"/>
        </w:rPr>
        <w:t xml:space="preserve">mean</w:t>
      </w:r>
      <w:r>
        <w:rPr>
          <w:rStyle w:val="NormalTok"/>
        </w:rPr>
        <w:t xml:space="preserve">(perbedaan)</w:t>
      </w:r>
      <w:r>
        <w:br/>
      </w:r>
      <w:r>
        <w:rPr>
          <w:rStyle w:val="NormalTok"/>
        </w:rPr>
        <w:t xml:space="preserve">sd_beda </w:t>
      </w:r>
      <w:r>
        <w:rPr>
          <w:rStyle w:val="OtherTok"/>
        </w:rPr>
        <w:t xml:space="preserve">&lt;-</w:t>
      </w:r>
      <w:r>
        <w:rPr>
          <w:rStyle w:val="NormalTok"/>
        </w:rPr>
        <w:t xml:space="preserve"> </w:t>
      </w:r>
      <w:r>
        <w:rPr>
          <w:rStyle w:val="FunctionTok"/>
        </w:rPr>
        <w:t xml:space="preserve">sd</w:t>
      </w:r>
      <w:r>
        <w:rPr>
          <w:rStyle w:val="NormalTok"/>
        </w:rPr>
        <w:t xml:space="preserve">(perbedaan)</w:t>
      </w:r>
      <w:r>
        <w:br/>
      </w:r>
      <w:r>
        <w:br/>
      </w:r>
      <w:r>
        <w:rPr>
          <w:rStyle w:val="CommentTok"/>
        </w:rPr>
        <w:t xml:space="preserve"># Nilai kritis t untuk 95% kepercayaan, derajat bebas = n-1</w:t>
      </w:r>
      <w:r>
        <w:br/>
      </w:r>
      <w:r>
        <w:rPr>
          <w:rStyle w:val="CommentTok"/>
        </w:rPr>
        <w:t xml:space="preserve"># Gunakan qt() untuk quantile t, dengan alpha/2 = 0.025 (two-tailed)</w:t>
      </w:r>
      <w:r>
        <w:br/>
      </w:r>
      <w:r>
        <w:rPr>
          <w:rStyle w:val="NormalTok"/>
        </w:rPr>
        <w:t xml:space="preserve">c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error </w:t>
      </w:r>
      <w:r>
        <w:rPr>
          <w:rStyle w:val="OtherTok"/>
        </w:rPr>
        <w:t xml:space="preserve">&lt;-</w:t>
      </w:r>
      <w:r>
        <w:rPr>
          <w:rStyle w:val="NormalTok"/>
        </w:rPr>
        <w:t xml:space="preserve"> c </w:t>
      </w:r>
      <w:r>
        <w:rPr>
          <w:rStyle w:val="SpecialCharTok"/>
        </w:rPr>
        <w:t xml:space="preserve">*</w:t>
      </w:r>
      <w:r>
        <w:rPr>
          <w:rStyle w:val="NormalTok"/>
        </w:rPr>
        <w:t xml:space="preserve"> (sd_beda </w:t>
      </w:r>
      <w:r>
        <w:rPr>
          <w:rStyle w:val="SpecialCharTok"/>
        </w:rPr>
        <w:t xml:space="preserve">/</w:t>
      </w:r>
      <w:r>
        <w:rPr>
          <w:rStyle w:val="NormalTok"/>
        </w:rPr>
        <w:t xml:space="preserve"> </w:t>
      </w:r>
      <w:r>
        <w:rPr>
          <w:rStyle w:val="FunctionTok"/>
        </w:rPr>
        <w:t xml:space="preserve">sqrt</w:t>
      </w:r>
      <w:r>
        <w:rPr>
          <w:rStyle w:val="NormalTok"/>
        </w:rPr>
        <w:t xml:space="preserve">(n))</w:t>
      </w:r>
      <w:r>
        <w:br/>
      </w:r>
      <w:r>
        <w:br/>
      </w:r>
      <w:r>
        <w:rPr>
          <w:rStyle w:val="CommentTok"/>
        </w:rPr>
        <w:t xml:space="preserve"># Selang kepercayaan 95%</w:t>
      </w:r>
      <w:r>
        <w:br/>
      </w:r>
      <w:r>
        <w:rPr>
          <w:rStyle w:val="NormalTok"/>
        </w:rPr>
        <w:t xml:space="preserve">lower_bound </w:t>
      </w:r>
      <w:r>
        <w:rPr>
          <w:rStyle w:val="OtherTok"/>
        </w:rPr>
        <w:t xml:space="preserve">&lt;-</w:t>
      </w:r>
      <w:r>
        <w:rPr>
          <w:rStyle w:val="NormalTok"/>
        </w:rPr>
        <w:t xml:space="preserve"> mean_beda </w:t>
      </w:r>
      <w:r>
        <w:rPr>
          <w:rStyle w:val="SpecialCharTok"/>
        </w:rPr>
        <w:t xml:space="preserve">-</w:t>
      </w:r>
      <w:r>
        <w:rPr>
          <w:rStyle w:val="NormalTok"/>
        </w:rPr>
        <w:t xml:space="preserve"> error</w:t>
      </w:r>
      <w:r>
        <w:br/>
      </w:r>
      <w:r>
        <w:rPr>
          <w:rStyle w:val="NormalTok"/>
        </w:rPr>
        <w:t xml:space="preserve">upper_bound </w:t>
      </w:r>
      <w:r>
        <w:rPr>
          <w:rStyle w:val="OtherTok"/>
        </w:rPr>
        <w:t xml:space="preserve">&lt;-</w:t>
      </w:r>
      <w:r>
        <w:rPr>
          <w:rStyle w:val="NormalTok"/>
        </w:rPr>
        <w:t xml:space="preserve"> mean_beda </w:t>
      </w:r>
      <w:r>
        <w:rPr>
          <w:rStyle w:val="SpecialCharTok"/>
        </w:rPr>
        <w:t xml:space="preserve">+</w:t>
      </w:r>
      <w:r>
        <w:rPr>
          <w:rStyle w:val="NormalTok"/>
        </w:rPr>
        <w:t xml:space="preserve"> error</w:t>
      </w:r>
      <w:r>
        <w:br/>
      </w:r>
      <w:r>
        <w:br/>
      </w:r>
      <w:r>
        <w:rPr>
          <w:rStyle w:val="FunctionTok"/>
        </w:rPr>
        <w:t xml:space="preserve">cat</w:t>
      </w:r>
      <w:r>
        <w:rPr>
          <w:rStyle w:val="NormalTok"/>
        </w:rPr>
        <w:t xml:space="preserve">(</w:t>
      </w:r>
      <w:r>
        <w:rPr>
          <w:rStyle w:val="StringTok"/>
        </w:rPr>
        <w:t xml:space="preserve">"Rata-rata perbedaan:"</w:t>
      </w:r>
      <w:r>
        <w:rPr>
          <w:rStyle w:val="NormalTok"/>
        </w:rPr>
        <w:t xml:space="preserve">, mean_beda,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Rata-rata perbedaan: -1.15</w:t>
      </w:r>
    </w:p>
    <w:p>
      <w:pPr>
        <w:pStyle w:val="SourceCode"/>
      </w:pPr>
      <w:r>
        <w:rPr>
          <w:rStyle w:val="FunctionTok"/>
        </w:rPr>
        <w:t xml:space="preserve">cat</w:t>
      </w:r>
      <w:r>
        <w:rPr>
          <w:rStyle w:val="NormalTok"/>
        </w:rPr>
        <w:t xml:space="preserve">(</w:t>
      </w:r>
      <w:r>
        <w:rPr>
          <w:rStyle w:val="StringTok"/>
        </w:rPr>
        <w:t xml:space="preserve">"Standar deviasi perbedaan:"</w:t>
      </w:r>
      <w:r>
        <w:rPr>
          <w:rStyle w:val="NormalTok"/>
        </w:rPr>
        <w:t xml:space="preserve">, sd_beda,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Standar deviasi perbedaan: 2.158825</w:t>
      </w:r>
    </w:p>
    <w:p>
      <w:pPr>
        <w:pStyle w:val="SourceCode"/>
      </w:pPr>
      <w:r>
        <w:rPr>
          <w:rStyle w:val="FunctionTok"/>
        </w:rPr>
        <w:t xml:space="preserve">cat</w:t>
      </w:r>
      <w:r>
        <w:rPr>
          <w:rStyle w:val="NormalTok"/>
        </w:rPr>
        <w:t xml:space="preserve">(</w:t>
      </w:r>
      <w:r>
        <w:rPr>
          <w:rStyle w:val="StringTok"/>
        </w:rPr>
        <w:t xml:space="preserve">"Selang kepercayaan 95%:"</w:t>
      </w:r>
      <w:r>
        <w:rPr>
          <w:rStyle w:val="NormalTok"/>
        </w:rPr>
        <w:t xml:space="preserve">, lower_bound, </w:t>
      </w:r>
      <w:r>
        <w:rPr>
          <w:rStyle w:val="StringTok"/>
        </w:rPr>
        <w:t xml:space="preserve">"hingga"</w:t>
      </w:r>
      <w:r>
        <w:rPr>
          <w:rStyle w:val="NormalTok"/>
        </w:rPr>
        <w:t xml:space="preserve">, upper_bound,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Selang kepercayaan 95%: -2.160361 hingga -0.1396387</w:t>
      </w:r>
    </w:p>
    <w:p>
      <w:pPr>
        <w:pStyle w:val="SourceCode"/>
      </w:pPr>
      <w:r>
        <w:rPr>
          <w:rStyle w:val="FunctionTok"/>
        </w:rPr>
        <w:t xml:space="preserve">t.test</w:t>
      </w:r>
      <w:r>
        <w:rPr>
          <w:rStyle w:val="NormalTok"/>
        </w:rPr>
        <w:t xml:space="preserve">(kelas_A, kelas_B,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kelas_A and kelas_B</w:t>
      </w:r>
      <w:r>
        <w:br/>
      </w:r>
      <w:r>
        <w:rPr>
          <w:rStyle w:val="VerbatimChar"/>
        </w:rPr>
        <w:t xml:space="preserve">## t = -2.3823, df = 19, p-value = 0.02781</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-2.1603613 -0.1396387</w:t>
      </w:r>
      <w:r>
        <w:br/>
      </w:r>
      <w:r>
        <w:rPr>
          <w:rStyle w:val="VerbatimChar"/>
        </w:rPr>
        <w:t xml:space="preserve">## sample estimates:</w:t>
      </w:r>
      <w:r>
        <w:br/>
      </w:r>
      <w:r>
        <w:rPr>
          <w:rStyle w:val="VerbatimChar"/>
        </w:rPr>
        <w:t xml:space="preserve">## mean difference </w:t>
      </w:r>
      <w:r>
        <w:br/>
      </w:r>
      <w:r>
        <w:rPr>
          <w:rStyle w:val="VerbatimChar"/>
        </w:rPr>
        <w:t xml:space="preserve">##           -1.15</w:t>
      </w:r>
    </w:p>
    <w:p>
      <w:pPr>
        <w:pStyle w:val="FirstParagraph"/>
      </w:pPr>
      <w:r>
        <w:t xml:space="preserve">Dengan tingkat kepercayaan</w:t>
      </w:r>
      <w:r>
        <w:t xml:space="preserve"> </w:t>
      </w:r>
      <m:oMath>
        <m:r>
          <m:t>95</m:t>
        </m:r>
      </m:oMath>
      <w:r>
        <w:t xml:space="preserve">%, dapat dinyatakan bahwa rata-rata perbedaan nilai UTS antara kelas A dan kelas B berada dalam interval</w:t>
      </w:r>
      <w:r>
        <w:t xml:space="preserve"> </w:t>
      </w:r>
      <m:oMath>
        <m:r>
          <m:rPr>
            <m:sty m:val="p"/>
          </m:rPr>
          <m:t>−</m:t>
        </m:r>
        <m:r>
          <m:t>2.160361</m:t>
        </m:r>
      </m:oMath>
      <w:r>
        <w:t xml:space="preserve"> </w:t>
      </w:r>
      <w:r>
        <w:t xml:space="preserve">hingga</w:t>
      </w:r>
      <w:r>
        <w:t xml:space="preserve"> </w:t>
      </w:r>
      <m:oMath>
        <m:r>
          <m:rPr>
            <m:sty m:val="p"/>
          </m:rPr>
          <m:t>−</m:t>
        </m:r>
        <m:r>
          <m:t>0.1396387</m:t>
        </m:r>
      </m:oMath>
      <w:r>
        <w:t xml:space="preserve">. Karena selang ini sepenuhnya negatif, berarti kita</w:t>
      </w:r>
      <w:r>
        <w:t xml:space="preserve"> </w:t>
      </w:r>
      <m:oMath>
        <m:r>
          <m:t>95</m:t>
        </m:r>
      </m:oMath>
      <w:r>
        <w:t xml:space="preserve">% yakin bahwa secara rata-rata, nilai kelas A sedikit lebih rendah daripada nilai kelas B, dengan perbedaan berkisar antara</w:t>
      </w:r>
      <w:r>
        <w:t xml:space="preserve"> </w:t>
      </w:r>
      <m:oMath>
        <m:r>
          <m:rPr>
            <m:sty m:val="p"/>
          </m:rPr>
          <m:t>−</m:t>
        </m:r>
        <m:r>
          <m:t>2.160361</m:t>
        </m:r>
      </m:oMath>
      <w:r>
        <w:t xml:space="preserve"> </w:t>
      </w:r>
      <w:r>
        <w:t xml:space="preserve">(kelas A lebih rendah</w:t>
      </w:r>
      <w:r>
        <w:t xml:space="preserve"> </w:t>
      </w:r>
      <m:oMath>
        <m:r>
          <m:t>2.160361</m:t>
        </m:r>
      </m:oMath>
      <w:r>
        <w:t xml:space="preserve"> </w:t>
      </w:r>
      <w:r>
        <w:t xml:space="preserve">poin) hingga</w:t>
      </w:r>
      <w:r>
        <w:t xml:space="preserve"> </w:t>
      </w:r>
      <m:oMath>
        <m:r>
          <m:rPr>
            <m:sty m:val="p"/>
          </m:rPr>
          <m:t>−</m:t>
        </m:r>
        <m:r>
          <m:t>0.1396387</m:t>
        </m:r>
      </m:oMath>
      <w:r>
        <w:t xml:space="preserve"> </w:t>
      </w:r>
      <w:r>
        <w:t xml:space="preserve">(kelas A lebih rendah</w:t>
      </w:r>
      <w:r>
        <w:t xml:space="preserve"> </w:t>
      </w:r>
      <m:oMath>
        <m:r>
          <m:t>0.1396387</m:t>
        </m:r>
      </m:oMath>
      <w:r>
        <w:t xml:space="preserve"> </w:t>
      </w:r>
      <w:r>
        <w:t xml:space="preserve">poin).</w:t>
      </w:r>
    </w:p>
    <w:p>
      <w:pPr>
        <w:pStyle w:val="BodyText"/>
      </w:pPr>
      <w:r>
        <w:t xml:space="preserve">Namun, ujung atas selang (</w:t>
      </w:r>
      <m:oMath>
        <m:r>
          <m:rPr>
            <m:sty m:val="p"/>
          </m:rPr>
          <m:t>−</m:t>
        </m:r>
        <m:r>
          <m:t>0.1396387</m:t>
        </m:r>
      </m:oMath>
      <w:r>
        <w:t xml:space="preserve">) cukup dekat dengan 0, menunjukkan bahwa perbedaan mungkin tidak cukup kuat untuk dikatakan</w:t>
      </w:r>
      <w:r>
        <w:t xml:space="preserve"> </w:t>
      </w:r>
      <w:r>
        <w:t xml:space="preserve">“signifikan”</w:t>
      </w:r>
      <w:r>
        <w:t xml:space="preserve"> </w:t>
      </w:r>
      <w:r>
        <w:t xml:space="preserve">secara statistik pada tingkat</w:t>
      </w:r>
      <w:r>
        <w:t xml:space="preserve"> </w:t>
      </w:r>
      <m:oMath>
        <m:r>
          <m:t>5</m:t>
        </m:r>
      </m:oMath>
      <w:r>
        <w:t xml:space="preserve">. Jadi, ada kemungkinan metode pengajaran di kelas B sedikit lebih efektif (karena nilai kelas A sedikit lebih rendah), tapi efeknya mungkin tidak besar.</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9" Target="media/rId69.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2 SMA</dc:title>
  <dc:creator>Antonius Aditya Rizky Wijaya</dc:creator>
  <cp:keywords/>
  <dcterms:created xsi:type="dcterms:W3CDTF">2025-09-08T15:21:44Z</dcterms:created>
  <dcterms:modified xsi:type="dcterms:W3CDTF">2025-09-08T15:21:44Z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2025-08-27</vt:lpwstr>
  </property>
  <property fmtid="{D5CDD505-2E9C-101B-9397-08002B2CF9AE}" pid="3" name="output">
    <vt:lpwstr>word_document</vt:lpwstr>
  </property>
</Properties>
</file>