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FEC01" w14:textId="77777777" w:rsidR="009738C1" w:rsidRDefault="00000000">
      <w:pPr>
        <w:pStyle w:val="Title"/>
      </w:pPr>
      <w:r>
        <w:t>Praktikum 2 SMA</w:t>
      </w:r>
    </w:p>
    <w:p w14:paraId="6E8DC9B0" w14:textId="77777777" w:rsidR="009738C1" w:rsidRDefault="00000000">
      <w:pPr>
        <w:pStyle w:val="Author"/>
      </w:pPr>
      <w:r>
        <w:t>Antonius Aditya Rizky Wijaya</w:t>
      </w:r>
    </w:p>
    <w:p w14:paraId="507F5148" w14:textId="77777777" w:rsidR="009738C1" w:rsidRDefault="00000000">
      <w:pPr>
        <w:pStyle w:val="Date"/>
      </w:pPr>
      <w:r>
        <w:t>2025-08-27</w:t>
      </w:r>
    </w:p>
    <w:p w14:paraId="3F5E2A2C" w14:textId="77777777" w:rsidR="009738C1" w:rsidRDefault="00000000">
      <w:pPr>
        <w:pStyle w:val="Heading1"/>
      </w:pPr>
      <w:bookmarkStart w:id="0" w:name="nomor-1"/>
      <w:r>
        <w:t>NOMOR 1</w:t>
      </w:r>
    </w:p>
    <w:p w14:paraId="1A84ACDC" w14:textId="77777777" w:rsidR="009738C1" w:rsidRDefault="00000000">
      <w:pPr>
        <w:pStyle w:val="BlockText"/>
      </w:pPr>
      <w:r>
        <w:t>memahami bagaimana max/min mengubah bentuk distribusi</w:t>
      </w:r>
    </w:p>
    <w:p w14:paraId="6EE82359" w14:textId="77777777" w:rsidR="009738C1" w:rsidRDefault="00000000">
      <w:pPr>
        <w:pStyle w:val="Heading2"/>
      </w:pPr>
      <w:bookmarkStart w:id="1" w:name="a"/>
      <w:r>
        <w:t>1a</w:t>
      </w:r>
    </w:p>
    <w:p w14:paraId="5AA10CB5" w14:textId="77777777" w:rsidR="009738C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fkp_X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fkp_Y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fkp_W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 xml:space="preserve">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fkp_Z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"FKP X, Y, W, Z"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(fkp_X,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(fkp_Y,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(fkp_W,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(fkp_Z,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StringTok"/>
        </w:rPr>
        <w:t>"Z"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ED3AA37" w14:textId="4936031B" w:rsidR="00AE07A5" w:rsidRDefault="00000000" w:rsidP="00AE07A5">
      <w:pPr>
        <w:pStyle w:val="FirstParagraph"/>
        <w:jc w:val="center"/>
      </w:pPr>
      <w:r>
        <w:rPr>
          <w:noProof/>
        </w:rPr>
        <w:drawing>
          <wp:inline distT="0" distB="0" distL="0" distR="0" wp14:anchorId="0AA2644A" wp14:editId="5E033231">
            <wp:extent cx="4171950" cy="29400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ktikum-2-SMA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7217" b="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4" cy="29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73DD" w14:textId="3BA973FE" w:rsidR="009738C1" w:rsidRDefault="00000000">
      <w:pPr>
        <w:pStyle w:val="FirstParagraph"/>
      </w:pPr>
      <w:r>
        <w:t xml:space="preserve">Kurva Y </w:t>
      </w:r>
      <w:proofErr w:type="spellStart"/>
      <w:r>
        <w:t>curam</w:t>
      </w:r>
      <w:proofErr w:type="spellEnd"/>
      <w:r>
        <w:t xml:space="preserve"> (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cepat</w:t>
      </w:r>
      <w:proofErr w:type="spellEnd"/>
      <w:r>
        <w:t>) karena rate tinggi, kurva X lebih landai dari kurva Y, kurva Z paling curam, dan kurva W mulai dengan naik sedikit sebelum turun, karena max cenderung lebih besar dari min.</w:t>
      </w:r>
    </w:p>
    <w:p w14:paraId="6E76C5A4" w14:textId="77777777" w:rsidR="009738C1" w:rsidRDefault="00000000">
      <w:pPr>
        <w:pStyle w:val="Heading2"/>
      </w:pPr>
      <w:bookmarkStart w:id="2" w:name="b"/>
      <w:bookmarkEnd w:id="1"/>
      <w:r>
        <w:lastRenderedPageBreak/>
        <w:t>1b</w:t>
      </w:r>
    </w:p>
    <w:p w14:paraId="5D891532" w14:textId="77777777" w:rsidR="009738C1" w:rsidRDefault="00000000">
      <w:pPr>
        <w:pStyle w:val="SourceCode"/>
      </w:pPr>
      <w:r>
        <w:rPr>
          <w:rStyle w:val="NormalTok"/>
        </w:rPr>
        <w:t xml:space="preserve">rw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pmax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}</w:t>
      </w:r>
    </w:p>
    <w:p w14:paraId="6EFEF94D" w14:textId="77777777" w:rsidR="009738C1" w:rsidRDefault="00000000">
      <w:pPr>
        <w:pStyle w:val="Heading2"/>
      </w:pPr>
      <w:bookmarkStart w:id="3" w:name="c"/>
      <w:bookmarkEnd w:id="2"/>
      <w:r>
        <w:t>1c</w:t>
      </w:r>
    </w:p>
    <w:p w14:paraId="46AEEC85" w14:textId="77777777" w:rsidR="009738C1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"Histogram dan FKP Teoritis dari W"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(fkp_W,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StringTok"/>
        </w:rPr>
        <w:t>"FKP Teoritis"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1DA0198C" w14:textId="77777777" w:rsidR="00AE07A5" w:rsidRDefault="00000000" w:rsidP="00AE07A5">
      <w:pPr>
        <w:pStyle w:val="FirstParagraph"/>
        <w:jc w:val="center"/>
      </w:pPr>
      <w:r>
        <w:rPr>
          <w:noProof/>
        </w:rPr>
        <w:drawing>
          <wp:inline distT="0" distB="0" distL="0" distR="0" wp14:anchorId="524F1545" wp14:editId="3EEFC82A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raktikum-2-SM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4735F" w14:textId="16CBA5B0" w:rsidR="009738C1" w:rsidRDefault="00000000" w:rsidP="00AE07A5">
      <w:pPr>
        <w:pStyle w:val="FirstParagraph"/>
      </w:pPr>
      <w:r>
        <w:t xml:space="preserve">Histogram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m:oMath>
        <m:r>
          <w:rPr>
            <w:rFonts w:ascii="Cambria Math" w:hAnsi="Cambria Math"/>
          </w:rPr>
          <m:t>1000</m:t>
        </m:r>
      </m:oMath>
      <w:r>
        <w:t xml:space="preserve"> sampel W, dengan skala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FKP. Kurva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overlay di atas histogram, dan terlihat cocok (histogram mendekati kurva karena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</m:t>
        </m:r>
      </m:oMath>
      <w:r>
        <w:t xml:space="preserve"> besar). Nilai W cenderung antara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m:oMath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</m:t>
        </m:r>
      </m:oMath>
      <w:r>
        <w:t>.</w:t>
      </w:r>
    </w:p>
    <w:p w14:paraId="0C2FD052" w14:textId="77777777" w:rsidR="00AE07A5" w:rsidRPr="00AE07A5" w:rsidRDefault="00AE07A5" w:rsidP="00AE07A5">
      <w:pPr>
        <w:pStyle w:val="BodyText"/>
      </w:pPr>
    </w:p>
    <w:p w14:paraId="08BAE12D" w14:textId="77777777" w:rsidR="009738C1" w:rsidRDefault="00000000">
      <w:pPr>
        <w:pStyle w:val="Heading2"/>
      </w:pPr>
      <w:bookmarkStart w:id="4" w:name="d"/>
      <w:bookmarkEnd w:id="3"/>
      <w:r>
        <w:lastRenderedPageBreak/>
        <w:t>1d</w:t>
      </w:r>
    </w:p>
    <w:p w14:paraId="045D30C7" w14:textId="77777777" w:rsidR="009738C1" w:rsidRDefault="00000000">
      <w:pPr>
        <w:pStyle w:val="SourceCode"/>
      </w:pPr>
      <w:r>
        <w:rPr>
          <w:rStyle w:val="NormalTok"/>
        </w:rPr>
        <w:t xml:space="preserve">rz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 xml:space="preserve">(n, </w:t>
      </w:r>
      <w:r>
        <w:rPr>
          <w:rStyle w:val="AttributeTok"/>
        </w:rPr>
        <w:t>rate=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pmin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}</w:t>
      </w:r>
    </w:p>
    <w:p w14:paraId="0624E2F7" w14:textId="77777777" w:rsidR="009738C1" w:rsidRDefault="00000000">
      <w:pPr>
        <w:pStyle w:val="Heading2"/>
      </w:pPr>
      <w:bookmarkStart w:id="5" w:name="e"/>
      <w:bookmarkEnd w:id="4"/>
      <w:r>
        <w:t>1e</w:t>
      </w:r>
    </w:p>
    <w:p w14:paraId="5023D8B3" w14:textId="77777777" w:rsidR="009738C1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rz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(z,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"Z"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"Histogram dan FKP Teoritis dari Z"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(fkp_Z,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StringTok"/>
        </w:rPr>
        <w:t>"FKP Teoritis"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35A28916" w14:textId="3771D2DB" w:rsidR="00AE07A5" w:rsidRDefault="00000000" w:rsidP="00AE07A5">
      <w:pPr>
        <w:pStyle w:val="FirstParagraph"/>
        <w:jc w:val="center"/>
      </w:pPr>
      <w:r>
        <w:rPr>
          <w:noProof/>
        </w:rPr>
        <w:drawing>
          <wp:inline distT="0" distB="0" distL="0" distR="0" wp14:anchorId="0FDED3C5" wp14:editId="726EDE3E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raktikum-2-SM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D22FF" w14:textId="21578553" w:rsidR="009738C1" w:rsidRDefault="00000000">
      <w:pPr>
        <w:pStyle w:val="FirstParagraph"/>
      </w:pPr>
      <w:r>
        <w:t xml:space="preserve">Histogram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1000 </w:t>
      </w:r>
      <w:proofErr w:type="spellStart"/>
      <w:r>
        <w:t>sampel</w:t>
      </w:r>
      <w:proofErr w:type="spellEnd"/>
      <w:r>
        <w:t xml:space="preserve"> Z, yang sangat curam (banyak nilai dekat 0). Kurva jingga akan overlay di atas histogram, menurun eksponensial cepat. Nilai Z cenderung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0.5</m:t>
        </m:r>
      </m:oMath>
      <w:r>
        <w:t>, puncak di 0 dengan probabilitas kurang lebih 5.</w:t>
      </w:r>
    </w:p>
    <w:p w14:paraId="66744D8D" w14:textId="77777777" w:rsidR="009738C1" w:rsidRDefault="00000000">
      <w:pPr>
        <w:pStyle w:val="Heading1"/>
      </w:pPr>
      <w:bookmarkStart w:id="6" w:name="nomor-2"/>
      <w:bookmarkEnd w:id="0"/>
      <w:bookmarkEnd w:id="5"/>
      <w:r>
        <w:lastRenderedPageBreak/>
        <w:t>NOMOR 2</w:t>
      </w:r>
    </w:p>
    <w:p w14:paraId="16D00DEA" w14:textId="77777777" w:rsidR="009738C1" w:rsidRDefault="00000000">
      <w:pPr>
        <w:pStyle w:val="BlockText"/>
      </w:pPr>
      <w:r>
        <w:t>menerapkan metode dugaan parameter yaitu metode momen dan metode kemungkinan maksimum</w:t>
      </w:r>
    </w:p>
    <w:p w14:paraId="46B28EDE" w14:textId="77777777" w:rsidR="009738C1" w:rsidRDefault="00000000">
      <w:pPr>
        <w:pStyle w:val="Heading2"/>
      </w:pPr>
      <w:bookmarkStart w:id="7" w:name="a-1"/>
      <w:r>
        <w:t>2a</w:t>
      </w:r>
    </w:p>
    <w:p w14:paraId="4B1FB1B7" w14:textId="77777777" w:rsidR="009738C1" w:rsidRDefault="00000000">
      <w:pPr>
        <w:pStyle w:val="FirstParagraph"/>
      </w:pPr>
      <w:r>
        <w:t>Fungsi kepadatan peluang (FKP) diberikan sebagai berikut:</w:t>
      </w:r>
    </w:p>
    <w:p w14:paraId="19F195DF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 0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 θ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640F3E10" w14:textId="77777777" w:rsidR="009738C1" w:rsidRDefault="00000000">
      <w:pPr>
        <w:pStyle w:val="FirstParagraph"/>
      </w:pPr>
      <w:r>
        <w:t xml:space="preserve">Likelihood untuk </w:t>
      </w:r>
      <m:oMath>
        <m:r>
          <w:rPr>
            <w:rFonts w:ascii="Cambria Math" w:hAnsi="Cambria Math"/>
          </w:rPr>
          <m:t>n</m:t>
        </m:r>
      </m:oMath>
      <w:r>
        <w:t xml:space="preserve"> sampel independen:</w:t>
      </w:r>
    </w:p>
    <w:p w14:paraId="37CCD28A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</m:sSubSup>
            </m:e>
          </m:nary>
        </m:oMath>
      </m:oMathPara>
    </w:p>
    <w:p w14:paraId="47B5D318" w14:textId="77777777" w:rsidR="009738C1" w:rsidRDefault="00000000">
      <w:pPr>
        <w:pStyle w:val="FirstParagraph"/>
      </w:pPr>
      <w:r>
        <w:t>Log-likelihood:</w:t>
      </w:r>
    </w:p>
    <w:p w14:paraId="25702D31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=ln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B8272BC" w14:textId="77777777" w:rsidR="009738C1" w:rsidRDefault="00000000">
      <w:pPr>
        <w:pStyle w:val="FirstParagraph"/>
      </w:pPr>
      <w:r>
        <w:t xml:space="preserve">Turunan terhadap </w:t>
      </w:r>
      <m:oMath>
        <m:r>
          <w:rPr>
            <w:rFonts w:ascii="Cambria Math" w:hAnsi="Cambria Math"/>
          </w:rPr>
          <m:t>θ</m:t>
        </m:r>
      </m:oMath>
      <w:r>
        <w:t xml:space="preserve"> dan disamakan dengan 0 (untuk maksimum):</w:t>
      </w:r>
    </w:p>
    <w:p w14:paraId="36789081" w14:textId="77777777" w:rsidR="009738C1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A4C8885" w14:textId="77777777" w:rsidR="009738C1" w:rsidRDefault="00000000">
      <w:pPr>
        <w:pStyle w:val="FirstParagraph"/>
      </w:pPr>
      <w:r>
        <w:t>Sehingga:</w:t>
      </w:r>
    </w:p>
    <w:p w14:paraId="751E201E" w14:textId="77777777" w:rsidR="009738C1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FC31BE2" w14:textId="77777777" w:rsidR="009738C1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B115FAE" w14:textId="77777777" w:rsidR="009738C1" w:rsidRDefault="00000000">
      <w:pPr>
        <w:pStyle w:val="FirstParagraph"/>
      </w:pPr>
      <w:r>
        <w:t xml:space="preserve">Estimasi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adalah:</w:t>
      </w:r>
    </w:p>
    <w:p w14:paraId="049060FE" w14:textId="77777777" w:rsidR="009738C1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31E5AE64" w14:textId="77777777" w:rsidR="009738C1" w:rsidRDefault="00000000">
      <w:pPr>
        <w:pStyle w:val="Heading2"/>
      </w:pPr>
      <w:bookmarkStart w:id="8" w:name="b-1"/>
      <w:bookmarkEnd w:id="7"/>
      <w:r>
        <w:t>2b</w:t>
      </w:r>
    </w:p>
    <w:p w14:paraId="535FFC0F" w14:textId="77777777" w:rsidR="009738C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0.92</w:t>
      </w:r>
      <w:r>
        <w:rPr>
          <w:rStyle w:val="NormalTok"/>
        </w:rPr>
        <w:t xml:space="preserve">, </w:t>
      </w:r>
      <w:r>
        <w:rPr>
          <w:rStyle w:val="FloatTok"/>
        </w:rPr>
        <w:t>0.79</w:t>
      </w:r>
      <w:r>
        <w:rPr>
          <w:rStyle w:val="NormalTok"/>
        </w:rPr>
        <w:t xml:space="preserve">,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FloatTok"/>
        </w:rPr>
        <w:t>0.86</w:t>
      </w:r>
      <w:r>
        <w:rPr>
          <w:rStyle w:val="NormalTok"/>
        </w:rPr>
        <w:t xml:space="preserve">, </w:t>
      </w:r>
      <w:r>
        <w:rPr>
          <w:rStyle w:val="FloatTok"/>
        </w:rPr>
        <w:t>0.47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0.92</w:t>
      </w:r>
      <w:r>
        <w:rPr>
          <w:rStyle w:val="NormalTok"/>
        </w:rPr>
        <w:t xml:space="preserve">, </w:t>
      </w:r>
      <w:r>
        <w:rPr>
          <w:rStyle w:val="FloatTok"/>
        </w:rPr>
        <w:t>0.84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theta_hat1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(n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(x)))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"θ1 ="</w:t>
      </w:r>
      <w:r>
        <w:rPr>
          <w:rStyle w:val="NormalTok"/>
        </w:rPr>
        <w:t>, theta_hat1)</w:t>
      </w:r>
    </w:p>
    <w:p w14:paraId="24559B1A" w14:textId="77777777" w:rsidR="009738C1" w:rsidRDefault="00000000">
      <w:pPr>
        <w:pStyle w:val="SourceCode"/>
      </w:pPr>
      <w:r>
        <w:rPr>
          <w:rStyle w:val="VerbatimChar"/>
        </w:rPr>
        <w:t>## θ1 = 2.901999</w:t>
      </w:r>
    </w:p>
    <w:p w14:paraId="032BEB26" w14:textId="77777777" w:rsidR="009738C1" w:rsidRDefault="00000000">
      <w:pPr>
        <w:pStyle w:val="Heading2"/>
      </w:pPr>
      <w:bookmarkStart w:id="9" w:name="c-1"/>
      <w:bookmarkEnd w:id="8"/>
      <w:r>
        <w:lastRenderedPageBreak/>
        <w:t>2c</w:t>
      </w:r>
    </w:p>
    <w:p w14:paraId="46E8B4D8" w14:textId="77777777" w:rsidR="009738C1" w:rsidRDefault="00000000">
      <w:pPr>
        <w:pStyle w:val="FirstParagraph"/>
      </w:pPr>
      <w:r>
        <w:t>Fungsi kepekatan peluang (FKP) diberikan:</w:t>
      </w:r>
    </w:p>
    <w:p w14:paraId="686EAA78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 0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 θ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788EB2EE" w14:textId="77777777" w:rsidR="009738C1" w:rsidRDefault="00000000">
      <w:pPr>
        <w:pStyle w:val="FirstParagraph"/>
      </w:pPr>
      <w:r>
        <w:t>Nilai harapan teoretis:</w:t>
      </w:r>
    </w:p>
    <w:p w14:paraId="15733F89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dx</m:t>
          </m:r>
        </m:oMath>
      </m:oMathPara>
    </w:p>
    <w:p w14:paraId="015933FB" w14:textId="77777777" w:rsidR="009738C1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62BC30E" w14:textId="77777777" w:rsidR="009738C1" w:rsidRDefault="00000000">
      <w:pPr>
        <w:pStyle w:val="FirstParagraph"/>
      </w:pPr>
      <w:r>
        <w:t xml:space="preserve">Samakan dengan rata-rata sampel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:</w:t>
      </w:r>
    </w:p>
    <w:p w14:paraId="67E6C3A1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AEBF119" w14:textId="77777777" w:rsidR="009738C1" w:rsidRDefault="00000000">
      <w:pPr>
        <w:pStyle w:val="FirstParagraph"/>
      </w:pPr>
      <w:r>
        <w:t xml:space="preserve">Selesaikan untuk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688D1E5A" w14:textId="77777777" w:rsidR="009738C1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08D24D79" w14:textId="77777777" w:rsidR="009738C1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6F2C838" w14:textId="77777777" w:rsidR="009738C1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2AF7B4BB" w14:textId="77777777" w:rsidR="009738C1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7BDD4019" w14:textId="77777777" w:rsidR="009738C1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71F0FAF0" w14:textId="77777777" w:rsidR="009738C1" w:rsidRDefault="00000000">
      <w:pPr>
        <w:pStyle w:val="Heading2"/>
      </w:pPr>
      <w:bookmarkStart w:id="10" w:name="d-1"/>
      <w:bookmarkEnd w:id="9"/>
      <w:r>
        <w:t>2d</w:t>
      </w:r>
    </w:p>
    <w:p w14:paraId="44D7ACC4" w14:textId="77777777" w:rsidR="009738C1" w:rsidRDefault="00000000">
      <w:pPr>
        <w:pStyle w:val="SourceCode"/>
      </w:pPr>
      <w:r>
        <w:rPr>
          <w:rStyle w:val="NormalTok"/>
        </w:rPr>
        <w:t xml:space="preserve">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 </w:t>
      </w:r>
      <w:r>
        <w:br/>
      </w:r>
      <w:r>
        <w:br/>
      </w:r>
      <w:r>
        <w:rPr>
          <w:rStyle w:val="NormalTok"/>
        </w:rPr>
        <w:t xml:space="preserve">theta_hat2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xbar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xbar)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"θ2 ="</w:t>
      </w:r>
      <w:r>
        <w:rPr>
          <w:rStyle w:val="NormalTok"/>
        </w:rPr>
        <w:t>, theta_hat2)</w:t>
      </w:r>
    </w:p>
    <w:p w14:paraId="23C8DC89" w14:textId="6A027E15" w:rsidR="00AE07A5" w:rsidRPr="00AE07A5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θ2 = 2.736842</w:t>
      </w:r>
    </w:p>
    <w:p w14:paraId="5B7D5E07" w14:textId="77777777" w:rsidR="009738C1" w:rsidRDefault="00000000">
      <w:pPr>
        <w:pStyle w:val="Heading2"/>
      </w:pPr>
      <w:bookmarkStart w:id="11" w:name="e-1"/>
      <w:bookmarkEnd w:id="10"/>
      <w:r>
        <w:t>2e</w:t>
      </w:r>
    </w:p>
    <w:p w14:paraId="738D06FC" w14:textId="77777777" w:rsidR="009738C1" w:rsidRDefault="00000000">
      <w:pPr>
        <w:pStyle w:val="SourceCode"/>
      </w:pPr>
      <w:proofErr w:type="spellStart"/>
      <w:r>
        <w:rPr>
          <w:rStyle w:val="NormalTok"/>
        </w:rPr>
        <w:t>fkp_theta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theta) (theta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NormalTok"/>
        </w:rPr>
        <w:t xml:space="preserve">theta </w:t>
      </w:r>
      <w:r>
        <w:rPr>
          <w:rStyle w:val="CommentTok"/>
        </w:rPr>
        <w:t>#0 ≤ x ≤ 1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"Histogram dan FKP Estimasi"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fkp_theta</w:t>
      </w:r>
      <w:r>
        <w:rPr>
          <w:rStyle w:val="NormalTok"/>
        </w:rPr>
        <w:t xml:space="preserve">(x, theta_hat1),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fkp_theta</w:t>
      </w:r>
      <w:r>
        <w:rPr>
          <w:rStyle w:val="NormalTok"/>
        </w:rPr>
        <w:t xml:space="preserve">(x, theta_hat2),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"MLE"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3A0076" w14:textId="25306771" w:rsidR="00AE07A5" w:rsidRDefault="00000000" w:rsidP="00AE07A5">
      <w:pPr>
        <w:pStyle w:val="FirstParagraph"/>
        <w:jc w:val="center"/>
      </w:pPr>
      <w:r>
        <w:rPr>
          <w:noProof/>
        </w:rPr>
        <w:drawing>
          <wp:inline distT="0" distB="0" distL="0" distR="0" wp14:anchorId="2250DAC6" wp14:editId="55151A66">
            <wp:extent cx="4619625" cy="323215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raktikum-2-SMA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732" b="4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E697" w14:textId="5A69F071" w:rsidR="009738C1" w:rsidRDefault="00000000">
      <w:pPr>
        <w:pStyle w:val="FirstParagraph"/>
      </w:pPr>
      <w:r>
        <w:t xml:space="preserve">Histogram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(banyak nilai di sekitar </w:t>
      </w:r>
      <m:oMath>
        <m:r>
          <w:rPr>
            <w:rFonts w:ascii="Cambria Math" w:hAnsi="Cambria Math"/>
          </w:rPr>
          <m:t>0.7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menjulur ke kiri). Kedua kurva mendekati histogram, kurva merah (MLE) dan biru (MM) overlay, dengan MLE sedikit lebih curam karena </w:t>
      </w:r>
      <m:oMath>
        <m:r>
          <w:rPr>
            <w:rFonts w:ascii="Cambria Math" w:hAnsi="Cambria Math"/>
          </w:rPr>
          <m:t>θ</m:t>
        </m:r>
      </m:oMath>
      <w:r>
        <w:t xml:space="preserve"> lebih besar, membuat FKP lebih tinggi di x mendekati 1.</w:t>
      </w:r>
    </w:p>
    <w:p w14:paraId="5507D7D7" w14:textId="77777777" w:rsidR="009738C1" w:rsidRDefault="00000000">
      <w:pPr>
        <w:pStyle w:val="Heading2"/>
      </w:pPr>
      <w:bookmarkStart w:id="12" w:name="f"/>
      <w:bookmarkEnd w:id="11"/>
      <w:r>
        <w:t>2f</w:t>
      </w:r>
    </w:p>
    <w:p w14:paraId="28F03AA8" w14:textId="77777777" w:rsidR="009738C1" w:rsidRDefault="00000000">
      <w:pPr>
        <w:pStyle w:val="SourceCode"/>
      </w:pPr>
      <w:r>
        <w:rPr>
          <w:rStyle w:val="NormalTok"/>
        </w:rPr>
        <w:t xml:space="preserve">loglik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theta){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((n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 xml:space="preserve">(theta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(theta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loglik</w:t>
      </w:r>
      <w:r>
        <w:rPr>
          <w:rStyle w:val="NormalTok"/>
        </w:rPr>
        <w:t>(x, theta_hat1)</w:t>
      </w:r>
      <w:r>
        <w:br/>
      </w:r>
      <w:r>
        <w:rPr>
          <w:rStyle w:val="NormalTok"/>
        </w:rPr>
        <w:t xml:space="preserve">ll2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loglik</w:t>
      </w:r>
      <w:r>
        <w:rPr>
          <w:rStyle w:val="NormalTok"/>
        </w:rPr>
        <w:t>(x, theta_hat2)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"Fungsi Loglikelihood dugaan θ1 ="</w:t>
      </w:r>
      <w:r>
        <w:rPr>
          <w:rStyle w:val="NormalTok"/>
        </w:rPr>
        <w:t xml:space="preserve">, ll1,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30719EC" w14:textId="77777777" w:rsidR="009738C1" w:rsidRDefault="00000000">
      <w:pPr>
        <w:pStyle w:val="SourceCode"/>
      </w:pPr>
      <w:r>
        <w:rPr>
          <w:rStyle w:val="VerbatimChar"/>
        </w:rPr>
        <w:t>## Fungsi Loglikelihood dugaan θ1 = 5.559911</w:t>
      </w:r>
    </w:p>
    <w:p w14:paraId="627A32DF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"Fungsi Loglikelihood dugaan θ2 ="</w:t>
      </w:r>
      <w:r>
        <w:rPr>
          <w:rStyle w:val="NormalTok"/>
        </w:rPr>
        <w:t>, ll2)</w:t>
      </w:r>
    </w:p>
    <w:p w14:paraId="04FE8170" w14:textId="77777777" w:rsidR="009738C1" w:rsidRDefault="00000000">
      <w:pPr>
        <w:pStyle w:val="SourceCode"/>
      </w:pPr>
      <w:r>
        <w:rPr>
          <w:rStyle w:val="VerbatimChar"/>
        </w:rPr>
        <w:t>## Fungsi Loglikelihood dugaan θ2 = 5.551615</w:t>
      </w:r>
    </w:p>
    <w:p w14:paraId="32B852CC" w14:textId="77777777" w:rsidR="009738C1" w:rsidRDefault="00000000">
      <w:pPr>
        <w:pStyle w:val="FirstParagraph"/>
      </w:pPr>
      <w:r>
        <w:t>Log-likelihood MLE (</w:t>
      </w:r>
      <m:oMath>
        <m:r>
          <w:rPr>
            <w:rFonts w:ascii="Cambria Math" w:hAnsi="Cambria Math"/>
          </w:rPr>
          <m:t>5.559911</m:t>
        </m:r>
      </m:oMath>
      <w:r>
        <w:t>) lebih tinggi daripada MM (</w:t>
      </w:r>
      <m:oMath>
        <m:r>
          <w:rPr>
            <w:rFonts w:ascii="Cambria Math" w:hAnsi="Cambria Math"/>
          </w:rPr>
          <m:t>5.551615</m:t>
        </m:r>
      </m:oMath>
      <w:r>
        <w:t>), artinya MLE memberikan fit yang lebih baik karena secara definisi memaksimalkan likelihood, sehingga metode MLE lebih baik untuk data ini.</w:t>
      </w:r>
    </w:p>
    <w:p w14:paraId="644D1CEC" w14:textId="77777777" w:rsidR="009738C1" w:rsidRDefault="00000000">
      <w:pPr>
        <w:pStyle w:val="Heading1"/>
      </w:pPr>
      <w:bookmarkStart w:id="13" w:name="nomor-3"/>
      <w:bookmarkEnd w:id="6"/>
      <w:bookmarkEnd w:id="12"/>
      <w:r>
        <w:lastRenderedPageBreak/>
        <w:t>NOMOR 3</w:t>
      </w:r>
    </w:p>
    <w:p w14:paraId="7D5B6824" w14:textId="77777777" w:rsidR="009738C1" w:rsidRDefault="00000000">
      <w:pPr>
        <w:pStyle w:val="BlockText"/>
      </w:pPr>
      <w:r>
        <w:t>penerapan metode estimasi parameter MLE dan Metode Momen Fungsi kepadatan peluang (FKP) dari distribusi Laplace adalah:</w:t>
      </w:r>
    </w:p>
    <w:p w14:paraId="36B72830" w14:textId="77777777" w:rsidR="009738C1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 x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∈R,</m:t>
          </m:r>
          <m:r>
            <w:rPr>
              <w:rFonts w:ascii="Cambria Math" w:hAnsi="Cambria Math"/>
            </w:rPr>
            <m:t> σ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B8D7DB3" w14:textId="77777777" w:rsidR="009738C1" w:rsidRDefault="00000000">
      <w:pPr>
        <w:pStyle w:val="Heading2"/>
      </w:pPr>
      <w:bookmarkStart w:id="14" w:name="a-2"/>
      <w:r>
        <w:t>3a</w:t>
      </w:r>
    </w:p>
    <w:p w14:paraId="6E1C01B5" w14:textId="77777777" w:rsidR="009738C1" w:rsidRDefault="00000000">
      <w:pPr>
        <w:pStyle w:val="FirstParagraph"/>
      </w:pPr>
      <w:r>
        <w:t>Likelihood:</w:t>
      </w:r>
    </w:p>
    <w:p w14:paraId="437A7A1C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2σ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4CAB59AA" w14:textId="77777777" w:rsidR="009738C1" w:rsidRDefault="00000000">
      <w:pPr>
        <w:pStyle w:val="FirstParagraph"/>
      </w:pPr>
      <w:r>
        <w:t>Loglikelihood:</w:t>
      </w:r>
    </w:p>
    <w:p w14:paraId="649BB243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4129692" w14:textId="77777777" w:rsidR="009738C1" w:rsidRDefault="00000000">
      <w:pPr>
        <w:pStyle w:val="FirstParagraph"/>
      </w:pPr>
      <w:r>
        <w:t>Turunan:</w:t>
      </w:r>
    </w:p>
    <w:p w14:paraId="18273DE7" w14:textId="77777777" w:rsidR="009738C1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dσ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47E78BF" w14:textId="77777777" w:rsidR="009738C1" w:rsidRDefault="00000000">
      <w:pPr>
        <w:pStyle w:val="FirstParagraph"/>
      </w:pPr>
      <w:r>
        <w:t>Persamaan:</w:t>
      </w:r>
    </w:p>
    <w:p w14:paraId="72EB0935" w14:textId="77777777" w:rsidR="009738C1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3DCD1D95" w14:textId="77777777" w:rsidR="009738C1" w:rsidRDefault="00000000">
      <w:pPr>
        <w:pStyle w:val="FirstParagraph"/>
      </w:pPr>
      <w:r>
        <w:t>Hasil:</w:t>
      </w:r>
    </w:p>
    <w:p w14:paraId="00F4A331" w14:textId="77777777" w:rsidR="009738C1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nσ</m:t>
          </m:r>
        </m:oMath>
      </m:oMathPara>
    </w:p>
    <w:p w14:paraId="44253BE8" w14:textId="77777777" w:rsidR="009738C1" w:rsidRDefault="00000000">
      <w:pPr>
        <w:pStyle w:val="FirstParagraph"/>
      </w:pPr>
      <w:r>
        <w:t>Estimasi:</w:t>
      </w:r>
    </w:p>
    <w:p w14:paraId="63781A75" w14:textId="77777777" w:rsidR="009738C1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19BE461" w14:textId="77777777" w:rsidR="009738C1" w:rsidRDefault="00000000">
      <w:pPr>
        <w:pStyle w:val="Heading2"/>
      </w:pPr>
      <w:bookmarkStart w:id="15" w:name="b-2"/>
      <w:bookmarkEnd w:id="14"/>
      <w:r>
        <w:t>3b</w:t>
      </w:r>
    </w:p>
    <w:p w14:paraId="249529F8" w14:textId="77777777" w:rsidR="009738C1" w:rsidRDefault="00000000">
      <w:pPr>
        <w:pStyle w:val="FirstParagraph"/>
      </w:pPr>
      <w:r>
        <w:t>Bentuk umum FKP distribusi Laplace adalah:</w:t>
      </w:r>
    </w:p>
    <w:p w14:paraId="0977C293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 x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∈R,</m:t>
          </m:r>
          <m:r>
            <w:rPr>
              <w:rFonts w:ascii="Cambria Math" w:hAnsi="Cambria Math"/>
            </w:rPr>
            <m:t> σ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2702CB6" w14:textId="77777777" w:rsidR="009738C1" w:rsidRDefault="00000000">
      <w:pPr>
        <w:pStyle w:val="FirstParagraph"/>
      </w:pPr>
      <w:r>
        <w:t>Dengan:</w:t>
      </w:r>
    </w:p>
    <w:p w14:paraId="34701B82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</m:oMath>
      </m:oMathPara>
    </w:p>
    <w:p w14:paraId="4BDC1874" w14:textId="77777777" w:rsidR="009738C1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A2E5E4" w14:textId="77777777" w:rsidR="009738C1" w:rsidRDefault="00000000">
      <w:pPr>
        <w:pStyle w:val="FirstParagraph"/>
      </w:pPr>
      <w:r>
        <w:t>Sehingga, distribusi Laplace pada soal memiliki:</w:t>
      </w:r>
    </w:p>
    <w:p w14:paraId="655A4E2B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475A881" w14:textId="77777777" w:rsidR="009738C1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E3162" w14:textId="77777777" w:rsidR="009738C1" w:rsidRDefault="00000000">
      <w:pPr>
        <w:pStyle w:val="FirstParagraph"/>
      </w:pPr>
      <w:r>
        <w:t>Selanjutnya</w:t>
      </w:r>
    </w:p>
    <w:p w14:paraId="4149523F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E505F7" w14:textId="77777777" w:rsidR="009738C1" w:rsidRDefault="00000000">
      <w:pPr>
        <w:pStyle w:val="FirstParagraph"/>
      </w:pPr>
      <w:r>
        <w:t>Dan kita tahu, secara umum</w:t>
      </w:r>
    </w:p>
    <w:p w14:paraId="5122AEB8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3A95A874" w14:textId="77777777" w:rsidR="009738C1" w:rsidRDefault="00000000">
      <w:pPr>
        <w:pStyle w:val="FirstParagraph"/>
      </w:pPr>
      <w:r>
        <w:t>Maka</w:t>
      </w:r>
    </w:p>
    <w:p w14:paraId="1A6C3B4A" w14:textId="77777777" w:rsidR="009738C1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2B54DB" w14:textId="77777777" w:rsidR="009738C1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A6340A2" w14:textId="77777777" w:rsidR="009738C1" w:rsidRDefault="00000000">
      <w:pPr>
        <w:pStyle w:val="Heading2"/>
      </w:pPr>
      <w:bookmarkStart w:id="16" w:name="c-2"/>
      <w:bookmarkEnd w:id="15"/>
      <w:r>
        <w:t>3c</w:t>
      </w:r>
    </w:p>
    <w:p w14:paraId="3CB34FFB" w14:textId="77777777" w:rsidR="009738C1" w:rsidRDefault="00000000">
      <w:pPr>
        <w:pStyle w:val="SourceCode"/>
      </w:pPr>
      <w:r>
        <w:rPr>
          <w:rStyle w:val="NormalTok"/>
        </w:rPr>
        <w:t xml:space="preserve">return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0.015</w:t>
      </w:r>
      <w:r>
        <w:rPr>
          <w:rStyle w:val="NormalTok"/>
        </w:rPr>
        <w:t xml:space="preserve">, </w:t>
      </w:r>
      <w:r>
        <w:rPr>
          <w:rStyle w:val="FloatTok"/>
        </w:rPr>
        <w:t>0.006</w:t>
      </w:r>
      <w:r>
        <w:rPr>
          <w:rStyle w:val="NormalTok"/>
        </w:rPr>
        <w:t xml:space="preserve">, </w:t>
      </w:r>
      <w:r>
        <w:rPr>
          <w:rStyle w:val="FloatTok"/>
        </w:rPr>
        <w:t>0.015</w:t>
      </w:r>
      <w:r>
        <w:rPr>
          <w:rStyle w:val="NormalTok"/>
        </w:rPr>
        <w:t xml:space="preserve">, </w:t>
      </w:r>
      <w:r>
        <w:rPr>
          <w:rStyle w:val="FloatTok"/>
        </w:rPr>
        <w:t>0.021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1650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1550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(return, freq)</w:t>
      </w:r>
      <w:r>
        <w:br/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length</w:t>
      </w:r>
      <w:r>
        <w:rPr>
          <w:rStyle w:val="NormalTok"/>
        </w:rPr>
        <w:t>(x)))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"MLE σ1 ="</w:t>
      </w:r>
      <w:r>
        <w:rPr>
          <w:rStyle w:val="NormalTok"/>
        </w:rPr>
        <w:t xml:space="preserve">, sigma1,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61034D0" w14:textId="77777777" w:rsidR="009738C1" w:rsidRDefault="00000000">
      <w:pPr>
        <w:pStyle w:val="SourceCode"/>
      </w:pPr>
      <w:r>
        <w:rPr>
          <w:rStyle w:val="VerbatimChar"/>
        </w:rPr>
        <w:t>## MLE σ1 = 0.02130913</w:t>
      </w:r>
    </w:p>
    <w:p w14:paraId="76C6E73A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"MM σ2 ="</w:t>
      </w:r>
      <w:r>
        <w:rPr>
          <w:rStyle w:val="NormalTok"/>
        </w:rPr>
        <w:t>, sigma2)</w:t>
      </w:r>
    </w:p>
    <w:p w14:paraId="47A189D7" w14:textId="77777777" w:rsidR="009738C1" w:rsidRDefault="00000000">
      <w:pPr>
        <w:pStyle w:val="SourceCode"/>
      </w:pPr>
      <w:r>
        <w:rPr>
          <w:rStyle w:val="VerbatimChar"/>
        </w:rPr>
        <w:t>## MM σ2 = 0.02467356</w:t>
      </w:r>
    </w:p>
    <w:p w14:paraId="1B31DAFE" w14:textId="77777777" w:rsidR="009738C1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0.02130913</m:t>
        </m:r>
      </m:oMath>
      <w:r>
        <w:t xml:space="preserve"> (MLE) lebih kecil karena berdasarkan rata-rata nilai absolut.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0.02467356</m:t>
        </m:r>
      </m:oMath>
      <w:r>
        <w:t xml:space="preserve"> (MM) lebih besar karena menggunakan momen kedua, mencerminkan variabilitas lebih luas.</w:t>
      </w:r>
    </w:p>
    <w:p w14:paraId="62AB0C9A" w14:textId="77777777" w:rsidR="009738C1" w:rsidRDefault="00000000">
      <w:pPr>
        <w:pStyle w:val="Heading2"/>
      </w:pPr>
      <w:bookmarkStart w:id="17" w:name="d-2"/>
      <w:bookmarkEnd w:id="16"/>
      <w:r>
        <w:lastRenderedPageBreak/>
        <w:t>3d</w:t>
      </w:r>
    </w:p>
    <w:p w14:paraId="570F50FA" w14:textId="77777777" w:rsidR="009738C1" w:rsidRDefault="00000000">
      <w:pPr>
        <w:pStyle w:val="SourceCode"/>
      </w:pPr>
      <w:r>
        <w:rPr>
          <w:rStyle w:val="NormalTok"/>
        </w:rPr>
        <w:t xml:space="preserve">fkp_laplace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sigma)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sigma))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abs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NormalTok"/>
        </w:rPr>
        <w:t>sigma)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dan FKP MLE"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"Return"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"Probabilitas"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fkp_laplace</w:t>
      </w:r>
      <w:r>
        <w:rPr>
          <w:rStyle w:val="NormalTok"/>
        </w:rPr>
        <w:t xml:space="preserve">(x, sigma1),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1A26948" w14:textId="77777777" w:rsidR="009738C1" w:rsidRDefault="00000000" w:rsidP="00AE07A5">
      <w:pPr>
        <w:pStyle w:val="FirstParagraph"/>
        <w:jc w:val="center"/>
      </w:pPr>
      <w:r>
        <w:rPr>
          <w:noProof/>
        </w:rPr>
        <w:drawing>
          <wp:inline distT="0" distB="0" distL="0" distR="0" wp14:anchorId="0F4F6EB1" wp14:editId="4A78A400">
            <wp:extent cx="3581400" cy="23939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raktikum-2-SMA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7217" b="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9631" w14:textId="77777777" w:rsidR="009738C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dan FKP MM"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"Return"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"Probabilitas"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fkp_laplace</w:t>
      </w:r>
      <w:r>
        <w:rPr>
          <w:rStyle w:val="NormalTok"/>
        </w:rPr>
        <w:t xml:space="preserve">(x, sigma2),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3C8CC03" w14:textId="69475BD0" w:rsidR="00AE07A5" w:rsidRDefault="00000000" w:rsidP="00AE07A5">
      <w:pPr>
        <w:pStyle w:val="FirstParagraph"/>
        <w:jc w:val="center"/>
      </w:pPr>
      <w:r>
        <w:rPr>
          <w:noProof/>
        </w:rPr>
        <w:drawing>
          <wp:inline distT="0" distB="0" distL="0" distR="0" wp14:anchorId="0A05CDD8" wp14:editId="14968B2B">
            <wp:extent cx="3594100" cy="23368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raktikum-2-SMA_files/figure-docx/unnamed-chunk-1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077" b="5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7C7FD" w14:textId="27CAA280" w:rsidR="009738C1" w:rsidRDefault="00000000">
      <w:pPr>
        <w:pStyle w:val="FirstParagraph"/>
      </w:pPr>
      <w:r>
        <w:t xml:space="preserve">FKP </w:t>
      </w:r>
      <w:proofErr w:type="spellStart"/>
      <w:r>
        <w:t>dengan</w:t>
      </w:r>
      <w:proofErr w:type="spellEnd"/>
      <w:r>
        <w:t xml:space="preserve"> MLE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sekitar 0 dan ekor lebih tipis 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lebih kecil, menunjukkan konsentrasi data di nilai tengah.</w:t>
      </w:r>
    </w:p>
    <w:p w14:paraId="4C7039AF" w14:textId="77777777" w:rsidR="009738C1" w:rsidRDefault="00000000">
      <w:pPr>
        <w:pStyle w:val="BodyText"/>
      </w:pPr>
      <w:r>
        <w:t xml:space="preserve">FKP dengan MM lebih rendah di pusat dan ekor lebih tebal 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lebih besar, mencerminkan variabilitas lebih luas.</w:t>
      </w:r>
    </w:p>
    <w:p w14:paraId="0861C352" w14:textId="77777777" w:rsidR="009738C1" w:rsidRDefault="00000000">
      <w:pPr>
        <w:pStyle w:val="BodyText"/>
      </w:pPr>
      <w:r>
        <w:t>MLE lebih baik karena kurva merah lebih mengikuti histogram, sesuai kelebihan MLE dalam memaksimalkan likelihood.</w:t>
      </w:r>
    </w:p>
    <w:p w14:paraId="298EE4FA" w14:textId="77777777" w:rsidR="009738C1" w:rsidRDefault="00000000">
      <w:pPr>
        <w:pStyle w:val="Heading2"/>
      </w:pPr>
      <w:bookmarkStart w:id="18" w:name="e-2"/>
      <w:bookmarkEnd w:id="17"/>
      <w:r>
        <w:lastRenderedPageBreak/>
        <w:t>3e</w:t>
      </w:r>
    </w:p>
    <w:p w14:paraId="69F30988" w14:textId="77777777" w:rsidR="009738C1" w:rsidRDefault="00000000">
      <w:pPr>
        <w:pStyle w:val="SourceCode"/>
      </w:pPr>
      <w:r>
        <w:rPr>
          <w:rStyle w:val="NormalTok"/>
        </w:rPr>
        <w:t xml:space="preserve">loglikelihood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s){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s)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NormalTok"/>
        </w:rPr>
        <w:t>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loglikelihood</w:t>
      </w:r>
      <w:r>
        <w:rPr>
          <w:rStyle w:val="NormalTok"/>
        </w:rPr>
        <w:t>(x, sigma1)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loglikelihood</w:t>
      </w:r>
      <w:r>
        <w:rPr>
          <w:rStyle w:val="NormalTok"/>
        </w:rPr>
        <w:t>(x, sigma2)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"Loglikelihood dugaan σ1 ="</w:t>
      </w:r>
      <w:r>
        <w:rPr>
          <w:rStyle w:val="NormalTok"/>
        </w:rPr>
        <w:t xml:space="preserve">, L1,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BC1A7E2" w14:textId="77777777" w:rsidR="009738C1" w:rsidRDefault="00000000">
      <w:pPr>
        <w:pStyle w:val="SourceCode"/>
      </w:pPr>
      <w:r>
        <w:rPr>
          <w:rStyle w:val="VerbatimChar"/>
        </w:rPr>
        <w:t>## Loglikelihood dugaan σ1 = 6916.911</w:t>
      </w:r>
    </w:p>
    <w:p w14:paraId="3F525E25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"Loglikelihood dugaan σ2 ="</w:t>
      </w:r>
      <w:r>
        <w:rPr>
          <w:rStyle w:val="NormalTok"/>
        </w:rPr>
        <w:t>, L2)</w:t>
      </w:r>
    </w:p>
    <w:p w14:paraId="55F29180" w14:textId="77777777" w:rsidR="009738C1" w:rsidRDefault="00000000">
      <w:pPr>
        <w:pStyle w:val="SourceCode"/>
      </w:pPr>
      <w:r>
        <w:rPr>
          <w:rStyle w:val="VerbatimChar"/>
        </w:rPr>
        <w:t>## Loglikelihood dugaan σ2 = 6884.055</w:t>
      </w:r>
    </w:p>
    <w:p w14:paraId="55C4B018" w14:textId="77777777" w:rsidR="009738C1" w:rsidRDefault="00000000">
      <w:pPr>
        <w:pStyle w:val="FirstParagraph"/>
      </w:pPr>
      <w:r>
        <w:t>Loglikelihood MLE (</w:t>
      </w:r>
      <m:oMath>
        <m:r>
          <w:rPr>
            <w:rFonts w:ascii="Cambria Math" w:hAnsi="Cambria Math"/>
          </w:rPr>
          <m:t>6916.911</m:t>
        </m:r>
      </m:oMath>
      <w:r>
        <w:t>) lebih tinggi daripada MM (</w:t>
      </w:r>
      <m:oMath>
        <m:r>
          <w:rPr>
            <w:rFonts w:ascii="Cambria Math" w:hAnsi="Cambria Math"/>
          </w:rPr>
          <m:t>6884.053</m:t>
        </m:r>
      </m:oMath>
      <w:r>
        <w:t xml:space="preserve">), menunjukkan MLE lebih baik karena memaksimalkan likelihood secara langsung. MM kurang akurat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Laplace </w:t>
      </w:r>
      <w:proofErr w:type="spellStart"/>
      <w:r>
        <w:t>ini</w:t>
      </w:r>
      <w:proofErr w:type="spellEnd"/>
      <w:r>
        <w:t>.</w:t>
      </w:r>
    </w:p>
    <w:p w14:paraId="6DC0ABED" w14:textId="77777777" w:rsidR="00AE07A5" w:rsidRDefault="00AE07A5" w:rsidP="00AE07A5">
      <w:pPr>
        <w:pStyle w:val="BodyText"/>
      </w:pPr>
    </w:p>
    <w:p w14:paraId="2A6345EF" w14:textId="77777777" w:rsidR="00AE07A5" w:rsidRDefault="00AE07A5" w:rsidP="00AE07A5">
      <w:pPr>
        <w:pStyle w:val="BodyText"/>
      </w:pPr>
    </w:p>
    <w:p w14:paraId="601F62CF" w14:textId="77777777" w:rsidR="00AE07A5" w:rsidRDefault="00AE07A5" w:rsidP="00AE07A5">
      <w:pPr>
        <w:pStyle w:val="BodyText"/>
      </w:pPr>
    </w:p>
    <w:p w14:paraId="1B09736F" w14:textId="77777777" w:rsidR="00AE07A5" w:rsidRDefault="00AE07A5" w:rsidP="00AE07A5">
      <w:pPr>
        <w:pStyle w:val="BodyText"/>
      </w:pPr>
    </w:p>
    <w:p w14:paraId="2050FE88" w14:textId="77777777" w:rsidR="00AE07A5" w:rsidRDefault="00AE07A5" w:rsidP="00AE07A5">
      <w:pPr>
        <w:pStyle w:val="BodyText"/>
      </w:pPr>
    </w:p>
    <w:p w14:paraId="0F1407A1" w14:textId="77777777" w:rsidR="00AE07A5" w:rsidRDefault="00AE07A5" w:rsidP="00AE07A5">
      <w:pPr>
        <w:pStyle w:val="BodyText"/>
      </w:pPr>
    </w:p>
    <w:p w14:paraId="348F441C" w14:textId="77777777" w:rsidR="00AE07A5" w:rsidRDefault="00AE07A5" w:rsidP="00AE07A5">
      <w:pPr>
        <w:pStyle w:val="BodyText"/>
      </w:pPr>
    </w:p>
    <w:p w14:paraId="115820CE" w14:textId="77777777" w:rsidR="00AE07A5" w:rsidRDefault="00AE07A5" w:rsidP="00AE07A5">
      <w:pPr>
        <w:pStyle w:val="BodyText"/>
      </w:pPr>
    </w:p>
    <w:p w14:paraId="6F2F86D7" w14:textId="77777777" w:rsidR="00AE07A5" w:rsidRDefault="00AE07A5" w:rsidP="00AE07A5">
      <w:pPr>
        <w:pStyle w:val="BodyText"/>
      </w:pPr>
    </w:p>
    <w:p w14:paraId="3A69396E" w14:textId="77777777" w:rsidR="00AE07A5" w:rsidRDefault="00AE07A5" w:rsidP="00AE07A5">
      <w:pPr>
        <w:pStyle w:val="BodyText"/>
      </w:pPr>
    </w:p>
    <w:p w14:paraId="67BF2E21" w14:textId="77777777" w:rsidR="00AE07A5" w:rsidRDefault="00AE07A5" w:rsidP="00AE07A5">
      <w:pPr>
        <w:pStyle w:val="BodyText"/>
      </w:pPr>
    </w:p>
    <w:p w14:paraId="395F50FF" w14:textId="77777777" w:rsidR="00AE07A5" w:rsidRDefault="00AE07A5" w:rsidP="00AE07A5">
      <w:pPr>
        <w:pStyle w:val="BodyText"/>
      </w:pPr>
    </w:p>
    <w:p w14:paraId="02CEC013" w14:textId="77777777" w:rsidR="00AE07A5" w:rsidRPr="00AE07A5" w:rsidRDefault="00AE07A5" w:rsidP="00AE07A5">
      <w:pPr>
        <w:pStyle w:val="BodyText"/>
      </w:pPr>
    </w:p>
    <w:p w14:paraId="75A46554" w14:textId="77777777" w:rsidR="009738C1" w:rsidRDefault="00000000">
      <w:pPr>
        <w:pStyle w:val="Heading1"/>
      </w:pPr>
      <w:bookmarkStart w:id="19" w:name="nomor-4"/>
      <w:bookmarkEnd w:id="13"/>
      <w:bookmarkEnd w:id="18"/>
      <w:r>
        <w:lastRenderedPageBreak/>
        <w:t>NOMOR 4</w:t>
      </w:r>
    </w:p>
    <w:p w14:paraId="3ED034D6" w14:textId="77777777" w:rsidR="009738C1" w:rsidRDefault="00000000">
      <w:pPr>
        <w:pStyle w:val="BlockText"/>
      </w:pPr>
      <w:r>
        <w:t>mengeksplorasi distribusi data A melalui histogram, memeriksa kecocokan dengan distribusi Normal dan Gamma menggunakan MLE (Maximum Likelihood Estimation), membandingkan log-likelihood untuk menentukan model terbaik, visualisasi, dan selang kepercayaan untuk selisih rata-rata antara dua gugus data independen.</w:t>
      </w:r>
    </w:p>
    <w:p w14:paraId="5487D02E" w14:textId="77777777" w:rsidR="009738C1" w:rsidRDefault="00000000">
      <w:pPr>
        <w:pStyle w:val="SourceCode"/>
      </w:pPr>
      <w:r>
        <w:rPr>
          <w:rStyle w:val="NormalTok"/>
        </w:rPr>
        <w:t xml:space="preserve">dataA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205</w:t>
      </w:r>
      <w:r>
        <w:rPr>
          <w:rStyle w:val="NormalTok"/>
        </w:rPr>
        <w:t xml:space="preserve">, </w:t>
      </w:r>
      <w:r>
        <w:rPr>
          <w:rStyle w:val="DecValTok"/>
        </w:rPr>
        <w:t>205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218</w:t>
      </w:r>
      <w:r>
        <w:rPr>
          <w:rStyle w:val="NormalTok"/>
        </w:rPr>
        <w:t xml:space="preserve">, </w:t>
      </w:r>
      <w:r>
        <w:rPr>
          <w:rStyle w:val="DecValTok"/>
        </w:rPr>
        <w:t>219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222</w:t>
      </w:r>
      <w:r>
        <w:rPr>
          <w:rStyle w:val="NormalTok"/>
        </w:rPr>
        <w:t xml:space="preserve">, </w:t>
      </w:r>
      <w:r>
        <w:rPr>
          <w:rStyle w:val="DecValTok"/>
        </w:rPr>
        <w:t>225</w:t>
      </w:r>
      <w:r>
        <w:rPr>
          <w:rStyle w:val="NormalTok"/>
        </w:rPr>
        <w:t xml:space="preserve">, </w:t>
      </w:r>
      <w:r>
        <w:rPr>
          <w:rStyle w:val="DecValTok"/>
        </w:rPr>
        <w:t>225</w:t>
      </w:r>
      <w:r>
        <w:rPr>
          <w:rStyle w:val="NormalTok"/>
        </w:rPr>
        <w:t xml:space="preserve">, </w:t>
      </w:r>
      <w:r>
        <w:rPr>
          <w:rStyle w:val="DecValTok"/>
        </w:rPr>
        <w:t>232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155</w:t>
      </w:r>
      <w:r>
        <w:rPr>
          <w:rStyle w:val="NormalTok"/>
        </w:rPr>
        <w:t xml:space="preserve">, </w:t>
      </w:r>
      <w:r>
        <w:rPr>
          <w:rStyle w:val="DecValTok"/>
        </w:rPr>
        <w:t>155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166</w:t>
      </w:r>
      <w:r>
        <w:rPr>
          <w:rStyle w:val="NormalTok"/>
        </w:rPr>
        <w:t xml:space="preserve">, </w:t>
      </w:r>
      <w:r>
        <w:rPr>
          <w:rStyle w:val="DecValTok"/>
        </w:rPr>
        <w:t>170</w:t>
      </w:r>
      <w:r>
        <w:rPr>
          <w:rStyle w:val="NormalTok"/>
        </w:rPr>
        <w:t xml:space="preserve">, 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195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205</w:t>
      </w:r>
      <w:r>
        <w:rPr>
          <w:rStyle w:val="NormalTok"/>
        </w:rPr>
        <w:t xml:space="preserve">, </w:t>
      </w:r>
      <w:r>
        <w:rPr>
          <w:rStyle w:val="DecValTok"/>
        </w:rPr>
        <w:t>207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211</w:t>
      </w:r>
      <w:r>
        <w:rPr>
          <w:rStyle w:val="NormalTok"/>
        </w:rPr>
        <w:t xml:space="preserve">, </w:t>
      </w:r>
      <w:r>
        <w:rPr>
          <w:rStyle w:val="DecValTok"/>
        </w:rPr>
        <w:t>230</w:t>
      </w:r>
      <w:r>
        <w:rPr>
          <w:rStyle w:val="NormalTok"/>
        </w:rPr>
        <w:t>)</w:t>
      </w:r>
    </w:p>
    <w:p w14:paraId="794A57C3" w14:textId="77777777" w:rsidR="009738C1" w:rsidRDefault="00000000">
      <w:pPr>
        <w:pStyle w:val="Heading2"/>
      </w:pPr>
      <w:bookmarkStart w:id="20" w:name="a-3"/>
      <w:r>
        <w:t>4a</w:t>
      </w:r>
    </w:p>
    <w:p w14:paraId="3415D8FD" w14:textId="77777777" w:rsidR="009738C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(dataA,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"Berat Badan Professional Baseball Pitcher"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"Berat Badan (pound)"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"Frekuensi"</w:t>
      </w:r>
      <w:r>
        <w:rPr>
          <w:rStyle w:val="NormalTok"/>
        </w:rPr>
        <w:t>)</w:t>
      </w:r>
    </w:p>
    <w:p w14:paraId="1BD6A5E1" w14:textId="525442BB" w:rsidR="00AE07A5" w:rsidRDefault="00686BBF" w:rsidP="00AE07A5">
      <w:pPr>
        <w:pStyle w:val="FirstParagraph"/>
        <w:jc w:val="center"/>
      </w:pPr>
      <w:r w:rsidRPr="00686BBF">
        <w:drawing>
          <wp:inline distT="0" distB="0" distL="0" distR="0" wp14:anchorId="0590DD60" wp14:editId="31FA62FB">
            <wp:extent cx="5943600" cy="3333115"/>
            <wp:effectExtent l="0" t="0" r="0" b="0"/>
            <wp:docPr id="13383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024" name=""/>
                    <pic:cNvPicPr/>
                  </pic:nvPicPr>
                  <pic:blipFill rotWithShape="1">
                    <a:blip r:embed="rId11"/>
                    <a:srcRect t="4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23335" w14:textId="379CF7AE" w:rsidR="009738C1" w:rsidRDefault="00000000">
      <w:pPr>
        <w:pStyle w:val="FirstParagraph"/>
      </w:pPr>
      <w:proofErr w:type="spellStart"/>
      <w:r>
        <w:t>Bentuknya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disekitar 200 pound,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Normal.</w:t>
      </w:r>
    </w:p>
    <w:p w14:paraId="53BA95F9" w14:textId="77777777" w:rsidR="00AE07A5" w:rsidRDefault="00AE07A5" w:rsidP="00AE07A5">
      <w:pPr>
        <w:pStyle w:val="BodyText"/>
      </w:pPr>
    </w:p>
    <w:p w14:paraId="4B14F6CC" w14:textId="77777777" w:rsidR="00686BBF" w:rsidRPr="00AE07A5" w:rsidRDefault="00686BBF" w:rsidP="00AE07A5">
      <w:pPr>
        <w:pStyle w:val="BodyText"/>
      </w:pPr>
    </w:p>
    <w:p w14:paraId="31E3552B" w14:textId="77777777" w:rsidR="009738C1" w:rsidRDefault="00000000">
      <w:pPr>
        <w:pStyle w:val="Heading2"/>
      </w:pPr>
      <w:bookmarkStart w:id="21" w:name="b-3"/>
      <w:bookmarkEnd w:id="20"/>
      <w:r>
        <w:lastRenderedPageBreak/>
        <w:t>4b</w:t>
      </w:r>
    </w:p>
    <w:p w14:paraId="79470F16" w14:textId="77777777" w:rsidR="009738C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NormalTok"/>
        </w:rPr>
        <w:t xml:space="preserve">fit_normal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fitdistr</w:t>
      </w:r>
      <w:r>
        <w:rPr>
          <w:rStyle w:val="NormalTok"/>
        </w:rPr>
        <w:t xml:space="preserve">(dataA, </w:t>
      </w:r>
      <w:r>
        <w:rPr>
          <w:rStyle w:val="StringTok"/>
        </w:rPr>
        <w:t>"normal"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(fit_normal)</w:t>
      </w:r>
    </w:p>
    <w:p w14:paraId="361AAF3C" w14:textId="77777777" w:rsidR="009738C1" w:rsidRDefault="00000000">
      <w:pPr>
        <w:pStyle w:val="SourceCode"/>
      </w:pPr>
      <w:r>
        <w:rPr>
          <w:rStyle w:val="VerbatimChar"/>
        </w:rPr>
        <w:t xml:space="preserve">##       mean          sd    </w:t>
      </w:r>
      <w:r>
        <w:br/>
      </w:r>
      <w:r>
        <w:rPr>
          <w:rStyle w:val="VerbatimChar"/>
        </w:rPr>
        <w:t xml:space="preserve">##   201.000000    17.144185 </w:t>
      </w:r>
      <w:r>
        <w:br/>
      </w:r>
      <w:r>
        <w:rPr>
          <w:rStyle w:val="VerbatimChar"/>
        </w:rPr>
        <w:t>##  (  3.362251) (  2.377471)</w:t>
      </w:r>
    </w:p>
    <w:p w14:paraId="38C16E88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Nilai fungsi log-likelihood ="</w:t>
      </w:r>
      <w:r>
        <w:rPr>
          <w:rStyle w:val="NormalTok"/>
        </w:rPr>
        <w:t xml:space="preserve">, </w:t>
      </w:r>
      <w:r>
        <w:rPr>
          <w:rStyle w:val="FunctionTok"/>
        </w:rPr>
        <w:t>logLik</w:t>
      </w:r>
      <w:r>
        <w:rPr>
          <w:rStyle w:val="NormalTok"/>
        </w:rPr>
        <w:t>(fit_normal))</w:t>
      </w:r>
    </w:p>
    <w:p w14:paraId="6FBA3A29" w14:textId="77777777" w:rsidR="009738C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Nilai fungsi log-likelihood = -110.7755</w:t>
      </w:r>
    </w:p>
    <w:p w14:paraId="5656202B" w14:textId="77777777" w:rsidR="009738C1" w:rsidRDefault="00000000">
      <w:pPr>
        <w:pStyle w:val="FirstParagraph"/>
      </w:pPr>
      <w:r>
        <w:t>Asumsi sebaran normal layak untuk memodelkan gugus data A karena histogram cukup simetri, dan nilai fungsi log-likelihood 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110.7755</m:t>
        </m:r>
      </m:oMath>
      <w:r>
        <w:t>) lebih tinggi daripada sebaran gamma.</w:t>
      </w:r>
    </w:p>
    <w:p w14:paraId="411CF367" w14:textId="77777777" w:rsidR="009738C1" w:rsidRDefault="00000000">
      <w:pPr>
        <w:pStyle w:val="Heading2"/>
      </w:pPr>
      <w:bookmarkStart w:id="22" w:name="c-3"/>
      <w:bookmarkEnd w:id="21"/>
      <w:r>
        <w:t>4c</w:t>
      </w:r>
    </w:p>
    <w:p w14:paraId="0EB291D5" w14:textId="77777777" w:rsidR="009738C1" w:rsidRDefault="00000000">
      <w:pPr>
        <w:pStyle w:val="SourceCode"/>
      </w:pPr>
      <w:r>
        <w:rPr>
          <w:rStyle w:val="NormalTok"/>
        </w:rPr>
        <w:t xml:space="preserve">fit_gamma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fitdistr</w:t>
      </w:r>
      <w:r>
        <w:rPr>
          <w:rStyle w:val="NormalTok"/>
        </w:rPr>
        <w:t xml:space="preserve">(dataA,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(fit_gamma)</w:t>
      </w:r>
    </w:p>
    <w:p w14:paraId="739162EE" w14:textId="77777777" w:rsidR="009738C1" w:rsidRDefault="00000000">
      <w:pPr>
        <w:pStyle w:val="SourceCode"/>
      </w:pPr>
      <w:r>
        <w:rPr>
          <w:rStyle w:val="VerbatimChar"/>
        </w:rPr>
        <w:t xml:space="preserve">##       shape         rate    </w:t>
      </w:r>
      <w:r>
        <w:br/>
      </w:r>
      <w:r>
        <w:rPr>
          <w:rStyle w:val="VerbatimChar"/>
        </w:rPr>
        <w:t xml:space="preserve">##   132.1676293     0.6575516 </w:t>
      </w:r>
      <w:r>
        <w:br/>
      </w:r>
      <w:r>
        <w:rPr>
          <w:rStyle w:val="VerbatimChar"/>
        </w:rPr>
        <w:t>##  ( 36.5999945) (  0.1824345)</w:t>
      </w:r>
    </w:p>
    <w:p w14:paraId="2B8D3A66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Nilai fungsi log-likelihood ="</w:t>
      </w:r>
      <w:r>
        <w:rPr>
          <w:rStyle w:val="NormalTok"/>
        </w:rPr>
        <w:t xml:space="preserve">, </w:t>
      </w:r>
      <w:r>
        <w:rPr>
          <w:rStyle w:val="FunctionTok"/>
        </w:rPr>
        <w:t>logLik</w:t>
      </w:r>
      <w:r>
        <w:rPr>
          <w:rStyle w:val="NormalTok"/>
        </w:rPr>
        <w:t>(fit_gamma))</w:t>
      </w:r>
    </w:p>
    <w:p w14:paraId="6406314C" w14:textId="77777777" w:rsidR="009738C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Nilai fungsi log-likelihood = -110.9703</w:t>
      </w:r>
    </w:p>
    <w:p w14:paraId="5C9E0D12" w14:textId="77777777" w:rsidR="009738C1" w:rsidRDefault="00000000">
      <w:pPr>
        <w:pStyle w:val="FirstParagraph"/>
      </w:pPr>
      <w:r>
        <w:t>Asumsi sebaran gamma tidak begitu layak untuk memodelkan gugus data A karena nilai fungsi log-likelihood 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110.9703</m:t>
        </m:r>
      </m:oMath>
      <w:r>
        <w:t>) lebih rendah daripada sebaran normal.</w:t>
      </w:r>
    </w:p>
    <w:p w14:paraId="36684AEC" w14:textId="77777777" w:rsidR="009738C1" w:rsidRDefault="00000000">
      <w:pPr>
        <w:pStyle w:val="Heading2"/>
      </w:pPr>
      <w:bookmarkStart w:id="23" w:name="d-3"/>
      <w:bookmarkEnd w:id="22"/>
      <w:r>
        <w:t>4d</w:t>
      </w:r>
    </w:p>
    <w:p w14:paraId="5A0F2257" w14:textId="77777777" w:rsidR="009738C1" w:rsidRDefault="00000000">
      <w:pPr>
        <w:pStyle w:val="SourceCode"/>
      </w:pPr>
      <w:r>
        <w:rPr>
          <w:rStyle w:val="NormalTok"/>
        </w:rPr>
        <w:t xml:space="preserve">norm_dist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fit_normal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sd =</w:t>
      </w:r>
      <w:r>
        <w:rPr>
          <w:rStyle w:val="NormalTok"/>
        </w:rPr>
        <w:t xml:space="preserve"> fit_normal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gamma_dist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dgamma</w:t>
      </w:r>
      <w:r>
        <w:rPr>
          <w:rStyle w:val="NormalTok"/>
        </w:rPr>
        <w:t xml:space="preserve">(x, </w:t>
      </w:r>
      <w:r>
        <w:rPr>
          <w:rStyle w:val="AttributeTok"/>
        </w:rPr>
        <w:t>shape =</w:t>
      </w:r>
      <w:r>
        <w:rPr>
          <w:rStyle w:val="NormalTok"/>
        </w:rPr>
        <w:t xml:space="preserve"> fit_gamma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rate =</w:t>
      </w:r>
      <w:r>
        <w:rPr>
          <w:rStyle w:val="NormalTok"/>
        </w:rPr>
        <w:t xml:space="preserve"> fit_gamma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(dataA,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Peluang Data A dengan FKP Normal dan FKP Gamma"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"Berat Badan (pound)"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"FKP"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(norm_dist,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(gamma_dist,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8BF80C1" w14:textId="6B822A8A" w:rsidR="00AE07A5" w:rsidRDefault="00686BBF" w:rsidP="00AE07A5">
      <w:pPr>
        <w:pStyle w:val="FirstParagraph"/>
        <w:jc w:val="center"/>
      </w:pPr>
      <w:r w:rsidRPr="00686BBF">
        <w:lastRenderedPageBreak/>
        <w:drawing>
          <wp:inline distT="0" distB="0" distL="0" distR="0" wp14:anchorId="7BA6E9BD" wp14:editId="46F96D54">
            <wp:extent cx="5943600" cy="3541395"/>
            <wp:effectExtent l="0" t="0" r="0" b="0"/>
            <wp:docPr id="87646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4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3EF2" w14:textId="3818569C" w:rsidR="009738C1" w:rsidRDefault="00000000">
      <w:pPr>
        <w:pStyle w:val="FirstParagraph"/>
      </w:pPr>
      <w:r>
        <w:t xml:space="preserve">Histogram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A, kurva normal lebih sesuai dengan bentuk simetris histogram, sedangkan kurva gamma sedikit miring dan kurang fit. Dengan demikian, sebaran normal lebih layak untuk memodelkan data A karena nilai fungsi loglikelihood lebih tinggi 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110.7755</m:t>
        </m:r>
      </m:oMath>
      <w:r>
        <w:t>) dibanding nilai fungsi loglikelihood sebaran gamma 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110.9703</m:t>
        </m:r>
      </m:oMath>
      <w:r>
        <w:t>).</w:t>
      </w:r>
    </w:p>
    <w:p w14:paraId="0B6C8D81" w14:textId="77777777" w:rsidR="009738C1" w:rsidRDefault="00000000">
      <w:pPr>
        <w:pStyle w:val="Heading2"/>
      </w:pPr>
      <w:bookmarkStart w:id="24" w:name="e-3"/>
      <w:bookmarkEnd w:id="23"/>
      <w:r>
        <w:t>4e</w:t>
      </w:r>
    </w:p>
    <w:p w14:paraId="5E7D3B32" w14:textId="77777777" w:rsidR="009738C1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(dataA, dataB,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554C2E3" w14:textId="77777777" w:rsidR="009738C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dataA and dataB</w:t>
      </w:r>
      <w:r>
        <w:br/>
      </w:r>
      <w:r>
        <w:rPr>
          <w:rStyle w:val="VerbatimChar"/>
        </w:rPr>
        <w:t>## t = 3.4159, df = 53.502, p-value = 0.001221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6.432114 24.719401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201.0000  185.4242</w:t>
      </w:r>
    </w:p>
    <w:p w14:paraId="1FC52A26" w14:textId="77777777" w:rsidR="009738C1" w:rsidRDefault="00000000">
      <w:pPr>
        <w:pStyle w:val="FirstParagraph"/>
      </w:pPr>
      <w:r>
        <w:t xml:space="preserve">Selang kepercayaan </w:t>
      </w:r>
      <m:oMath>
        <m:r>
          <w:rPr>
            <w:rFonts w:ascii="Cambria Math" w:hAnsi="Cambria Math"/>
          </w:rPr>
          <m:t>95</m:t>
        </m:r>
      </m:oMath>
      <w:r>
        <w:t xml:space="preserve">% untuk selisih mean (A - B) adalah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6.43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24.72</m:t>
            </m:r>
          </m:e>
        </m:d>
      </m:oMath>
      <w:r>
        <w:t xml:space="preserve">. Karena selang sepenuhnya positif, kita </w:t>
      </w:r>
      <m:oMath>
        <m:r>
          <w:rPr>
            <w:rFonts w:ascii="Cambria Math" w:hAnsi="Cambria Math"/>
          </w:rPr>
          <m:t>95</m:t>
        </m:r>
      </m:oMath>
      <w:r>
        <w:t xml:space="preserve">% yakin bahwa secara rata-rata, pitcher (A) lebih berat daripada hitter (B) secara signifikan, dengan perbedaan berat badan pitcher dan hitter berada antara </w:t>
      </w:r>
      <m:oMath>
        <m:r>
          <w:rPr>
            <w:rFonts w:ascii="Cambria Math" w:hAnsi="Cambria Math"/>
          </w:rPr>
          <m:t>6.43</m:t>
        </m:r>
      </m:oMath>
      <w:r>
        <w:t xml:space="preserve"> hingga </w:t>
      </w:r>
      <m:oMath>
        <m:r>
          <w:rPr>
            <w:rFonts w:ascii="Cambria Math" w:hAnsi="Cambria Math"/>
          </w:rPr>
          <m:t>24.72</m:t>
        </m:r>
      </m:oMath>
      <w:r>
        <w:t xml:space="preserve"> pound.</w:t>
      </w:r>
    </w:p>
    <w:p w14:paraId="69EEC9AC" w14:textId="77777777" w:rsidR="009738C1" w:rsidRDefault="00000000">
      <w:pPr>
        <w:pStyle w:val="Heading1"/>
      </w:pPr>
      <w:bookmarkStart w:id="25" w:name="nomor-5"/>
      <w:bookmarkEnd w:id="19"/>
      <w:bookmarkEnd w:id="24"/>
      <w:r>
        <w:lastRenderedPageBreak/>
        <w:t>NOMOR 5</w:t>
      </w:r>
    </w:p>
    <w:p w14:paraId="08BBAB79" w14:textId="77777777" w:rsidR="009738C1" w:rsidRDefault="00000000">
      <w:pPr>
        <w:pStyle w:val="BlockText"/>
      </w:pPr>
      <w:r>
        <w:t xml:space="preserve">membuat selang kepercayaan </w:t>
      </w:r>
      <w:r>
        <w:rPr>
          <w:rStyle w:val="VerbatimChar"/>
        </w:rPr>
        <w:t>95%</w:t>
      </w:r>
      <w:r>
        <w:t xml:space="preserve"> untuk rata-rata nilai perbedaan dari data pasangan (paired data),</w:t>
      </w:r>
    </w:p>
    <w:p w14:paraId="22ADE839" w14:textId="77777777" w:rsidR="009738C1" w:rsidRDefault="00000000">
      <w:pPr>
        <w:pStyle w:val="BlockText"/>
      </w:pPr>
      <w:r>
        <w:t>Karena ada 20 berkas jawaban acak dari kelas A dan 20 berkas siswa pasangan dari kelas B, diasumsikan sampelnya berpasangan, sehingga perbedaan dihitung per pasangan mahasiswa. Karena sampel kita relatif kecil (</w:t>
      </w:r>
      <w:r>
        <w:rPr>
          <w:rStyle w:val="VerbatimChar"/>
        </w:rPr>
        <w:t>n = 20</w:t>
      </w:r>
      <w:r>
        <w:t>) dan varians populasi tidak diketahui, distribusi t-Student digunakan untuk selang kepercayaan.</w:t>
      </w:r>
    </w:p>
    <w:p w14:paraId="04B28D15" w14:textId="77777777" w:rsidR="009738C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dt</w:t>
      </w:r>
      <w:r>
        <w:rPr>
          <w:rStyle w:val="NormalTok"/>
        </w:rPr>
        <w:t xml:space="preserve">(x,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dt</w:t>
      </w:r>
      <w:r>
        <w:rPr>
          <w:rStyle w:val="NormalTok"/>
        </w:rPr>
        <w:t xml:space="preserve">(x,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normal,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vs t-Student (df=19)"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(x, t19,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"t-Student (df=19)"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normal,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vs t-Student (df=30)"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(x, t30,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"t-Student (df=30)"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0DAFED9" w14:textId="0D795127" w:rsidR="009738C1" w:rsidRDefault="00686BBF" w:rsidP="00AE07A5">
      <w:pPr>
        <w:pStyle w:val="FirstParagraph"/>
        <w:jc w:val="center"/>
      </w:pPr>
      <w:r w:rsidRPr="00686BBF">
        <w:drawing>
          <wp:inline distT="0" distB="0" distL="0" distR="0" wp14:anchorId="022AFF77" wp14:editId="0FC25A64">
            <wp:extent cx="6083300" cy="3226256"/>
            <wp:effectExtent l="0" t="0" r="0" b="0"/>
            <wp:docPr id="15779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20642" name=""/>
                    <pic:cNvPicPr/>
                  </pic:nvPicPr>
                  <pic:blipFill rotWithShape="1">
                    <a:blip r:embed="rId13"/>
                    <a:srcRect t="5365" b="2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34" cy="32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A8B7" w14:textId="77777777" w:rsidR="009738C1" w:rsidRDefault="00000000">
      <w:pPr>
        <w:pStyle w:val="SourceCode"/>
      </w:pPr>
      <w:proofErr w:type="gramStart"/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proofErr w:type="gramEnd"/>
      <w:r>
        <w:rPr>
          <w:rStyle w:val="AttributeTok"/>
        </w:rPr>
        <w:t>mfrow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2A8652C" w14:textId="77777777" w:rsidR="009738C1" w:rsidRDefault="00000000">
      <w:pPr>
        <w:pStyle w:val="SourceCode"/>
      </w:pPr>
      <w:r>
        <w:rPr>
          <w:rStyle w:val="NormalTok"/>
        </w:rPr>
        <w:t xml:space="preserve">kelas_A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77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kelas_B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perbedaan </w:t>
      </w:r>
      <w:r>
        <w:rPr>
          <w:rStyle w:val="OtherTok"/>
        </w:rPr>
        <w:t>&lt;-</w:t>
      </w:r>
      <w:r>
        <w:rPr>
          <w:rStyle w:val="NormalTok"/>
        </w:rPr>
        <w:t xml:space="preserve"> kelas_A </w:t>
      </w:r>
      <w:r>
        <w:rPr>
          <w:rStyle w:val="SpecialCharTok"/>
        </w:rPr>
        <w:t>-</w:t>
      </w:r>
      <w:r>
        <w:rPr>
          <w:rStyle w:val="NormalTok"/>
        </w:rPr>
        <w:t xml:space="preserve"> kelas_B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(perbedaan)</w:t>
      </w:r>
      <w:r>
        <w:br/>
      </w:r>
      <w:r>
        <w:br/>
      </w:r>
      <w:r>
        <w:rPr>
          <w:rStyle w:val="NormalTok"/>
        </w:rPr>
        <w:t xml:space="preserve">mean_beda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(perbedaan)</w:t>
      </w:r>
      <w:r>
        <w:br/>
      </w:r>
      <w:r>
        <w:rPr>
          <w:rStyle w:val="NormalTok"/>
        </w:rPr>
        <w:t xml:space="preserve">sd_beda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(perbedaan)</w:t>
      </w:r>
      <w:r>
        <w:br/>
      </w:r>
      <w:r>
        <w:br/>
      </w:r>
      <w:r>
        <w:rPr>
          <w:rStyle w:val="CommentTok"/>
        </w:rPr>
        <w:t># Nilai kritis t untuk 95% kepercayaan, derajat bebas = n-1</w:t>
      </w:r>
      <w:r>
        <w:br/>
      </w:r>
      <w:r>
        <w:rPr>
          <w:rStyle w:val="CommentTok"/>
        </w:rPr>
        <w:t># Gunakan qt() untuk quantile t, dengan alpha/2 = 0.025 (two-tailed)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AttributeTok"/>
        </w:rPr>
        <w:t>df 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>&lt;-</w:t>
      </w:r>
      <w:r>
        <w:rPr>
          <w:rStyle w:val="NormalTok"/>
        </w:rPr>
        <w:t xml:space="preserve"> c </w:t>
      </w:r>
      <w:r>
        <w:rPr>
          <w:rStyle w:val="SpecialCharTok"/>
        </w:rPr>
        <w:t>*</w:t>
      </w:r>
      <w:r>
        <w:rPr>
          <w:rStyle w:val="NormalTok"/>
        </w:rPr>
        <w:t xml:space="preserve"> (sd_beda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br/>
      </w:r>
      <w:r>
        <w:rPr>
          <w:rStyle w:val="CommentTok"/>
        </w:rPr>
        <w:t># Selang kepercayaan 95%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>&lt;-</w:t>
      </w:r>
      <w:r>
        <w:rPr>
          <w:rStyle w:val="NormalTok"/>
        </w:rPr>
        <w:t xml:space="preserve"> mean_beda </w:t>
      </w:r>
      <w:r>
        <w:rPr>
          <w:rStyle w:val="SpecialCharTok"/>
        </w:rPr>
        <w:t>-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>&lt;-</w:t>
      </w:r>
      <w:r>
        <w:rPr>
          <w:rStyle w:val="NormalTok"/>
        </w:rPr>
        <w:t xml:space="preserve"> mean_beda </w:t>
      </w:r>
      <w:r>
        <w:rPr>
          <w:rStyle w:val="SpecialCharTok"/>
        </w:rPr>
        <w:t>+</w:t>
      </w:r>
      <w:r>
        <w:rPr>
          <w:rStyle w:val="NormalTok"/>
        </w:rPr>
        <w:t xml:space="preserve"> error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"Rata-rata perbedaan:"</w:t>
      </w:r>
      <w:r>
        <w:rPr>
          <w:rStyle w:val="NormalTok"/>
        </w:rPr>
        <w:t xml:space="preserve">, mean_beda,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13E2A04" w14:textId="77777777" w:rsidR="009738C1" w:rsidRDefault="00000000">
      <w:pPr>
        <w:pStyle w:val="SourceCode"/>
      </w:pPr>
      <w:r>
        <w:rPr>
          <w:rStyle w:val="VerbatimChar"/>
        </w:rPr>
        <w:t>## Rata-rata perbedaan: -1.15</w:t>
      </w:r>
    </w:p>
    <w:p w14:paraId="78DEBDE8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 deviasi perbedaan:"</w:t>
      </w:r>
      <w:r>
        <w:rPr>
          <w:rStyle w:val="NormalTok"/>
        </w:rPr>
        <w:t xml:space="preserve">, sd_beda,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4286133" w14:textId="77777777" w:rsidR="009738C1" w:rsidRDefault="00000000">
      <w:pPr>
        <w:pStyle w:val="SourceCode"/>
      </w:pPr>
      <w:r>
        <w:rPr>
          <w:rStyle w:val="VerbatimChar"/>
        </w:rPr>
        <w:t>## Standar deviasi perbedaan: 2.158825</w:t>
      </w:r>
    </w:p>
    <w:p w14:paraId="6C259500" w14:textId="77777777" w:rsidR="009738C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"Selang kepercayaan 95%:"</w:t>
      </w:r>
      <w:r>
        <w:rPr>
          <w:rStyle w:val="NormalTok"/>
        </w:rPr>
        <w:t xml:space="preserve">, lower_bound, </w:t>
      </w:r>
      <w:r>
        <w:rPr>
          <w:rStyle w:val="StringTok"/>
        </w:rPr>
        <w:t>"hingga"</w:t>
      </w:r>
      <w:r>
        <w:rPr>
          <w:rStyle w:val="NormalTok"/>
        </w:rPr>
        <w:t xml:space="preserve">, upper_bound,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8D21908" w14:textId="77777777" w:rsidR="009738C1" w:rsidRDefault="00000000">
      <w:pPr>
        <w:pStyle w:val="SourceCode"/>
      </w:pPr>
      <w:r>
        <w:rPr>
          <w:rStyle w:val="VerbatimChar"/>
        </w:rPr>
        <w:t>## Selang kepercayaan 95%: -2.160361 hingga -0.1396387</w:t>
      </w:r>
    </w:p>
    <w:p w14:paraId="2F1747CF" w14:textId="77777777" w:rsidR="009738C1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(kelas_A, kelas_B,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B2AAC70" w14:textId="77777777" w:rsidR="009738C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kelas_A and kelas_B</w:t>
      </w:r>
      <w:r>
        <w:br/>
      </w:r>
      <w:r>
        <w:rPr>
          <w:rStyle w:val="VerbatimChar"/>
        </w:rPr>
        <w:t>## t = -2.3823, df = 19, p-value = 0.02781</w:t>
      </w:r>
      <w:r>
        <w:br/>
      </w:r>
      <w:r>
        <w:rPr>
          <w:rStyle w:val="VerbatimChar"/>
        </w:rPr>
        <w:t>## alternative hypothesis: true mean difference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-2.1603613 -0.1396387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>##           -1.15</w:t>
      </w:r>
    </w:p>
    <w:p w14:paraId="1F260F2B" w14:textId="77777777" w:rsidR="009738C1" w:rsidRDefault="00000000">
      <w:pPr>
        <w:pStyle w:val="FirstParagraph"/>
      </w:pPr>
      <w:r>
        <w:t xml:space="preserve">Dengan tingkat kepercayaan </w:t>
      </w:r>
      <m:oMath>
        <m:r>
          <w:rPr>
            <w:rFonts w:ascii="Cambria Math" w:hAnsi="Cambria Math"/>
          </w:rPr>
          <m:t>95</m:t>
        </m:r>
      </m:oMath>
      <w:r>
        <w:t xml:space="preserve">%, dapat dinyatakan bahwa rata-rata perbedaan nilai UTS antara kelas A dan kelas B berada dalam interval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2.160361</m:t>
        </m:r>
      </m:oMath>
      <w:r>
        <w:t xml:space="preserve"> hingga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0.1396387</m:t>
        </m:r>
      </m:oMath>
      <w:r>
        <w:t xml:space="preserve">. Karena selang ini sepenuhnya negatif, berarti kita </w:t>
      </w:r>
      <m:oMath>
        <m:r>
          <w:rPr>
            <w:rFonts w:ascii="Cambria Math" w:hAnsi="Cambria Math"/>
          </w:rPr>
          <m:t>95</m:t>
        </m:r>
      </m:oMath>
      <w:r>
        <w:t xml:space="preserve">% yakin bahwa secara rata-rata, nilai kelas A </w:t>
      </w:r>
      <w:r>
        <w:lastRenderedPageBreak/>
        <w:t xml:space="preserve">sedikit lebih rendah daripada nilai kelas B, dengan perbedaan berkisar antara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2.160361</m:t>
        </m:r>
      </m:oMath>
      <w:r>
        <w:t xml:space="preserve"> (kelas A lebih rendah </w:t>
      </w:r>
      <m:oMath>
        <m:r>
          <w:rPr>
            <w:rFonts w:ascii="Cambria Math" w:hAnsi="Cambria Math"/>
          </w:rPr>
          <m:t>2.160361</m:t>
        </m:r>
      </m:oMath>
      <w:r>
        <w:t xml:space="preserve"> poin) hingga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0.1396387</m:t>
        </m:r>
      </m:oMath>
      <w:r>
        <w:t xml:space="preserve"> (kelas A lebih rendah </w:t>
      </w:r>
      <m:oMath>
        <m:r>
          <w:rPr>
            <w:rFonts w:ascii="Cambria Math" w:hAnsi="Cambria Math"/>
          </w:rPr>
          <m:t>0.1396387</m:t>
        </m:r>
      </m:oMath>
      <w:r>
        <w:t xml:space="preserve"> poin).</w:t>
      </w:r>
    </w:p>
    <w:p w14:paraId="1220AD3B" w14:textId="77777777" w:rsidR="009738C1" w:rsidRDefault="00000000">
      <w:pPr>
        <w:pStyle w:val="BodyText"/>
      </w:pPr>
      <w:r>
        <w:t>Namun, ujung atas selang 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0.1396387</m:t>
        </m:r>
      </m:oMath>
      <w:r>
        <w:t xml:space="preserve">) cukup dekat dengan 0, menunjukkan bahwa perbedaan mungkin tidak cukup kuat untuk dikatakan “signifikan” secara statistik pada tingkat </w:t>
      </w:r>
      <m:oMath>
        <m:r>
          <w:rPr>
            <w:rFonts w:ascii="Cambria Math" w:hAnsi="Cambria Math"/>
          </w:rPr>
          <m:t>5</m:t>
        </m:r>
      </m:oMath>
      <w:r>
        <w:t>. Jadi, ada kemungkinan metode pengajaran di kelas B sedikit lebih efektif (karena nilai kelas A sedikit lebih rendah), tapi efeknya mungkin tidak besar.</w:t>
      </w:r>
      <w:bookmarkEnd w:id="25"/>
    </w:p>
    <w:sectPr w:rsidR="009738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68DF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2073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8C1"/>
    <w:rsid w:val="002A253C"/>
    <w:rsid w:val="00686BBF"/>
    <w:rsid w:val="009738C1"/>
    <w:rsid w:val="00A340CE"/>
    <w:rsid w:val="00AE07A5"/>
    <w:rsid w:val="00E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144C"/>
  <w15:docId w15:val="{6C7E915E-39ED-4905-94CD-D5737AD0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2 SMA</dc:title>
  <dc:creator>Antonius Aditya Rizky Wijaya</dc:creator>
  <cp:keywords/>
  <cp:lastModifiedBy>Antonius Wijaya</cp:lastModifiedBy>
  <cp:revision>7</cp:revision>
  <dcterms:created xsi:type="dcterms:W3CDTF">2025-08-27T07:56:00Z</dcterms:created>
  <dcterms:modified xsi:type="dcterms:W3CDTF">2025-08-27T08:10:00Z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2025-08-27</vt:lpwstr>
  </property>
  <property fmtid="{D5CDD505-2E9C-101B-9397-08002B2CF9AE}" pid="3" name="output">
    <vt:lpwstr>word_document</vt:lpwstr>
  </property>
</Properties>
</file>