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098"/>
        <w:gridCol w:w="1528"/>
        <w:gridCol w:w="3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12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color="auto" w:sz="4" w:space="0"/>
            </w:tcBorders>
          </w:tcPr>
          <w:p>
            <w:pPr>
              <w:pStyle w:val="12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>
            <w:pPr>
              <w:pStyle w:val="12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color="auto" w:sz="4" w:space="0"/>
            </w:tcBorders>
          </w:tcPr>
          <w:p>
            <w:pPr>
              <w:pStyle w:val="12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МКМ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  <w:gridSpan w:val="2"/>
          </w:tcPr>
          <w:p>
            <w:pPr>
              <w:pStyle w:val="12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bottom w:val="single" w:color="auto" w:sz="4" w:space="0"/>
            </w:tcBorders>
          </w:tcPr>
          <w:p>
            <w:pPr>
              <w:pStyle w:val="12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01.03.02 Прикладная математика и информатика</w:t>
            </w:r>
          </w:p>
        </w:tc>
      </w:tr>
    </w:tbl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5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технологическая (проектно-технологическая) практика</w:t>
            </w:r>
          </w:p>
        </w:tc>
      </w:tr>
    </w:tbl>
    <w:p>
      <w:pPr>
        <w:spacing w:line="240" w:lineRule="auto"/>
        <w:ind w:left="4111" w:right="-1"/>
        <w:rPr>
          <w:sz w:val="24"/>
          <w:szCs w:val="24"/>
        </w:rPr>
      </w:pPr>
    </w:p>
    <w:p>
      <w:pPr>
        <w:spacing w:line="240" w:lineRule="auto"/>
        <w:ind w:right="-1"/>
        <w:rPr>
          <w:sz w:val="24"/>
          <w:szCs w:val="24"/>
        </w:rPr>
      </w:pPr>
    </w:p>
    <w:p>
      <w:pPr>
        <w:spacing w:line="240" w:lineRule="auto"/>
        <w:ind w:right="-1"/>
        <w:rPr>
          <w:sz w:val="24"/>
          <w:szCs w:val="24"/>
        </w:rPr>
      </w:pP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Ind w:w="4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drawing>
                <wp:inline distT="0" distB="0" distL="114300" distR="114300">
                  <wp:extent cx="682625" cy="290830"/>
                  <wp:effectExtent l="0" t="0" r="3175" b="13970"/>
                  <wp:docPr id="5" name="Изображение 5" descr="photo_2022-07-10_01-24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 descr="photo_2022-07-10_01-24-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 xml:space="preserve">          </w:t>
            </w:r>
            <w:r>
              <w:rPr>
                <w:sz w:val="24"/>
                <w:szCs w:val="24"/>
              </w:rPr>
              <w:t>Кузьмин Ю.С.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>
              <w:rPr>
                <w:sz w:val="24"/>
                <w:szCs w:val="24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i/>
                <w:sz w:val="16"/>
                <w:szCs w:val="16"/>
              </w:rPr>
              <w:t>Фамилия и инициалы</w:t>
            </w:r>
            <w:r>
              <w:rPr>
                <w:sz w:val="16"/>
                <w:szCs w:val="16"/>
              </w:rPr>
              <w:t>)</w:t>
            </w:r>
          </w:p>
        </w:tc>
      </w:tr>
    </w:tbl>
    <w:p>
      <w:pPr>
        <w:spacing w:line="240" w:lineRule="auto"/>
        <w:ind w:left="4111" w:right="-1"/>
        <w:rPr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3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13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А-14 -19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(номер учебной группы)</w:t>
            </w:r>
          </w:p>
        </w:tc>
      </w:tr>
    </w:tbl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ПРОМЕЖУТОЧНАЯ АТТЕСТАЦИЯ ПО ПРАКТИКЕ</w:t>
      </w:r>
    </w:p>
    <w:tbl>
      <w:tblPr>
        <w:tblStyle w:val="11"/>
        <w:tblW w:w="0" w:type="auto"/>
        <w:tblInd w:w="4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4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52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line="240" w:lineRule="auto"/>
              <w:ind w:right="-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(отлично, хорошо, удовлетворительно, неудовлетворительно)</w:t>
            </w:r>
          </w:p>
        </w:tc>
      </w:tr>
    </w:tbl>
    <w:p>
      <w:pPr>
        <w:spacing w:line="240" w:lineRule="auto"/>
        <w:ind w:left="4111" w:right="-1"/>
        <w:rPr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878205" cy="337820"/>
                  <wp:effectExtent l="0" t="0" r="17145" b="508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Шевченко И.В.           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sz w:val="16"/>
                <w:szCs w:val="16"/>
              </w:rPr>
              <w:t>)</w:t>
            </w:r>
          </w:p>
        </w:tc>
      </w:tr>
    </w:tbl>
    <w:p>
      <w:pPr>
        <w:spacing w:line="240" w:lineRule="auto"/>
        <w:ind w:left="4111" w:right="-1"/>
        <w:rPr>
          <w:sz w:val="24"/>
          <w:szCs w:val="24"/>
        </w:rPr>
      </w:pPr>
    </w:p>
    <w:tbl>
      <w:tblPr>
        <w:tblStyle w:val="11"/>
        <w:tblW w:w="0" w:type="auto"/>
        <w:tblInd w:w="4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color="auto" w:sz="4" w:space="0"/>
            </w:tcBorders>
          </w:tcPr>
          <w:p>
            <w:pPr>
              <w:spacing w:line="240" w:lineRule="auto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                                      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right="-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sz w:val="16"/>
                <w:szCs w:val="16"/>
              </w:rPr>
              <w:t>)</w:t>
            </w:r>
          </w:p>
        </w:tc>
      </w:tr>
    </w:tbl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_GoBack"/>
      <w:bookmarkEnd w:id="21"/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12"/>
        <w:ind w:lef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caps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tbl>
      <w:tblPr>
        <w:tblStyle w:val="1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5642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29" w:type="dxa"/>
            <w:vAlign w:val="center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642" w:type="dxa"/>
            <w:vAlign w:val="center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работ в соответствии с заданием на практику</w:t>
            </w:r>
          </w:p>
        </w:tc>
        <w:tc>
          <w:tcPr>
            <w:tcW w:w="2438" w:type="dxa"/>
            <w:vAlign w:val="center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  <w:p>
            <w:pPr>
              <w:pStyle w:val="1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(выполнено /не выполнено)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задания от руководителя. Установка и настройка на компьютере необходимых инструментальных средств.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контроля версий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создание удалённого репозитория на сайте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технологии распараллеливания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GMP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библиотеки обёртки над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реализующей арифметические операции над массивами длинных чисел, с заданной степенью распараллеливания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оценки распараллеливания.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42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отчёта по практике.</w:t>
            </w:r>
          </w:p>
        </w:tc>
        <w:tc>
          <w:tcPr>
            <w:tcW w:w="2438" w:type="dxa"/>
          </w:tcPr>
          <w:p>
            <w:pPr>
              <w:pStyle w:val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1626"/>
        <w:gridCol w:w="3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06" w:type="dxa"/>
          </w:tcPr>
          <w:p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 практики (от МЭИ)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878205" cy="337820"/>
                  <wp:effectExtent l="0" t="0" r="1714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               Шевченко И.В.               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cs="Times New Roman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left="32" w:right="-1" w:firstLine="5"/>
              <w:jc w:val="center"/>
              <w:rPr>
                <w:rFonts w:cs="Times New Roman"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Фамилия и инициалы</w:t>
            </w:r>
            <w:r>
              <w:rPr>
                <w:sz w:val="16"/>
                <w:szCs w:val="16"/>
              </w:rPr>
              <w:t>)</w:t>
            </w:r>
          </w:p>
        </w:tc>
      </w:tr>
    </w:tbl>
    <w:p>
      <w:pPr>
        <w:rPr>
          <w:b/>
          <w:sz w:val="12"/>
          <w:szCs w:val="12"/>
        </w:rPr>
      </w:pPr>
    </w:p>
    <w:p>
      <w:pPr>
        <w:spacing w:line="240" w:lineRule="auto"/>
        <w:jc w:val="left"/>
        <w:rPr>
          <w:rFonts w:cs="Arial" w:eastAsiaTheme="minorEastAsia"/>
          <w:b/>
          <w:bCs/>
          <w:i/>
          <w:iCs/>
          <w:sz w:val="32"/>
          <w:szCs w:val="28"/>
        </w:rPr>
      </w:pPr>
      <w:bookmarkStart w:id="0" w:name="_Toc7680"/>
      <w:bookmarkStart w:id="1" w:name="_Toc25349"/>
      <w:bookmarkStart w:id="2" w:name="_Toc12966"/>
      <w:r>
        <w:br w:type="page"/>
      </w:r>
    </w:p>
    <w:p>
      <w:pPr>
        <w:pStyle w:val="3"/>
      </w:pPr>
      <w:r>
        <w:t>Результаты выполнения индивидуального задания</w:t>
      </w:r>
      <w:bookmarkEnd w:id="0"/>
      <w:bookmarkEnd w:id="1"/>
      <w:bookmarkEnd w:id="2"/>
    </w:p>
    <w:p>
      <w:pPr>
        <w:pStyle w:val="4"/>
      </w:pPr>
      <w:bookmarkStart w:id="3" w:name="_Toc8245"/>
      <w:bookmarkStart w:id="4" w:name="_Toc12191"/>
      <w:bookmarkStart w:id="5" w:name="_Toc25499"/>
      <w:r>
        <w:t>Постановка задачи</w:t>
      </w:r>
      <w:bookmarkEnd w:id="3"/>
      <w:bookmarkEnd w:id="4"/>
      <w:bookmarkEnd w:id="5"/>
    </w:p>
    <w:p>
      <w:r>
        <w:t>Реализация библиотеки обёртки, реализующей арифметические операции над массивами длинных(целых) чисел, с заданной степенью распараллеливания. В процессе работы необходимо коммитить все наработки в репозиторий системы контроля версий.</w:t>
      </w:r>
    </w:p>
    <w:p>
      <w:pPr>
        <w:pStyle w:val="4"/>
      </w:pPr>
      <w:bookmarkStart w:id="6" w:name="_Toc31731"/>
      <w:bookmarkStart w:id="7" w:name="_Toc5024"/>
      <w:bookmarkStart w:id="8" w:name="_Toc29198"/>
      <w:r>
        <w:t>Описание объекта задания</w:t>
      </w:r>
      <w:bookmarkEnd w:id="6"/>
      <w:bookmarkEnd w:id="7"/>
      <w:bookmarkEnd w:id="8"/>
    </w:p>
    <w:p>
      <w:r>
        <w:rPr>
          <w:b/>
          <w:bCs/>
        </w:rPr>
        <w:t>GNU Multiple Precision Arithmetic Library (GMP)</w:t>
      </w:r>
      <w:r>
        <w:t xml:space="preserve"> — бесплатная библиотека для арифметических операций произвольной точности, работающая с целыми числами со знаком, рациональными числами и числами с плавающей запятой. Нет никаких практических ограничений точности, кроме тех, которые подразумеваются доступной памятью (операнды могут иметь размер до 2^32-1 бит на 32-битных машинах и 2^37 бит на 64-битных машинах). GMP имеет богатый набор функций, а функции имеют обычный интерфейс. Базовый интерфейс предназначен для C, но существуют оболочки для других языков, включая Ada, C++, C#, Julia, .NET, OCaml, Perl, PHP, Python, R, Ruby и Rust.</w:t>
      </w:r>
    </w:p>
    <w:p>
      <w:r>
        <w:t>Основными целевыми приложениями GMP являются криптографические приложения и исследования, приложения для обеспечения безопасности в Интернете и системы компьютерной алгебры.</w:t>
      </w:r>
    </w:p>
    <w:p>
      <w:r>
        <w:t>GMP стремится быть быстрее любой другой библиотеки bignum для всех размеров операндов. Некоторые важные факторы для этого:</w:t>
      </w:r>
    </w:p>
    <w:p>
      <w:pPr>
        <w:numPr>
          <w:ilvl w:val="0"/>
          <w:numId w:val="1"/>
        </w:numPr>
      </w:pPr>
      <w:r>
        <w:t>Использование полных слов в качестве основного арифметического типа.</w:t>
      </w:r>
    </w:p>
    <w:p>
      <w:pPr>
        <w:numPr>
          <w:ilvl w:val="0"/>
          <w:numId w:val="1"/>
        </w:numPr>
      </w:pPr>
      <w:r>
        <w:t>Использование разных алгоритмов для разных размеров операндов; алгоритмы, которые работают быстрее для очень больших чисел, обычно медленнее для малых чисел.</w:t>
      </w:r>
    </w:p>
    <w:p>
      <w:pPr>
        <w:numPr>
          <w:ilvl w:val="0"/>
          <w:numId w:val="1"/>
        </w:numPr>
      </w:pPr>
      <w:r>
        <w:t>Высокооптимизированный код на языке ассемблера для наиболее важных внутренних циклов, специализированный для разных процессоров.</w:t>
      </w:r>
    </w:p>
    <w:p>
      <w:r>
        <w:t>GMP используется для целочисленной арифметики во многих системах компьютерной алгебры, таких как Mathematica и Maple. Он также используется в библиотеке алгоритмов вычислительной геометрии (CGAL).</w:t>
      </w:r>
    </w:p>
    <w:p>
      <w:r>
        <w:rPr>
          <w:b/>
          <w:bCs/>
        </w:rPr>
        <w:t>Git</w:t>
      </w:r>
      <w:r>
        <w:t xml:space="preserve">   —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разработки программного обеспечения. Его цели включают скорость, целостность данных и поддержку распределенных нелинейных рабочих процессов (тысячи параллельных ветвей, работающих в разных системах).</w:t>
      </w:r>
    </w:p>
    <w:p>
      <w:r>
        <w:rPr>
          <w:b/>
          <w:bCs/>
        </w:rPr>
        <w:t>OpenMP (Open Multi-Processing)</w:t>
      </w:r>
      <w:r>
        <w:t xml:space="preserve"> — открытый стандарт для распараллеливания программ на языках Си, Си++ и Фортран. Даёт описание совокупности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многопроцессорных системах с общей памятью.</w:t>
      </w:r>
    </w:p>
    <w:p>
      <w:r>
        <w:t>OpenMP реализует параллельные вычисления с помощью многопоточности, в которой ведущий (англ. master) поток создаёт набор ведомых потоков, и задача распределяется между ними. Предполагается, что потоки выполняются параллельно на машине с несколькими процессорами (количество процессоров не обязательно должно быть больше или равно количеству потоков).</w:t>
      </w:r>
    </w:p>
    <w:p>
      <w:r>
        <w:t>Задачи, выполняемые потоками параллельно, так же, как и данные, требуемые для выполнения этих задач, описываются с помощью специальных директив препроцессора соответствующего языка — «прагм». Например, участок кода на Фортране, который должен исполняться несколькими потоками, каждый из которых имеет свою копию переменной N, предваряется следующей директивой: !$OMP PARALLEL PRIVATE(N)</w:t>
      </w:r>
    </w:p>
    <w:p>
      <w:r>
        <w:t>Количество создаваемых потоков может регулироваться как самой программой при помощи вызова библиотечных процедур, так и извне, при помощи переменных окружения.</w:t>
      </w:r>
    </w:p>
    <w:p>
      <w:r>
        <w:t>Ключевые элементы стандарта:</w:t>
      </w:r>
    </w:p>
    <w:p>
      <w:pPr>
        <w:numPr>
          <w:ilvl w:val="0"/>
          <w:numId w:val="1"/>
        </w:numPr>
      </w:pPr>
      <w:r>
        <w:t>конструкции для создания потоков (директива parallel),</w:t>
      </w:r>
    </w:p>
    <w:p>
      <w:pPr>
        <w:numPr>
          <w:ilvl w:val="0"/>
          <w:numId w:val="1"/>
        </w:numPr>
      </w:pPr>
      <w:r>
        <w:t>конструкции распределения работы между потоками (директивы DO/for и section),</w:t>
      </w:r>
    </w:p>
    <w:p>
      <w:pPr>
        <w:numPr>
          <w:ilvl w:val="0"/>
          <w:numId w:val="1"/>
        </w:numPr>
      </w:pPr>
      <w:r>
        <w:t>конструкции для управления работой с данными (выражения shared и private для определения класса памяти переменных),</w:t>
      </w:r>
    </w:p>
    <w:p>
      <w:pPr>
        <w:numPr>
          <w:ilvl w:val="0"/>
          <w:numId w:val="1"/>
        </w:numPr>
      </w:pPr>
      <w:r>
        <w:t>конструкции для синхронизации потоков (директивы critical, atomic и barrier),</w:t>
      </w:r>
    </w:p>
    <w:p>
      <w:pPr>
        <w:numPr>
          <w:ilvl w:val="0"/>
          <w:numId w:val="1"/>
        </w:numPr>
      </w:pPr>
      <w:r>
        <w:t>процедуры библиотеки поддержки времени выполнения (например, omp_get_thread_num),</w:t>
      </w:r>
    </w:p>
    <w:p>
      <w:pPr>
        <w:numPr>
          <w:ilvl w:val="0"/>
          <w:numId w:val="1"/>
        </w:numPr>
      </w:pPr>
      <w:r>
        <w:t>переменные окружения (например, OMP_NUM_THREADS).</w:t>
      </w:r>
    </w:p>
    <w:p>
      <w:pPr>
        <w:pStyle w:val="4"/>
      </w:pPr>
      <w:bookmarkStart w:id="9" w:name="_Toc11390"/>
      <w:bookmarkStart w:id="10" w:name="_Toc8034"/>
      <w:bookmarkStart w:id="11" w:name="_Toc14477"/>
      <w:r>
        <w:t>Описание метода решения задачи</w:t>
      </w:r>
      <w:bookmarkEnd w:id="9"/>
      <w:bookmarkEnd w:id="10"/>
      <w:bookmarkEnd w:id="11"/>
    </w:p>
    <w:p>
      <w:r>
        <w:t xml:space="preserve">Была создана библиотека, в которой реализован класс </w:t>
      </w:r>
      <w:r>
        <w:rPr>
          <w:lang w:val="en-US"/>
        </w:rPr>
        <w:t>gmpArray</w:t>
      </w:r>
      <w:r>
        <w:t xml:space="preserve">. В нём определены поля </w:t>
      </w:r>
      <w:r>
        <w:rPr>
          <w:lang w:val="en-US"/>
        </w:rPr>
        <w:t>n</w:t>
      </w:r>
      <w:r>
        <w:t xml:space="preserve">, хранящий количество элементов массива, и </w:t>
      </w:r>
      <w:r>
        <w:rPr>
          <w:lang w:val="en-US"/>
        </w:rPr>
        <w:t>values</w:t>
      </w:r>
      <w:r>
        <w:t xml:space="preserve">, хранящий значения элементов. Также реализован оператор [], позволяющий обратиться к необходимому элементу по номеру, и методы </w:t>
      </w:r>
      <w:r>
        <w:rPr>
          <w:lang w:val="en-US"/>
        </w:rPr>
        <w:t>sumOMP</w:t>
      </w:r>
      <w:r>
        <w:t xml:space="preserve"> и </w:t>
      </w:r>
      <w:r>
        <w:rPr>
          <w:lang w:val="en-US"/>
        </w:rPr>
        <w:t>mulOMP</w:t>
      </w:r>
      <w:r>
        <w:t>, реализующие сумму и умножение массивов поэлементно, используя многопоточность, с заданной степенью распараллеливания.</w:t>
      </w:r>
    </w:p>
    <w:p>
      <w:pPr>
        <w:pStyle w:val="4"/>
      </w:pPr>
      <w:bookmarkStart w:id="12" w:name="_Toc29164"/>
      <w:bookmarkStart w:id="13" w:name="_Toc14312"/>
      <w:bookmarkStart w:id="14" w:name="_Toc18599"/>
      <w:r>
        <w:t>Экспериментальная часть</w:t>
      </w:r>
      <w:bookmarkEnd w:id="12"/>
      <w:bookmarkEnd w:id="13"/>
      <w:bookmarkEnd w:id="14"/>
    </w:p>
    <w:p>
      <w:pPr>
        <w:rPr>
          <w:lang w:val="en-US"/>
        </w:rPr>
      </w:pPr>
      <w:r>
        <w:t>Были созданы массивы с количеством элементов 10 000, 25 000, 50 000 и 100 000. Для каждого размера 75 раз было проведены поэлементные суммирование и умножение и найдено среднее время работы для каждого эксперимента. Количество потоков при этом равно от 1 до 4 для каждого вычислительного эксперимента. Ниже</w:t>
      </w:r>
      <w:r>
        <w:rPr>
          <w:lang w:val="en-US"/>
        </w:rPr>
        <w:t xml:space="preserve"> </w:t>
      </w:r>
      <w:r>
        <w:t>приведено</w:t>
      </w:r>
      <w:r>
        <w:rPr>
          <w:lang w:val="en-US"/>
        </w:rPr>
        <w:t xml:space="preserve"> </w:t>
      </w:r>
      <w:r>
        <w:t>полученное</w:t>
      </w:r>
      <w:r>
        <w:rPr>
          <w:lang w:val="en-US"/>
        </w:rPr>
        <w:t xml:space="preserve"> </w:t>
      </w:r>
      <w:r>
        <w:t>время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10000, average time of sumOMP= 1.133333ms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10000, average time of sumOMP= 0.226667ms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10000, average time of sumOMP= 0.120000ms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10000, average time of sumOMP= 0.093333ms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10000, average time of mulOMP= 139.306667ms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10000, average time of mulOMP= 77.266667ms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10000, average time of mulOMP= 62.066667ms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10000, average time of mulOMP= 54.133333ms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25000, average time of sumOMP= 7.120000ms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25000, average time of sumOMP= 2.066667ms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25000, average time of sumOMP= 1.506667ms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25000, average time of sumOMP= 1.093333ms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25000, average time of mulOMP= 356.320000ms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25000, average time of mulOMP= 199.280000ms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25000, average time of mulOMP= 172.866667ms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25000, average time of mulOMP= 139.053333ms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50000, average time of sumOMP= 8.426667ms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50000, average time of sumOMP= 5.920000ms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50000, average time of sumOMP= 4.306667ms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50000, average time of sumOMP= 4.693333ms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50000, average time of mulOMP= 723.626667ms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50000, average time of mulOMP= 431.120000ms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50000, average time of mulOMP= 328.053333ms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50000, average time of mulOMP= 273.600000ms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100000, average time of sumOMP= 20.200000ms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100000, average time of sumOMP= 12.306667ms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100000, average time of sumOMP= 9.546667ms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100000, average time of sumOMP= 8.493333ms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1, arrays' size= 100000, average time of mulOMP= 1722.413333ms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2, arrays' size= 100000, average time of mulOMP= 1019.853333ms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3, arrays' size= 100000, average time of mulOMP= 666.266667ms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Number of threads= 4, arrays' size= 100000, average time of mulOMP= 602.093333ms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pStyle w:val="4"/>
      </w:pPr>
      <w:bookmarkStart w:id="15" w:name="_Toc7243"/>
      <w:bookmarkStart w:id="16" w:name="_Toc24493"/>
      <w:bookmarkStart w:id="17" w:name="_Toc19788"/>
      <w:r>
        <w:t>Вывод</w:t>
      </w:r>
      <w:bookmarkEnd w:id="15"/>
      <w:bookmarkEnd w:id="16"/>
      <w:bookmarkEnd w:id="17"/>
    </w:p>
    <w:p>
      <w:r>
        <w:t xml:space="preserve">При использовании библиотек </w:t>
      </w:r>
      <w:r>
        <w:rPr>
          <w:lang w:val="en-US"/>
        </w:rPr>
        <w:t>GMP</w:t>
      </w:r>
      <w:r>
        <w:t xml:space="preserve">, которая даёт возможность работы с числами большой разрядности, и </w:t>
      </w:r>
      <w:r>
        <w:rPr>
          <w:lang w:val="en-US"/>
        </w:rPr>
        <w:t>OpenMP</w:t>
      </w:r>
      <w:r>
        <w:t xml:space="preserve">, которая даёт возможность распараллеливания программы, была разработана библиотека обёртка, которая позволяет производить арифметические операции над массивами длинных целых чисел с заданной степенью распараллеливания. Сервис </w:t>
      </w:r>
      <w:r>
        <w:rPr>
          <w:lang w:val="en-US"/>
        </w:rPr>
        <w:t>git</w:t>
      </w:r>
      <w:r>
        <w:t xml:space="preserve"> позволил контролировать версии программы.</w:t>
      </w:r>
    </w:p>
    <w:p>
      <w:r>
        <w:t>По полученным экспериментальным данным, можно сделать вывод, что увеличение количества потоков даёт заметный прирост в скорости работы программы, но чем количество потоков больше, тем прирост в скорости работы меньше.</w:t>
      </w:r>
    </w:p>
    <w:p>
      <w:pPr>
        <w:pStyle w:val="4"/>
      </w:pPr>
      <w:bookmarkStart w:id="18" w:name="_Toc27883"/>
      <w:bookmarkStart w:id="19" w:name="_Toc11850"/>
      <w:bookmarkStart w:id="20" w:name="_Toc31211"/>
      <w:r>
        <w:t>Список литературы</w:t>
      </w:r>
      <w:bookmarkEnd w:id="18"/>
      <w:bookmarkEnd w:id="19"/>
      <w:bookmarkEnd w:id="20"/>
    </w:p>
    <w:p>
      <w:r>
        <w:t xml:space="preserve">Документация </w:t>
      </w:r>
      <w:r>
        <w:rPr>
          <w:lang w:val="en-US"/>
        </w:rPr>
        <w:t>OpenMP</w:t>
      </w:r>
      <w:r>
        <w:t xml:space="preserve"> </w:t>
      </w:r>
      <w:r>
        <w:fldChar w:fldCharType="begin"/>
      </w:r>
      <w:r>
        <w:instrText xml:space="preserve"> HYPERLINK "https://www.openmp.org/specifications/" </w:instrText>
      </w:r>
      <w:r>
        <w:fldChar w:fldCharType="separate"/>
      </w:r>
      <w:r>
        <w:rPr>
          <w:rStyle w:val="7"/>
          <w:lang w:val="en-US"/>
        </w:rPr>
        <w:t>https</w:t>
      </w:r>
      <w:r>
        <w:rPr>
          <w:rStyle w:val="7"/>
        </w:rPr>
        <w:t>://</w:t>
      </w:r>
      <w:r>
        <w:rPr>
          <w:rStyle w:val="7"/>
          <w:lang w:val="en-US"/>
        </w:rPr>
        <w:t>www</w:t>
      </w:r>
      <w:r>
        <w:rPr>
          <w:rStyle w:val="7"/>
        </w:rPr>
        <w:t>.</w:t>
      </w:r>
      <w:r>
        <w:rPr>
          <w:rStyle w:val="7"/>
          <w:lang w:val="en-US"/>
        </w:rPr>
        <w:t>openmp</w:t>
      </w:r>
      <w:r>
        <w:rPr>
          <w:rStyle w:val="7"/>
        </w:rPr>
        <w:t>.</w:t>
      </w:r>
      <w:r>
        <w:rPr>
          <w:rStyle w:val="7"/>
          <w:lang w:val="en-US"/>
        </w:rPr>
        <w:t>org</w:t>
      </w:r>
      <w:r>
        <w:rPr>
          <w:rStyle w:val="7"/>
        </w:rPr>
        <w:t>/</w:t>
      </w:r>
      <w:r>
        <w:rPr>
          <w:rStyle w:val="7"/>
          <w:lang w:val="en-US"/>
        </w:rPr>
        <w:t>specifications</w:t>
      </w:r>
      <w:r>
        <w:rPr>
          <w:rStyle w:val="7"/>
        </w:rPr>
        <w:t>/</w:t>
      </w:r>
      <w:r>
        <w:rPr>
          <w:rStyle w:val="7"/>
        </w:rPr>
        <w:fldChar w:fldCharType="end"/>
      </w:r>
    </w:p>
    <w:p>
      <w:r>
        <w:t xml:space="preserve">Документация </w:t>
      </w:r>
      <w:r>
        <w:rPr>
          <w:lang w:val="en-US"/>
        </w:rPr>
        <w:t>GMP</w:t>
      </w:r>
      <w:r>
        <w:t xml:space="preserve"> </w:t>
      </w:r>
      <w:r>
        <w:fldChar w:fldCharType="begin"/>
      </w:r>
      <w:r>
        <w:instrText xml:space="preserve"> HYPERLINK "https://mpir.org/mpir-1.3.1.pdf" </w:instrText>
      </w:r>
      <w:r>
        <w:fldChar w:fldCharType="separate"/>
      </w:r>
      <w:r>
        <w:rPr>
          <w:rStyle w:val="7"/>
          <w:lang w:val="en-US"/>
        </w:rPr>
        <w:t>https</w:t>
      </w:r>
      <w:r>
        <w:rPr>
          <w:rStyle w:val="7"/>
        </w:rPr>
        <w:t>://</w:t>
      </w:r>
      <w:r>
        <w:rPr>
          <w:rStyle w:val="7"/>
          <w:lang w:val="en-US"/>
        </w:rPr>
        <w:t>mpir</w:t>
      </w:r>
      <w:r>
        <w:rPr>
          <w:rStyle w:val="7"/>
        </w:rPr>
        <w:t>.</w:t>
      </w:r>
      <w:r>
        <w:rPr>
          <w:rStyle w:val="7"/>
          <w:lang w:val="en-US"/>
        </w:rPr>
        <w:t>org</w:t>
      </w:r>
      <w:r>
        <w:rPr>
          <w:rStyle w:val="7"/>
        </w:rPr>
        <w:t>/</w:t>
      </w:r>
      <w:r>
        <w:rPr>
          <w:rStyle w:val="7"/>
          <w:lang w:val="en-US"/>
        </w:rPr>
        <w:t>mpir</w:t>
      </w:r>
      <w:r>
        <w:rPr>
          <w:rStyle w:val="7"/>
        </w:rPr>
        <w:t>-1.3.1.</w:t>
      </w:r>
      <w:r>
        <w:rPr>
          <w:rStyle w:val="7"/>
          <w:lang w:val="en-US"/>
        </w:rPr>
        <w:t>pdf</w:t>
      </w:r>
      <w:r>
        <w:rPr>
          <w:rStyle w:val="7"/>
          <w:lang w:val="en-US"/>
        </w:rPr>
        <w:fldChar w:fldCharType="end"/>
      </w:r>
    </w:p>
    <w:p>
      <w:r>
        <w:t xml:space="preserve">Документация </w:t>
      </w:r>
      <w:r>
        <w:rPr>
          <w:lang w:val="en-US"/>
        </w:rPr>
        <w:t>Git</w:t>
      </w:r>
      <w:r>
        <w:t xml:space="preserve"> </w:t>
      </w:r>
      <w:r>
        <w:rPr>
          <w:rStyle w:val="7"/>
        </w:rPr>
        <w:t>https://git-scm.com/doc</w:t>
      </w:r>
    </w:p>
    <w:sectPr>
      <w:pgSz w:w="11906" w:h="16838"/>
      <w:pgMar w:top="1440" w:right="1800" w:bottom="1440" w:left="15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B521E"/>
    <w:multiLevelType w:val="singleLevel"/>
    <w:tmpl w:val="485B52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B0DAF"/>
    <w:rsid w:val="008B4F83"/>
    <w:rsid w:val="0098095E"/>
    <w:rsid w:val="00CF2F84"/>
    <w:rsid w:val="00E7730C"/>
    <w:rsid w:val="068E168E"/>
    <w:rsid w:val="13B3703D"/>
    <w:rsid w:val="14C32691"/>
    <w:rsid w:val="3EED2C60"/>
    <w:rsid w:val="441C3072"/>
    <w:rsid w:val="4E1A603A"/>
    <w:rsid w:val="5B927FDF"/>
    <w:rsid w:val="676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Calibr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jc w:val="left"/>
      <w:outlineLvl w:val="1"/>
    </w:pPr>
    <w:rPr>
      <w:rFonts w:cs="Arial" w:eastAsiaTheme="minorEastAsia"/>
      <w:b/>
      <w:bCs/>
      <w:i/>
      <w:iCs/>
      <w:sz w:val="32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jc w:val="left"/>
      <w:outlineLvl w:val="2"/>
    </w:pPr>
    <w:rPr>
      <w:rFonts w:cs="Arial" w:eastAsiaTheme="minorEastAsia"/>
      <w:b/>
      <w:bCs/>
      <w:sz w:val="30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Заголовок оглавления1"/>
    <w:basedOn w:val="2"/>
    <w:next w:val="1"/>
    <w:semiHidden/>
    <w:unhideWhenUsed/>
    <w:qFormat/>
    <w:uiPriority w:val="39"/>
    <w:pPr>
      <w:outlineLvl w:val="9"/>
    </w:pPr>
    <w:rPr>
      <w:rFonts w:asciiTheme="majorHAnsi" w:hAnsiTheme="majorHAnsi"/>
      <w:color w:val="2E75B6" w:themeColor="accent1" w:themeShade="BF"/>
      <w:lang w:eastAsia="ru-RU"/>
    </w:rPr>
  </w:style>
  <w:style w:type="paragraph" w:customStyle="1" w:styleId="14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sz w:val="28"/>
      <w:lang w:val="ru-RU" w:eastAsia="ru-RU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sz w:val="24"/>
      <w:lang w:val="ru-RU" w:eastAsia="ru-RU" w:bidi="ar-SA"/>
    </w:rPr>
  </w:style>
  <w:style w:type="character" w:customStyle="1" w:styleId="17">
    <w:name w:val="Заголовок 1 Знак"/>
    <w:link w:val="2"/>
    <w:qFormat/>
    <w:uiPriority w:val="0"/>
    <w:rPr>
      <w:rFonts w:eastAsiaTheme="majorEastAsia" w:cstheme="majorBidi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1457</Words>
  <Characters>8311</Characters>
  <Lines>69</Lines>
  <Paragraphs>19</Paragraphs>
  <TotalTime>0</TotalTime>
  <ScaleCrop>false</ScaleCrop>
  <LinksUpToDate>false</LinksUpToDate>
  <CharactersWithSpaces>9749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2022-07-09T20:33:00Z</dcterms:created>
  <dc:creator>boyec</dc:creator>
  <cp:lastModifiedBy>google1564241320</cp:lastModifiedBy>
  <dcterms:modified xsi:type="dcterms:W3CDTF">2022-07-09T23:18:44Z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29DA38F703D74578A36971848A133892</vt:lpwstr>
  </property>
</Properties>
</file>