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1. Introduction</w:t>
      </w:r>
    </w:p>
    <w:p>
      <w:r>
        <w:t>This is an **autonomous artificial intelligence** research paper examining high-dimensional feature spaces.</w:t>
      </w:r>
    </w:p>
    <w:p>
      <w:r>
        <w:t>## 1.1 Problem Motivation</w:t>
      </w:r>
    </w:p>
    <w:p>
      <w:r>
        <w:t>Deep learning models demonstrate unprecedented capabilities, but **rigorous formal verification** remains elusive.</w:t>
      </w:r>
    </w:p>
    <w:p>
      <w:r>
        <w:t>---</w:t>
      </w:r>
    </w:p>
    <w:p>
      <w:r>
        <w:t>Figure 1: Deep Neural Network Architecture Topology</w:t>
      </w:r>
    </w:p>
    <w:p>
      <w:r>
        <w:t>Below is the quantitative evaluation across test splits:</w:t>
      </w:r>
    </w:p>
    <w:p>
      <w:r>
        <w:t>| Model Architecture | Top-1 Accuracy | Inference Latency | Energy Consumption |</w:t>
      </w:r>
    </w:p>
    <w:p>
      <w:r>
        <w:t>|---|---|---|---|</w:t>
      </w:r>
    </w:p>
    <w:p>
      <w:r>
        <w:t>| Transformer Base | 84.2% | 18.2ms | 45W |</w:t>
      </w:r>
    </w:p>
    <w:p>
      <w:r>
        <w:t>| ConvNeXt Large | 86.7% | 22.4ms | 62W |</w:t>
      </w:r>
    </w:p>
    <w:p>
      <w:r>
        <w:t>| Hybrid Attention | 89.1% | 14.8ms | 38W |</w:t>
      </w:r>
    </w:p>
    <w:p>
      <w:r>
        <w:t>Table 1: Benchmark Evaluation Performance Matrix</w:t>
      </w:r>
    </w:p>
    <w:p>
      <w:r>
        <w:t># 2. Conclusion</w:t>
      </w:r>
    </w:p>
    <w:p>
      <w:r>
        <w:t>The synthesized findings demonstrate significant empirical advantages in **throughput** and **accuracy**.</w:t>
      </w:r>
    </w:p>
    <w:p>
      <w:r>
        <w:t># 3. References</w:t>
      </w:r>
    </w:p>
    <w:p>
      <w:r>
        <w:t>Smith, J. (2024). Foundations of Neural Verification. MIT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