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g1fw0d8875q" w:id="0"/>
      <w:bookmarkEnd w:id="0"/>
      <w:r w:rsidDel="00000000" w:rsidR="00000000" w:rsidRPr="00000000">
        <w:rPr>
          <w:rtl w:val="0"/>
        </w:rPr>
        <w:t xml:space="preserve">Import Procedure</w:t>
      </w:r>
    </w:p>
    <w:p w:rsidR="00000000" w:rsidDel="00000000" w:rsidP="00000000" w:rsidRDefault="00000000" w:rsidRPr="00000000" w14:paraId="00000002">
      <w:pPr>
        <w:rPr/>
      </w:pPr>
      <w:r w:rsidDel="00000000" w:rsidR="00000000" w:rsidRPr="00000000">
        <w:rPr>
          <w:rtl w:val="0"/>
        </w:rPr>
        <w:t xml:space="preserve">To import the form created please follow the following procedures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 Cognito Forms account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Click this link to the template: </w:t>
      </w:r>
      <w:hyperlink r:id="rId7">
        <w:r w:rsidDel="00000000" w:rsidR="00000000" w:rsidRPr="00000000">
          <w:rPr>
            <w:color w:val="1155cc"/>
            <w:u w:val="single"/>
            <w:rtl w:val="0"/>
          </w:rPr>
          <w:t xml:space="preserve">https://www.cognitoforms.com/templates/shared/marcobejarano1/findanimagingspecialist</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You will see a preview of the form, click “Use this Template”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You will be prompted to edit the following fields if needed: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Title: Customize the title of the form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Organization: If the user is a member of multiple organizations, they can select the organization where they want to save the form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After editing the required fields, you will be prompted to save the template and use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25sj3no86a9i" w:id="1"/>
      <w:bookmarkEnd w:id="1"/>
      <w:r w:rsidDel="00000000" w:rsidR="00000000" w:rsidRPr="00000000">
        <w:rPr>
          <w:rtl w:val="0"/>
        </w:rPr>
        <w:t xml:space="preserve">Embedded Code Location</w:t>
      </w:r>
    </w:p>
    <w:p w:rsidR="00000000" w:rsidDel="00000000" w:rsidP="00000000" w:rsidRDefault="00000000" w:rsidRPr="00000000" w14:paraId="0000000D">
      <w:pPr>
        <w:rPr/>
      </w:pPr>
      <w:r w:rsidDel="00000000" w:rsidR="00000000" w:rsidRPr="00000000">
        <w:rPr>
          <w:rtl w:val="0"/>
        </w:rPr>
        <w:t xml:space="preserve">This is the location where the embedded code is located, and will need to be updated with the unique embedded code after importing the template:</w:t>
        <w:br w:type="textWrapping"/>
        <w:br w:type="textWrapping"/>
        <w:t xml:space="preserve">File: index.html</w:t>
      </w:r>
    </w:p>
    <w:p w:rsidR="00000000" w:rsidDel="00000000" w:rsidP="00000000" w:rsidRDefault="00000000" w:rsidRPr="00000000" w14:paraId="0000000E">
      <w:pPr>
        <w:rPr/>
      </w:pPr>
      <w:r w:rsidDel="00000000" w:rsidR="00000000" w:rsidRPr="00000000">
        <w:rPr>
          <w:rtl w:val="0"/>
        </w:rPr>
        <w:t xml:space="preserve">Lines: 92 - 96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commentRangeStart w:id="0"/>
      <w:r w:rsidDel="00000000" w:rsidR="00000000" w:rsidRPr="00000000">
        <w:rPr/>
        <w:drawing>
          <wp:inline distB="114300" distT="114300" distL="114300" distR="114300">
            <wp:extent cx="5943600" cy="1181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811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Replace with your unique seamless URL located in the publish area of the Cognito Forms builder. Here is a screenshot showing you that location(make sure it’s the seamless embedded code snippet):</w:t>
      </w:r>
    </w:p>
    <w:p w:rsidR="00000000" w:rsidDel="00000000" w:rsidP="00000000" w:rsidRDefault="00000000" w:rsidRPr="00000000" w14:paraId="00000013">
      <w:pPr>
        <w:rPr/>
      </w:pPr>
      <w:r w:rsidDel="00000000" w:rsidR="00000000" w:rsidRPr="00000000">
        <w:rPr>
          <w:rtl w:val="0"/>
        </w:rPr>
        <w:br w:type="textWrapping"/>
      </w:r>
      <w:r w:rsidDel="00000000" w:rsidR="00000000" w:rsidRPr="00000000">
        <w:rPr/>
        <w:drawing>
          <wp:inline distB="114300" distT="114300" distL="114300" distR="114300">
            <wp:extent cx="5943600" cy="2603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uywypf4afqxe" w:id="2"/>
      <w:bookmarkEnd w:id="2"/>
      <w:r w:rsidDel="00000000" w:rsidR="00000000" w:rsidRPr="00000000">
        <w:rPr>
          <w:rtl w:val="0"/>
        </w:rPr>
        <w:t xml:space="preserve">Updating Fields and Workflow</w:t>
      </w:r>
    </w:p>
    <w:p w:rsidR="00000000" w:rsidDel="00000000" w:rsidP="00000000" w:rsidRDefault="00000000" w:rsidRPr="00000000" w14:paraId="00000016">
      <w:pPr>
        <w:rPr/>
      </w:pPr>
      <w:commentRangeStart w:id="1"/>
      <w:r w:rsidDel="00000000" w:rsidR="00000000" w:rsidRPr="00000000">
        <w:rPr>
          <w:rtl w:val="0"/>
        </w:rPr>
        <w:t xml:space="preserve">All field names and data workflow will be updated within your Cognito Forms account. By default on submission the account holder will be notified by email on new entries.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dy45xcwc2z7" w:id="3"/>
      <w:bookmarkEnd w:id="3"/>
      <w:r w:rsidDel="00000000" w:rsidR="00000000" w:rsidRPr="00000000">
        <w:rPr>
          <w:rtl w:val="0"/>
        </w:rPr>
        <w:t xml:space="preserve">Changing Styling, Colors and Fonts</w:t>
      </w:r>
    </w:p>
    <w:p w:rsidR="00000000" w:rsidDel="00000000" w:rsidP="00000000" w:rsidRDefault="00000000" w:rsidRPr="00000000" w14:paraId="00000019">
      <w:pPr>
        <w:rPr/>
      </w:pPr>
      <w:r w:rsidDel="00000000" w:rsidR="00000000" w:rsidRPr="00000000">
        <w:rPr>
          <w:rtl w:val="0"/>
        </w:rPr>
        <w:t xml:space="preserve">To change the colors you have the option of doing it within the Cognito Form builder and the form.css file. I recommend starting with the Cognito Forms option first, and then doing it with the CSS. The fonts as well can be changed in either Cognito Forms or the CSS. We currently are forcing Roboto via the form.css file so head there first.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—directory</w:t>
      </w:r>
    </w:p>
    <w:p w:rsidR="00000000" w:rsidDel="00000000" w:rsidP="00000000" w:rsidRDefault="00000000" w:rsidRPr="00000000" w14:paraId="0000001C">
      <w:pPr>
        <w:rPr/>
      </w:pPr>
      <w:r w:rsidDel="00000000" w:rsidR="00000000" w:rsidRPr="00000000">
        <w:rPr>
          <w:rtl w:val="0"/>
        </w:rPr>
        <w:tab/>
        <w:t xml:space="preserve">—css</w:t>
      </w:r>
    </w:p>
    <w:p w:rsidR="00000000" w:rsidDel="00000000" w:rsidP="00000000" w:rsidRDefault="00000000" w:rsidRPr="00000000" w14:paraId="0000001D">
      <w:pPr>
        <w:rPr/>
      </w:pPr>
      <w:r w:rsidDel="00000000" w:rsidR="00000000" w:rsidRPr="00000000">
        <w:rPr>
          <w:rtl w:val="0"/>
        </w:rPr>
        <w:tab/>
        <w:tab/>
        <w:t xml:space="preserve">—form.css</w:t>
      </w:r>
    </w:p>
    <w:p w:rsidR="00000000" w:rsidDel="00000000" w:rsidP="00000000" w:rsidRDefault="00000000" w:rsidRPr="00000000" w14:paraId="0000001E">
      <w:pPr>
        <w:rPr/>
      </w:pPr>
      <w:r w:rsidDel="00000000" w:rsidR="00000000" w:rsidRPr="00000000">
        <w:rPr>
          <w:rtl w:val="0"/>
        </w:rPr>
        <w:tab/>
        <w:tab/>
        <w:t xml:space="preserve">—input.css</w:t>
      </w:r>
    </w:p>
    <w:p w:rsidR="00000000" w:rsidDel="00000000" w:rsidP="00000000" w:rsidRDefault="00000000" w:rsidRPr="00000000" w14:paraId="0000001F">
      <w:pPr>
        <w:rPr/>
      </w:pPr>
      <w:r w:rsidDel="00000000" w:rsidR="00000000" w:rsidRPr="00000000">
        <w:rPr>
          <w:rtl w:val="0"/>
        </w:rPr>
        <w:tab/>
        <w:tab/>
        <w:t xml:space="preserve">—output.css</w:t>
      </w:r>
    </w:p>
    <w:p w:rsidR="00000000" w:rsidDel="00000000" w:rsidP="00000000" w:rsidRDefault="00000000" w:rsidRPr="00000000" w14:paraId="00000020">
      <w:pPr>
        <w:rPr/>
      </w:pPr>
      <w:r w:rsidDel="00000000" w:rsidR="00000000" w:rsidRPr="00000000">
        <w:rPr>
          <w:rtl w:val="0"/>
        </w:rPr>
        <w:tab/>
        <w:t xml:space="preserve">—icons</w:t>
      </w:r>
    </w:p>
    <w:p w:rsidR="00000000" w:rsidDel="00000000" w:rsidP="00000000" w:rsidRDefault="00000000" w:rsidRPr="00000000" w14:paraId="00000021">
      <w:pPr>
        <w:rPr/>
      </w:pPr>
      <w:r w:rsidDel="00000000" w:rsidR="00000000" w:rsidRPr="00000000">
        <w:rPr>
          <w:rtl w:val="0"/>
        </w:rPr>
        <w:tab/>
        <w:t xml:space="preserve">—images</w:t>
      </w:r>
    </w:p>
    <w:p w:rsidR="00000000" w:rsidDel="00000000" w:rsidP="00000000" w:rsidRDefault="00000000" w:rsidRPr="00000000" w14:paraId="00000022">
      <w:pPr>
        <w:rPr/>
      </w:pPr>
      <w:r w:rsidDel="00000000" w:rsidR="00000000" w:rsidRPr="00000000">
        <w:rPr>
          <w:rtl w:val="0"/>
        </w:rPr>
        <w:tab/>
        <w:t xml:space="preserve">—about.html</w:t>
      </w:r>
    </w:p>
    <w:p w:rsidR="00000000" w:rsidDel="00000000" w:rsidP="00000000" w:rsidRDefault="00000000" w:rsidRPr="00000000" w14:paraId="00000023">
      <w:pPr>
        <w:rPr/>
      </w:pPr>
      <w:r w:rsidDel="00000000" w:rsidR="00000000" w:rsidRPr="00000000">
        <w:rPr>
          <w:rtl w:val="0"/>
        </w:rPr>
        <w:tab/>
        <w:t xml:space="preserve">—contact.html</w:t>
      </w:r>
    </w:p>
    <w:p w:rsidR="00000000" w:rsidDel="00000000" w:rsidP="00000000" w:rsidRDefault="00000000" w:rsidRPr="00000000" w14:paraId="00000024">
      <w:pPr>
        <w:rPr/>
      </w:pPr>
      <w:r w:rsidDel="00000000" w:rsidR="00000000" w:rsidRPr="00000000">
        <w:rPr>
          <w:rtl w:val="0"/>
        </w:rPr>
        <w:tab/>
        <w:t xml:space="preserve">—index.</w:t>
      </w:r>
      <w:commentRangeStart w:id="2"/>
      <w:r w:rsidDel="00000000" w:rsidR="00000000" w:rsidRPr="00000000">
        <w:rPr>
          <w:rtl w:val="0"/>
        </w:rPr>
        <w:t xml:space="preserve">html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—services.html</w:t>
      </w:r>
    </w:p>
    <w:p w:rsidR="00000000" w:rsidDel="00000000" w:rsidP="00000000" w:rsidRDefault="00000000" w:rsidRPr="00000000" w14:paraId="00000026">
      <w:pPr>
        <w:rPr/>
      </w:pPr>
      <w:r w:rsidDel="00000000" w:rsidR="00000000" w:rsidRPr="00000000">
        <w:rPr>
          <w:rtl w:val="0"/>
        </w:rPr>
        <w:tab/>
        <w:t xml:space="preserve">—technology.html</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liver Wa" w:id="1" w:date="2025-08-15T07:46:47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account holder will receive an email notifying them that a form has been submitted. It will not include the form details in the email, it will instead provide a link to the form.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P.S.:Didn't mean to click the "suggest an edit" button, sorry.</w:t>
      </w:r>
    </w:p>
  </w:comment>
  <w:comment w:author="Oliver Wa" w:id="0" w:date="2025-08-15T07:44:4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piece of code you will need to change are the characters inside the data-key= quotes("") and the data-form= quotes("").</w:t>
      </w:r>
    </w:p>
  </w:comment>
  <w:comment w:author="Oliver Wa" w:id="2" w:date="2025-08-15T08:03:19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will need to update the email address and password on the Cognito forms account. Also will need to update the email address that Cognito Forms uses . Also enable 2FA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ognitoforms.com/templates/shared/marcobejarano1/findanimagingspecialis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