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2.3 Producing robust programs  |  Lesson 7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End-of-topic test reflection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Use after your 2.3 test has been marked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this sheet after your test has been marked. Copy your mark for each question, then colour the RAG column: red if you got few or no marks, amber if you got some, green if you got full marks.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Then plan what you will do to improve your red and amber topics.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My results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626"/>
              <w:gridCol w:w="1100"/>
              <w:gridCol w:w="1300"/>
              <w:gridCol w:w="1300"/>
            </w:tblGrid>
            <w:tr>
              <w:trPr>
                <w:cantSplit/>
                <w:tblHeader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Q</w:t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Topic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My mark</w:t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R / A / G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Maintainability: names, comments, indentation, sub-programs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Input validation and defensive design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Authentication and anticipating misuse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Iterative and final testing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Syntax and logic errors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Choosing suitable test data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60" w:before="160"/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Total: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________ / __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What went well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545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545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D64545"/>
                <w:sz w:val="26"/>
                <w:szCs w:val="26"/>
              </w:rPr>
              <w:t xml:space="preserve">Even better if: the topics I need to improve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My improvement plan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For your weakest topic, correct your answer below using your notes or the Revise 360 experience for that lesson.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Revise 360 experiences to revisit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Security desk (L1), Cyber defence HQ (L2), Code clinic (L3), Bug hunt lab (L4), Test lab (L5), Revision HQ 2.3 (L6).</w:t>
            </w:r>
          </w:p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2.3 Lesson 7: Test reflection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2026-09-23T17:56:19.808Z</dcterms:created>
  <dcterms:modified xsi:type="dcterms:W3CDTF">2026-09-23T17:56:19.808Z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