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OCR J277 2.1 Algorithms  |  Lesson 12</w:t>
            </w:r>
          </w:p>
          <w:p>
            <w:pPr>
              <w:spacing w:after="20" w:before="0"/>
            </w:pPr>
            <w:r>
              <w:rPr>
                <w:rFonts w:ascii="Arial" w:cs="Arial" w:eastAsia="Arial" w:hAnsi="Arial"/>
                <w:b/>
                <w:bCs/>
                <w:color w:val="1C2C4A"/>
                <w:sz w:val="38"/>
                <w:szCs w:val="38"/>
              </w:rPr>
              <w:t xml:space="preserve">End-of-topic test reflection</w:t>
            </w:r>
          </w:p>
          <w:p>
            <w:pPr>
              <w:spacing w:after="0" w:before="0"/>
            </w:pPr>
            <w:r>
              <w:rPr>
                <w:rFonts w:ascii="Arial" w:cs="Arial" w:eastAsia="Arial" w:hAnsi="Arial"/>
                <w:color w:val="5A6B85"/>
                <w:sz w:val="22"/>
                <w:szCs w:val="22"/>
              </w:rPr>
              <w:t xml:space="preserve">Use after your 2.1 test has been marked</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sz w:val="21"/>
                <w:szCs w:val="21"/>
              </w:rPr>
              <w:t xml:space="preserve">Use this sheet after your test has been marked. Copy your mark for each question, then colour the RAG column: red if you got few or no marks, amber if you got some, green if you got full marks.</w:t>
            </w:r>
          </w:p>
          <w:p>
            <w:pPr>
              <w:spacing w:after="60" w:before="60"/>
            </w:pPr>
            <w:r>
              <w:rPr>
                <w:rFonts w:ascii="Arial" w:cs="Arial" w:eastAsia="Arial" w:hAnsi="Arial"/>
                <w:sz w:val="21"/>
                <w:szCs w:val="21"/>
              </w:rPr>
              <w:t xml:space="preserve">Then plan what you will do to improve your red and amber topics.</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My results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00"/>
              <w:gridCol w:w="5626"/>
              <w:gridCol w:w="1100"/>
              <w:gridCol w:w="1300"/>
              <w:gridCol w:w="1300"/>
            </w:tblGrid>
            <w:tr>
              <w:trPr>
                <w:cantSplit/>
                <w:tblHeader/>
              </w:trPr>
              <w:tc>
                <w:tcPr>
                  <w:tcW w:type="dxa" w:w="7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Q</w:t>
                  </w:r>
                </w:p>
              </w:tc>
              <w:tc>
                <w:tcPr>
                  <w:tcW w:type="dxa" w:w="56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Topic</w:t>
                  </w:r>
                </w:p>
              </w:tc>
              <w:tc>
                <w:tcPr>
                  <w:tcW w:type="dxa" w:w="11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13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My mark</w:t>
                  </w:r>
                </w:p>
              </w:tc>
              <w:tc>
                <w:tcPr>
                  <w:tcW w:type="dxa" w:w="13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R / A / G</w:t>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Abstraction</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Decomposition and structure diagrams</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Algorithmic thinking, inputs, processes and outputs</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Flowcharts and their symbols</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Pseudocode and the OCR reference language</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Linear search</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Binary search</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Bubble sort</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Merge sort and insertion sort</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Syntax and logic errors</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7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
                  </w:r>
                </w:p>
              </w:tc>
              <w:tc>
                <w:tcPr>
                  <w:tcW w:type="dxa" w:w="56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Trace tables</w:t>
                  </w:r>
                </w:p>
              </w:tc>
              <w:tc>
                <w:tcPr>
                  <w:tcW w:type="dxa" w:w="11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3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spacing w:after="60" w:before="160"/>
              <w:jc w:val="right"/>
            </w:pPr>
            <w:r>
              <w:rPr>
                <w:rFonts w:ascii="Arial" w:cs="Arial" w:eastAsia="Arial" w:hAnsi="Arial"/>
                <w:b/>
                <w:bCs/>
                <w:sz w:val="21"/>
                <w:szCs w:val="21"/>
              </w:rPr>
              <w:t xml:space="preserve">Total: </w:t>
            </w:r>
            <w:r>
              <w:rPr>
                <w:rFonts w:ascii="Arial" w:cs="Arial" w:eastAsia="Arial" w:hAnsi="Arial"/>
                <w:b/>
                <w:bCs/>
                <w:sz w:val="21"/>
                <w:szCs w:val="21"/>
              </w:rPr>
              <w:t xml:space="preserve">________ / __</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What went well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545"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545"/>
                <w:sz w:val="26"/>
                <w:szCs w:val="26"/>
              </w:rPr>
              <w:t xml:space="preserve"/>
            </w:r>
            <w:r>
              <w:rPr>
                <w:rFonts w:ascii="Arial" w:cs="Arial" w:eastAsia="Arial" w:hAnsi="Arial"/>
                <w:b/>
                <w:bCs/>
                <w:color w:val="D64545"/>
                <w:sz w:val="26"/>
                <w:szCs w:val="26"/>
              </w:rPr>
              <w:t xml:space="preserve">Even better if: the topics I need to improve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1. </w:t>
                  </w:r>
                </w:p>
              </w:tc>
            </w:tr>
          </w:tbl>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2. </w:t>
                  </w:r>
                </w:p>
              </w:tc>
            </w:tr>
          </w:tbl>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3. </w:t>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My improvement plan</w:t>
            </w:r>
          </w:p>
          <w:p>
            <w:pPr>
              <w:keepNext/>
              <w:spacing w:after="60" w:before="60"/>
            </w:pPr>
            <w:r>
              <w:rPr>
                <w:rFonts w:ascii="Arial" w:cs="Arial" w:eastAsia="Arial" w:hAnsi="Arial"/>
                <w:i/>
                <w:iCs/>
                <w:color w:val="5A6B85"/>
                <w:sz w:val="21"/>
                <w:szCs w:val="21"/>
              </w:rPr>
              <w:t xml:space="preserve">For your weakest topic, correct your answer below using your notes or the Revise 360 experience for that lesson.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Revise 360 experiences to revisit</w:t>
            </w:r>
          </w:p>
          <w:p>
            <w:pPr>
              <w:spacing w:after="60" w:before="60"/>
            </w:pPr>
            <w:r>
              <w:rPr>
                <w:rFonts w:ascii="Arial" w:cs="Arial" w:eastAsia="Arial" w:hAnsi="Arial"/>
                <w:sz w:val="21"/>
                <w:szCs w:val="21"/>
              </w:rPr>
              <w:t xml:space="preserve">Abstraction studio (L1), Breakdown bay (L2), Algorithm workshop (L3), Flowchart factory (L4), Pseudocode press (L5), Search corridor (L6), Halving hall (L7), Bubble bay (L8), Split and insert (L9), Fault finder (L10), Trace room (L11), and the Algorithm arena challenge.</w:t>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2.1 Lesson 12: Test reflection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2026-09-30T12:03:38.236Z</dcterms:created>
  <dcterms:modified xsi:type="dcterms:W3CDTF">2026-09-30T12:03:38.236Z</dcterms:modified>
</cp:coreProperties>
</file>

<file path=docProps/custom.xml><?xml version="1.0" encoding="utf-8"?>
<Properties xmlns="http://schemas.openxmlformats.org/officeDocument/2006/custom-properties" xmlns:vt="http://schemas.openxmlformats.org/officeDocument/2006/docPropsVTypes"/>
</file>