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OCR J277 2.5 Programming languages and IDEs  |  Lesson 4</w:t>
            </w:r>
          </w:p>
          <w:p>
            <w:pPr>
              <w:spacing w:after="20" w:before="0"/>
            </w:pPr>
            <w:r>
              <w:rPr>
                <w:rFonts w:ascii="Arial" w:cs="Arial" w:eastAsia="Arial" w:hAnsi="Arial"/>
                <w:b/>
                <w:bCs/>
                <w:color w:val="1C2C4A"/>
                <w:sz w:val="38"/>
                <w:szCs w:val="38"/>
              </w:rPr>
              <w:t>Integrated development environments</w:t>
            </w:r>
          </w:p>
          <w:p>
            <w:pPr>
              <w:spacing w:after="0" w:before="0"/>
            </w:pPr>
            <w:r>
              <w:rPr>
                <w:rFonts w:ascii="Arial" w:cs="Arial" w:eastAsia="Arial" w:hAnsi="Arial"/>
                <w:color w:val="5A6B85"/>
                <w:sz w:val="22"/>
                <w:szCs w:val="22"/>
              </w:rPr>
              <w:t>Worksheet for the 360° experience: IDE control room</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1.  Discuss or research the Do Now on slide 1. Complete the starter and key terminology below.</w:t>
            </w:r>
            <w:r>
              <w:rPr>
                <w:rFonts w:ascii="Arial" w:cs="Arial" w:eastAsia="Arial" w:hAnsi="Arial"/>
                <w:sz w:val="21"/>
                <w:szCs w:val="21"/>
              </w:rPr>
            </w:r>
          </w:p>
          <w:p>
            <w:pPr>
              <w:spacing w:after="60" w:before="60"/>
            </w:pPr>
            <w:r>
              <w:rPr>
                <w:rFonts w:ascii="Arial" w:cs="Arial" w:eastAsia="Arial" w:hAnsi="Arial"/>
                <w:b/>
                <w:bCs/>
                <w:sz w:val="21"/>
                <w:szCs w:val="21"/>
              </w:rPr>
              <w:t>2.  Open IDE control room. Read each station panel and write the key facts in your own words. Complete its worksheet tasks before tapping the badge.</w:t>
            </w:r>
            <w:r>
              <w:rPr>
                <w:rFonts w:ascii="Arial" w:cs="Arial" w:eastAsia="Arial" w:hAnsi="Arial"/>
                <w:sz w:val="21"/>
                <w:szCs w:val="21"/>
              </w:rPr>
            </w:r>
            <w:r>
              <w:rPr>
                <w:rFonts w:ascii="Arial" w:cs="Arial" w:eastAsia="Arial" w:hAnsi="Arial"/>
                <w:b/>
                <w:bCs/>
                <w:sz w:val="21"/>
                <w:szCs w:val="21"/>
              </w:rPr>
            </w:r>
            <w:r>
              <w:rPr>
                <w:rFonts w:ascii="Arial" w:cs="Arial" w:eastAsia="Arial" w:hAnsi="Arial"/>
                <w:sz w:val="21"/>
                <w:szCs w:val="21"/>
              </w:rPr>
            </w:r>
          </w:p>
          <w:p>
            <w:pPr>
              <w:spacing w:after="60" w:before="60"/>
            </w:pPr>
            <w:r>
              <w:rPr>
                <w:rFonts w:ascii="Arial" w:cs="Arial" w:eastAsia="Arial" w:hAnsi="Arial"/>
                <w:b/>
                <w:bCs/>
                <w:sz w:val="21"/>
                <w:szCs w:val="21"/>
              </w:rPr>
              <w:t>3.  Answer the questions on screen. Your first answer counts. Use review mode to learn from mistakes.</w:t>
            </w:r>
            <w:r>
              <w:rPr>
                <w:rFonts w:ascii="Arial" w:cs="Arial" w:eastAsia="Arial" w:hAnsi="Arial"/>
                <w:sz w:val="21"/>
                <w:szCs w:val="21"/>
              </w:rPr>
            </w:r>
          </w:p>
          <w:p>
            <w:pPr>
              <w:spacing w:after="60" w:before="60"/>
            </w:pPr>
            <w:r>
              <w:rPr>
                <w:rFonts w:ascii="Arial" w:cs="Arial" w:eastAsia="Arial" w:hAnsi="Arial"/>
                <w:b/>
                <w:bCs/>
                <w:sz w:val="21"/>
                <w:szCs w:val="21"/>
              </w:rPr>
              <w:t>4.  Copy your score into the yellow box, then complete the exam practice from memory.</w:t>
            </w:r>
            <w:r>
              <w:rPr>
                <w:rFonts w:ascii="Arial" w:cs="Arial" w:eastAsia="Arial" w:hAnsi="Arial"/>
                <w:sz w:val="21"/>
                <w:szCs w:val="21"/>
              </w:rPr>
            </w:r>
          </w:p>
          <w:p>
            <w:pPr>
              <w:spacing w:after="60" w:before="160"/>
            </w:pPr>
            <w:r>
              <w:rPr>
                <w:rFonts w:ascii="Arial" w:cs="Arial" w:eastAsia="Arial" w:hAnsi="Arial"/>
                <w:b/>
                <w:bCs/>
                <w:color w:val="1C2C4A"/>
                <w:sz w:val="21"/>
                <w:szCs w:val="21"/>
              </w:rPr>
              <w:t xml:space="preserve">By the end of the lesson I will:</w:t>
            </w:r>
          </w:p>
          <w:p>
            <w:pPr>
              <w:pStyle w:val="ListParagraph"/>
              <w:numPr>
                <w:ilvl w:val="0"/>
                <w:numId w:val="2"/>
              </w:numPr>
              <w:spacing w:after="20" w:before="20"/>
            </w:pPr>
            <w:r>
              <w:rPr>
                <w:rFonts w:ascii="Arial" w:cs="Arial" w:eastAsia="Arial" w:hAnsi="Arial"/>
                <w:sz w:val="21"/>
                <w:szCs w:val="21"/>
              </w:rPr>
              <w:t>Identify the four main IDE facilities.</w:t>
            </w:r>
          </w:p>
          <w:p>
            <w:pPr>
              <w:pStyle w:val="ListParagraph"/>
              <w:numPr>
                <w:ilvl w:val="0"/>
                <w:numId w:val="2"/>
              </w:numPr>
              <w:spacing w:after="20" w:before="20"/>
            </w:pPr>
            <w:r>
              <w:rPr>
                <w:rFonts w:ascii="Arial" w:cs="Arial" w:eastAsia="Arial" w:hAnsi="Arial"/>
                <w:sz w:val="21"/>
                <w:szCs w:val="21"/>
              </w:rPr>
              <w:t>Explain how each facility supports programming.</w:t>
            </w:r>
          </w:p>
          <w:p>
            <w:pPr>
              <w:pStyle w:val="ListParagraph"/>
              <w:numPr>
                <w:ilvl w:val="0"/>
                <w:numId w:val="2"/>
              </w:numPr>
              <w:spacing w:after="20" w:before="20"/>
            </w:pPr>
            <w:r>
              <w:rPr>
                <w:rFonts w:ascii="Arial" w:cs="Arial" w:eastAsia="Arial" w:hAnsi="Arial"/>
                <w:sz w:val="21"/>
                <w:szCs w:val="21"/>
              </w:rPr>
              <w:t>Use editing, diagnostics and execution tools in an IDE.</w:t>
            </w: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A programmer needs to write source code and see its output. Name one tool for each job.</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IDE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Error diagnostics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IDE control room</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1   Tools in one place</w:t>
            </w:r>
            <w:r>
              <w:rPr>
                <w:rFonts w:ascii="Arial" w:cs="Arial" w:eastAsia="Arial" w:hAnsi="Arial"/>
                <w:b/>
                <w:bCs/>
                <w:color w:val="1E9BD7"/>
                <w:sz w:val="26"/>
                <w:szCs w:val="26"/>
              </w:rPr>
            </w:r>
          </w:p>
          <w:p>
            <w:pPr>
              <w:keepNext/>
              <w:spacing w:after="60" w:before="0"/>
            </w:pPr>
            <w:r>
              <w:rPr>
                <w:rFonts w:ascii="Arial" w:cs="Arial" w:eastAsia="Arial" w:hAnsi="Arial"/>
                <w:i/>
                <w:iCs/>
                <w:color w:val="5A6B85"/>
                <w:sz w:val="19"/>
                <w:szCs w:val="19"/>
              </w:rPr>
              <w:t>Turn right</w:t>
            </w:r>
          </w:p>
          <w:p>
            <w:pPr>
              <w:keepNext/>
              <w:spacing w:after="60" w:before="60"/>
            </w:pPr>
            <w:r>
              <w:rPr>
                <w:rFonts w:ascii="Arial" w:cs="Arial" w:eastAsia="Arial" w:hAnsi="Arial"/>
                <w:b/>
                <w:bCs/>
                <w:color w:val="5A6B85"/>
                <w:sz w:val="21"/>
                <w:szCs w:val="21"/>
              </w:rPr>
              <w:t>Key facts in your own words:</w:t>
            </w:r>
            <w:r>
              <w:rPr>
                <w:rFonts w:ascii="Arial" w:cs="Arial" w:eastAsia="Arial" w:hAnsi="Arial"/>
                <w:i/>
                <w:iCs/>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How does an IDE help a programmer work on a program?</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What is an IDE?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Match the facility to its role.</w:t>
            </w:r>
          </w:p>
          <w:p>
            <w:pPr>
              <w:keepNext/>
              <w:spacing w:after="60" w:before="0"/>
            </w:pPr>
            <w:r>
              <w:rPr>
                <w:rFonts w:ascii="Arial" w:cs="Arial" w:eastAsia="Arial" w:hAnsi="Arial"/>
                <w:i/>
                <w:iCs/>
                <w:color w:val="5A6B85"/>
                <w:sz w:val="19"/>
                <w:szCs w:val="19"/>
              </w:rPr>
              <w:t>Match each item to a description from the list below.</w:t>
            </w:r>
          </w:p>
          <w:p>
            <w:pPr>
              <w:keepNext/>
              <w:spacing w:after="60" w:before="0"/>
            </w:pPr>
            <w:r>
              <w:rPr>
                <w:rFonts w:ascii="Arial" w:cs="Arial" w:eastAsia="Arial" w:hAnsi="Arial"/>
                <w:i/>
                <w:iCs/>
                <w:color w:val="5A6B85"/>
                <w:sz w:val="19"/>
                <w:szCs w:val="19"/>
              </w:rPr>
              <w:t>Translate program instructions / Report detected problems / Write and change source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500"/>
              <w:gridCol w:w="5526"/>
            </w:tblGrid>
            <w:tr>
              <w:trPr>
                <w:cantSplit/>
                <w:tblHeader/>
              </w:trPr>
              <w:tc>
                <w:tcPr>
                  <w:tcW w:type="dxa" w:w="45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Item</w:t>
                  </w:r>
                </w:p>
              </w:tc>
              <w:tc>
                <w:tcPr>
                  <w:tcW w:type="dxa" w:w="55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Matching description</w:t>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Editor</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Error diagnostics</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Translator</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bl>
          <w:p>
            <w:pPr>
              <w:spacing w:after="0" w:line="20" w:lineRule="exact"/>
            </w:pP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2   Writing source code</w:t>
            </w:r>
            <w:r>
              <w:rPr>
                <w:rFonts w:ascii="Arial" w:cs="Arial" w:eastAsia="Arial" w:hAnsi="Arial"/>
                <w:b/>
                <w:bCs/>
                <w:color w:val="8A55C9"/>
                <w:sz w:val="26"/>
                <w:szCs w:val="26"/>
              </w:rPr>
            </w:r>
          </w:p>
          <w:p>
            <w:pPr>
              <w:keepNext/>
              <w:spacing w:after="60" w:before="0"/>
            </w:pPr>
            <w:r>
              <w:rPr>
                <w:rFonts w:ascii="Arial" w:cs="Arial" w:eastAsia="Arial" w:hAnsi="Arial"/>
                <w:i/>
                <w:iCs/>
                <w:color w:val="5A6B85"/>
                <w:sz w:val="19"/>
                <w:szCs w:val="19"/>
              </w:rPr>
              <w:t>Turn right</w:t>
            </w:r>
          </w:p>
          <w:p>
            <w:pPr>
              <w:keepNext/>
              <w:spacing w:after="60" w:before="60"/>
            </w:pPr>
            <w:r>
              <w:rPr>
                <w:rFonts w:ascii="Arial" w:cs="Arial" w:eastAsia="Arial" w:hAnsi="Arial"/>
                <w:b/>
                <w:bCs/>
                <w:color w:val="5A6B85"/>
                <w:sz w:val="21"/>
                <w:szCs w:val="21"/>
              </w:rPr>
              <w:t>Key facts in your own words:</w:t>
            </w:r>
            <w:r>
              <w:rPr>
                <w:rFonts w:ascii="Arial" w:cs="Arial" w:eastAsia="Arial" w:hAnsi="Arial"/>
                <w:i/>
                <w:iCs/>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How can auto-completion reduce mistakes without guaranteeing correct code?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Match the editor feature to the benefit.</w:t>
            </w:r>
          </w:p>
          <w:p>
            <w:pPr>
              <w:keepNext/>
              <w:spacing w:after="60" w:before="0"/>
            </w:pPr>
            <w:r>
              <w:rPr>
                <w:rFonts w:ascii="Arial" w:cs="Arial" w:eastAsia="Arial" w:hAnsi="Arial"/>
                <w:i/>
                <w:iCs/>
                <w:color w:val="5A6B85"/>
                <w:sz w:val="19"/>
                <w:szCs w:val="19"/>
              </w:rPr>
              <w:t>Match each item to a description from the list below.</w:t>
            </w:r>
          </w:p>
          <w:p>
            <w:pPr>
              <w:keepNext/>
              <w:spacing w:after="60" w:before="0"/>
            </w:pPr>
            <w:r>
              <w:rPr>
                <w:rFonts w:ascii="Arial" w:cs="Arial" w:eastAsia="Arial" w:hAnsi="Arial"/>
                <w:i/>
                <w:iCs/>
                <w:color w:val="5A6B85"/>
                <w:sz w:val="19"/>
                <w:szCs w:val="19"/>
              </w:rPr>
              <w:t>Helps align blocks consistently / Suggests names and reduces typing / Makes code elements easier to distinguish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500"/>
              <w:gridCol w:w="5526"/>
            </w:tblGrid>
            <w:tr>
              <w:trPr>
                <w:cantSplit/>
                <w:tblHeader/>
              </w:trPr>
              <w:tc>
                <w:tcPr>
                  <w:tcW w:type="dxa" w:w="45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Item</w:t>
                  </w:r>
                </w:p>
              </w:tc>
              <w:tc>
                <w:tcPr>
                  <w:tcW w:type="dxa" w:w="55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Matching description</w:t>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Syntax highlighting</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Auto-completion</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Automatic indentation</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bl>
          <w:p>
            <w:pPr>
              <w:keepNext/>
              <w:spacing w:after="60" w:before="120"/>
            </w:pPr>
            <w:r>
              <w:rPr>
                <w:rFonts w:ascii="Arial" w:cs="Arial" w:eastAsia="Arial" w:hAnsi="Arial"/>
                <w:b/>
                <w:bCs/>
                <w:sz w:val="21"/>
                <w:szCs w:val="21"/>
              </w:rPr>
              <w:t>Does syntax highlighting prove that a calculation is correct?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spacing w:after="0" w:line="20" w:lineRule="exact"/>
            </w:pP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3   The run-time environment</w:t>
            </w:r>
            <w:r>
              <w:rPr>
                <w:rFonts w:ascii="Arial" w:cs="Arial" w:eastAsia="Arial" w:hAnsi="Arial"/>
                <w:b/>
                <w:bCs/>
                <w:color w:val="E0603F"/>
                <w:sz w:val="26"/>
                <w:szCs w:val="26"/>
              </w:rPr>
            </w:r>
          </w:p>
          <w:p>
            <w:pPr>
              <w:keepNext/>
              <w:spacing w:after="60" w:before="0"/>
            </w:pPr>
            <w:r>
              <w:rPr>
                <w:rFonts w:ascii="Arial" w:cs="Arial" w:eastAsia="Arial" w:hAnsi="Arial"/>
                <w:i/>
                <w:iCs/>
                <w:color w:val="5A6B85"/>
                <w:sz w:val="19"/>
                <w:szCs w:val="19"/>
              </w:rPr>
              <w:t>Turn around</w:t>
            </w:r>
          </w:p>
          <w:p>
            <w:pPr>
              <w:keepNext/>
              <w:spacing w:after="60" w:before="60"/>
            </w:pPr>
            <w:r>
              <w:rPr>
                <w:rFonts w:ascii="Arial" w:cs="Arial" w:eastAsia="Arial" w:hAnsi="Arial"/>
                <w:b/>
                <w:bCs/>
                <w:color w:val="5A6B85"/>
                <w:sz w:val="21"/>
                <w:szCs w:val="21"/>
              </w:rPr>
              <w:t>Key facts in your own words:</w:t>
            </w:r>
            <w:r>
              <w:rPr>
                <w:rFonts w:ascii="Arial" w:cs="Arial" w:eastAsia="Arial" w:hAnsi="Arial"/>
                <w:i/>
                <w:iCs/>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What is the difference between the editor and the output area?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Which facility runs the program so you can observe its output?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Where would you look to see the result of print(6 * 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spacing w:after="0" w:line="20" w:lineRule="exact"/>
            </w:pP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4   Diagnostic messages</w:t>
            </w:r>
            <w:r>
              <w:rPr>
                <w:rFonts w:ascii="Arial" w:cs="Arial" w:eastAsia="Arial" w:hAnsi="Arial"/>
                <w:b/>
                <w:bCs/>
                <w:color w:val="E08A10"/>
                <w:sz w:val="26"/>
                <w:szCs w:val="26"/>
              </w:rPr>
            </w:r>
          </w:p>
          <w:p>
            <w:pPr>
              <w:keepNext/>
              <w:spacing w:after="60" w:before="0"/>
            </w:pPr>
            <w:r>
              <w:rPr>
                <w:rFonts w:ascii="Arial" w:cs="Arial" w:eastAsia="Arial" w:hAnsi="Arial"/>
                <w:i/>
                <w:iCs/>
                <w:color w:val="5A6B85"/>
                <w:sz w:val="19"/>
                <w:szCs w:val="19"/>
              </w:rPr>
              <w:t>Turn around</w:t>
            </w:r>
          </w:p>
          <w:p>
            <w:pPr>
              <w:keepNext/>
              <w:spacing w:after="60" w:before="60"/>
            </w:pPr>
            <w:r>
              <w:rPr>
                <w:rFonts w:ascii="Arial" w:cs="Arial" w:eastAsia="Arial" w:hAnsi="Arial"/>
                <w:b/>
                <w:bCs/>
                <w:color w:val="5A6B85"/>
                <w:sz w:val="21"/>
                <w:szCs w:val="21"/>
              </w:rPr>
              <w:t>Key facts in your own words:</w:t>
            </w:r>
            <w:r>
              <w:rPr>
                <w:rFonts w:ascii="Arial" w:cs="Arial" w:eastAsia="Arial" w:hAnsi="Arial"/>
                <w:i/>
                <w:iCs/>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A message points to line 5. Why might you also inspect line 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Which repair addresses the visible syntax error on line 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Select TWO sensible uses of diagnostics.</w:t>
            </w:r>
          </w:p>
          <w:p>
            <w:pPr>
              <w:keepNext/>
              <w:spacing w:after="60" w:before="0"/>
            </w:pPr>
            <w:r>
              <w:rPr>
                <w:rFonts w:ascii="Arial" w:cs="Arial" w:eastAsia="Arial" w:hAnsi="Arial"/>
                <w:i/>
                <w:iCs/>
                <w:color w:val="5A6B85"/>
                <w:sz w:val="19"/>
                <w:szCs w:val="19"/>
              </w:rPr>
              <w:t>□  Read the message to identify the kind of problem</w:t>
            </w:r>
          </w:p>
          <w:p>
            <w:pPr>
              <w:keepNext/>
              <w:spacing w:after="60" w:before="0"/>
            </w:pPr>
            <w:r>
              <w:rPr>
                <w:rFonts w:ascii="Arial" w:cs="Arial" w:eastAsia="Arial" w:hAnsi="Arial"/>
                <w:i/>
                <w:iCs/>
                <w:color w:val="5A6B85"/>
                <w:sz w:val="19"/>
                <w:szCs w:val="19"/>
              </w:rPr>
              <w:t>□  Assume the IDE repairs every fault automatically</w:t>
            </w:r>
          </w:p>
          <w:p>
            <w:pPr>
              <w:keepNext/>
              <w:spacing w:after="60" w:before="0"/>
            </w:pPr>
            <w:r>
              <w:rPr>
                <w:rFonts w:ascii="Arial" w:cs="Arial" w:eastAsia="Arial" w:hAnsi="Arial"/>
                <w:i/>
                <w:iCs/>
                <w:color w:val="5A6B85"/>
                <w:sz w:val="19"/>
                <w:szCs w:val="19"/>
              </w:rPr>
              <w:t>□  Inspect nearby lines as well as the highlighted one</w:t>
            </w:r>
          </w:p>
          <w:p>
            <w:pPr>
              <w:keepNext/>
              <w:spacing w:after="60" w:before="0"/>
            </w:pPr>
            <w:r>
              <w:rPr>
                <w:rFonts w:ascii="Arial" w:cs="Arial" w:eastAsia="Arial" w:hAnsi="Arial"/>
                <w:i/>
                <w:iCs/>
                <w:color w:val="5A6B85"/>
                <w:sz w:val="19"/>
                <w:szCs w:val="19"/>
              </w:rPr>
              <w:t>□  Ignore testing once the message disappears</w:t>
            </w:r>
          </w:p>
          <w:p>
            <w:pPr>
              <w:spacing w:after="0" w:line="20" w:lineRule="exact"/>
            </w:pP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5   Translators in an IDE</w:t>
            </w:r>
            <w:r>
              <w:rPr>
                <w:rFonts w:ascii="Arial" w:cs="Arial" w:eastAsia="Arial" w:hAnsi="Arial"/>
                <w:b/>
                <w:bCs/>
                <w:color w:val="2FAE72"/>
                <w:sz w:val="26"/>
                <w:szCs w:val="26"/>
              </w:rPr>
            </w:r>
          </w:p>
          <w:p>
            <w:pPr>
              <w:keepNext/>
              <w:spacing w:after="60" w:before="0"/>
            </w:pPr>
            <w:r>
              <w:rPr>
                <w:rFonts w:ascii="Arial" w:cs="Arial" w:eastAsia="Arial" w:hAnsi="Arial"/>
                <w:i/>
                <w:iCs/>
                <w:color w:val="5A6B85"/>
                <w:sz w:val="19"/>
                <w:szCs w:val="19"/>
              </w:rPr>
              <w:t>Turn left</w:t>
            </w:r>
          </w:p>
          <w:p>
            <w:pPr>
              <w:keepNext/>
              <w:spacing w:after="60" w:before="60"/>
            </w:pPr>
            <w:r>
              <w:rPr>
                <w:rFonts w:ascii="Arial" w:cs="Arial" w:eastAsia="Arial" w:hAnsi="Arial"/>
                <w:b/>
                <w:bCs/>
                <w:color w:val="5A6B85"/>
                <w:sz w:val="21"/>
                <w:szCs w:val="21"/>
              </w:rPr>
              <w:t>Key facts in your own words:</w:t>
            </w:r>
            <w:r>
              <w:rPr>
                <w:rFonts w:ascii="Arial" w:cs="Arial" w:eastAsia="Arial" w:hAnsi="Arial"/>
                <w:i/>
                <w:iCs/>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Why does an IDE need access to a translator for high-level source?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What is the translator’s role in an IDE?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Match each facility with its action.</w:t>
            </w:r>
          </w:p>
          <w:p>
            <w:pPr>
              <w:keepNext/>
              <w:spacing w:after="60" w:before="0"/>
            </w:pPr>
            <w:r>
              <w:rPr>
                <w:rFonts w:ascii="Arial" w:cs="Arial" w:eastAsia="Arial" w:hAnsi="Arial"/>
                <w:i/>
                <w:iCs/>
                <w:color w:val="5A6B85"/>
                <w:sz w:val="19"/>
                <w:szCs w:val="19"/>
              </w:rPr>
              <w:t>Match each item to a description from the list below.</w:t>
            </w:r>
          </w:p>
          <w:p>
            <w:pPr>
              <w:keepNext/>
              <w:spacing w:after="60" w:before="0"/>
            </w:pPr>
            <w:r>
              <w:rPr>
                <w:rFonts w:ascii="Arial" w:cs="Arial" w:eastAsia="Arial" w:hAnsi="Arial"/>
                <w:i/>
                <w:iCs/>
                <w:color w:val="5A6B85"/>
                <w:sz w:val="19"/>
                <w:szCs w:val="19"/>
              </w:rPr>
              <w:t>Execute the program / Process the source for execution / Change a source instruction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500"/>
              <w:gridCol w:w="5526"/>
            </w:tblGrid>
            <w:tr>
              <w:trPr>
                <w:cantSplit/>
                <w:tblHeader/>
              </w:trPr>
              <w:tc>
                <w:tcPr>
                  <w:tcW w:type="dxa" w:w="45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Item</w:t>
                  </w:r>
                </w:p>
              </w:tc>
              <w:tc>
                <w:tcPr>
                  <w:tcW w:type="dxa" w:w="55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Matching description</w:t>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Editor</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Translator</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Run-time environment</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bl>
          <w:p>
            <w:pPr>
              <w:spacing w:after="0" w:line="20" w:lineRule="exact"/>
            </w:pP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6   Using your class IDE</w:t>
            </w:r>
            <w:r>
              <w:rPr>
                <w:rFonts w:ascii="Arial" w:cs="Arial" w:eastAsia="Arial" w:hAnsi="Arial"/>
                <w:b/>
                <w:bCs/>
                <w:color w:val="D6408E"/>
                <w:sz w:val="26"/>
                <w:szCs w:val="26"/>
              </w:rPr>
            </w:r>
          </w:p>
          <w:p>
            <w:pPr>
              <w:keepNext/>
              <w:spacing w:after="60" w:before="0"/>
            </w:pPr>
            <w:r>
              <w:rPr>
                <w:rFonts w:ascii="Arial" w:cs="Arial" w:eastAsia="Arial" w:hAnsi="Arial"/>
                <w:i/>
                <w:iCs/>
                <w:color w:val="5A6B85"/>
                <w:sz w:val="19"/>
                <w:szCs w:val="19"/>
              </w:rPr>
              <w:t>Turn left</w:t>
            </w:r>
          </w:p>
          <w:p>
            <w:pPr>
              <w:keepNext/>
              <w:spacing w:after="60" w:before="60"/>
            </w:pPr>
            <w:r>
              <w:rPr>
                <w:rFonts w:ascii="Arial" w:cs="Arial" w:eastAsia="Arial" w:hAnsi="Arial"/>
                <w:b/>
                <w:bCs/>
                <w:color w:val="5A6B85"/>
                <w:sz w:val="21"/>
                <w:szCs w:val="21"/>
              </w:rPr>
              <w:t>Key facts in your own words:</w:t>
            </w:r>
            <w:r>
              <w:rPr>
                <w:rFonts w:ascii="Arial" w:cs="Arial" w:eastAsia="Arial" w:hAnsi="Arial"/>
                <w:i/>
                <w:iCs/>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In your class IDE, change a printed message and run it. Which two facilities did you use?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Which action demonstrates using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A diagnostic reports a missing closing bracket. Which IDE facility lets you correct 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spacing w:after="0" w:line="20" w:lineRule="exact"/>
            </w:pPr>
          </w:p>
        </w:tc>
      </w:tr>
    </w:tbl>
    <w:p>
      <w:pPr>
        <w:spacing w:after="140" w:before="0" w:line="40" w:lineRule="exact"/>
      </w:pPr>
      <w:r>
        <w:rPr>
          <w:sz w:val="4"/>
        </w:rPr>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Final challenge (look down)</w:t>
            </w:r>
            <w:r>
              <w:rPr>
                <w:rFonts w:ascii="Arial" w:cs="Arial" w:eastAsia="Arial" w:hAnsi="Arial"/>
                <w:b/>
                <w:bCs/>
                <w:color w:val="C99A00"/>
                <w:sz w:val="26"/>
                <w:szCs w:val="26"/>
              </w:rPr>
            </w:r>
          </w:p>
          <w:p>
            <w:pPr>
              <w:keepNext/>
              <w:spacing w:after="60" w:before="60"/>
            </w:pPr>
            <w:r>
              <w:rPr>
                <w:rFonts w:ascii="Arial" w:cs="Arial" w:eastAsia="Arial" w:hAnsi="Arial"/>
                <w:b/>
                <w:bCs/>
                <w:sz w:val="21"/>
                <w:szCs w:val="21"/>
              </w:rPr>
              <w:t>Before you tap the star, complete these tasks on paper.</w:t>
            </w:r>
            <w:r>
              <w:rPr>
                <w:rFonts w:ascii="Arial" w:cs="Arial" w:eastAsia="Arial" w:hAnsi="Arial"/>
                <w:sz w:val="21"/>
                <w:szCs w:val="21"/>
              </w:rPr>
            </w:r>
          </w:p>
          <w:p>
            <w:pPr>
              <w:keepNext/>
              <w:spacing w:after="60" w:before="120"/>
            </w:pPr>
            <w:r>
              <w:rPr>
                <w:rFonts w:ascii="Arial" w:cs="Arial" w:eastAsia="Arial" w:hAnsi="Arial"/>
                <w:b/>
                <w:bCs/>
                <w:sz w:val="21"/>
                <w:szCs w:val="21"/>
              </w:rPr>
              <w:t>Choose the facility for each job.</w:t>
            </w:r>
          </w:p>
          <w:p>
            <w:pPr>
              <w:keepNext/>
              <w:spacing w:after="60" w:before="0"/>
            </w:pPr>
            <w:r>
              <w:rPr>
                <w:rFonts w:ascii="Arial" w:cs="Arial" w:eastAsia="Arial" w:hAnsi="Arial"/>
                <w:i/>
                <w:iCs/>
                <w:color w:val="5A6B85"/>
                <w:sz w:val="19"/>
                <w:szCs w:val="19"/>
              </w:rPr>
              <w:t>Match each item to a description from the list below.</w:t>
            </w:r>
          </w:p>
          <w:p>
            <w:pPr>
              <w:keepNext/>
              <w:spacing w:after="60" w:before="0"/>
            </w:pPr>
            <w:r>
              <w:rPr>
                <w:rFonts w:ascii="Arial" w:cs="Arial" w:eastAsia="Arial" w:hAnsi="Arial"/>
                <w:i/>
                <w:iCs/>
                <w:color w:val="5A6B85"/>
                <w:sz w:val="19"/>
                <w:szCs w:val="19"/>
              </w:rPr>
              <w:t>Run-time environment / Translator / Error diagnostics /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500"/>
              <w:gridCol w:w="5526"/>
            </w:tblGrid>
            <w:tr>
              <w:trPr>
                <w:cantSplit/>
                <w:tblHeader/>
              </w:trPr>
              <w:tc>
                <w:tcPr>
                  <w:tcW w:type="dxa" w:w="45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Item</w:t>
                  </w:r>
                </w:p>
              </w:tc>
              <w:tc>
                <w:tcPr>
                  <w:tcW w:type="dxa" w:w="55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Matching description</w:t>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Change the source text</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Read a reported error</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Translate source instructions</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Run the program and see output</w:t>
                  </w:r>
                </w:p>
              </w:tc>
              <w:tc>
                <w:tcPr>
                  <w:tcW w:type="dxa" w:w="552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bl>
          <w:p>
            <w:pPr>
              <w:keepNext/>
              <w:spacing w:after="60" w:before="120"/>
            </w:pPr>
            <w:r>
              <w:rPr>
                <w:rFonts w:ascii="Arial" w:cs="Arial" w:eastAsia="Arial" w:hAnsi="Arial"/>
                <w:b/>
                <w:bCs/>
                <w:sz w:val="21"/>
                <w:szCs w:val="21"/>
              </w:rPr>
              <w:t>After correcting source using a diagnostic, which facility lets you observe the new output?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spacing w:after="0" w:line="20" w:lineRule="exact"/>
            </w:pP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______ / 23</w:t>
            </w: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What help would you want from the software you use to write programs?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Review and improve</w:t>
            </w:r>
            <w:r>
              <w:rPr>
                <w:rFonts w:ascii="Arial" w:cs="Arial" w:eastAsia="Arial" w:hAnsi="Arial"/>
                <w:b/>
                <w:bCs/>
                <w:color w:val="1C2C4A"/>
                <w:sz w:val="26"/>
                <w:szCs w:val="26"/>
              </w:rPr>
            </w:r>
          </w:p>
          <w:p>
            <w:pPr>
              <w:keepNext/>
              <w:spacing w:after="60" w:before="60"/>
            </w:pPr>
            <w:r>
              <w:rPr>
                <w:rFonts w:ascii="Arial" w:cs="Arial" w:eastAsia="Arial" w:hAnsi="Arial"/>
                <w:b/>
                <w:bCs/>
                <w:sz w:val="21"/>
                <w:szCs w:val="21"/>
              </w:rPr>
              <w:t>Use review mode. Explain one correction and why the correct answer fits. In your class IDE, run print("Ready"), change the message and run it again. Remove the closing bracket, read the diagnostic, then restore it and rerun. Record the IDE name and identify its editor, diagnostics, translator and run-time environment.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Exam practice</w:t>
            </w:r>
            <w:r>
              <w:rPr>
                <w:rFonts w:ascii="Arial" w:cs="Arial" w:eastAsia="Arial" w:hAnsi="Arial"/>
                <w:b/>
                <w:bCs/>
                <w:color w:val="1C2C4A"/>
                <w:sz w:val="26"/>
                <w:szCs w:val="26"/>
              </w:rPr>
            </w:r>
          </w:p>
          <w:p>
            <w:pPr>
              <w:keepNext/>
              <w:spacing w:after="60" w:before="60"/>
            </w:pPr>
            <w:r>
              <w:rPr>
                <w:rFonts w:ascii="Arial" w:cs="Arial" w:eastAsia="Arial" w:hAnsi="Arial"/>
                <w:i/>
                <w:iCs/>
                <w:color w:val="5A6B85"/>
                <w:sz w:val="21"/>
                <w:szCs w:val="21"/>
              </w:rPr>
              <w:t>Near the end of the lesson, close the experience and answer from memory.</w:t>
            </w:r>
          </w:p>
          <w:p>
            <w:pPr>
              <w:keepNext/>
              <w:spacing w:after="60" w:before="120"/>
            </w:pPr>
            <w:r>
              <w:rPr>
                <w:rFonts w:ascii="Arial" w:cs="Arial" w:eastAsia="Arial" w:hAnsi="Arial"/>
                <w:b/>
                <w:bCs/>
                <w:sz w:val="21"/>
                <w:szCs w:val="21"/>
              </w:rPr>
              <w:t>a)  Name two IDE editing facilities and explain how each helps a programmer. [4]</w:t>
            </w:r>
            <w:r>
              <w:rPr>
                <w:rFonts w:ascii="Arial" w:cs="Arial" w:eastAsia="Arial" w:hAnsi="Arial"/>
                <w:color w:val="5A6B85"/>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b)  Explain how an error diagnostic helps a programmer correct a problem. [2]</w:t>
            </w:r>
            <w:r>
              <w:rPr>
                <w:rFonts w:ascii="Arial" w:cs="Arial" w:eastAsia="Arial" w:hAnsi="Arial"/>
                <w:color w:val="5A6B85"/>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c)  Explain the roles of a translator and a run-time environment in an IDE. [4]</w:t>
            </w:r>
            <w:r>
              <w:rPr>
                <w:rFonts w:ascii="Arial" w:cs="Arial" w:eastAsia="Arial" w:hAnsi="Arial"/>
                <w:color w:val="5A6B85"/>
                <w:sz w:val="21"/>
                <w:szCs w:val="21"/>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atLeas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spacing w:after="0" w:line="20" w:lineRule="exact"/>
            </w:pPr>
          </w:p>
        </w:tc>
      </w:tr>
    </w:tbl>
    <w:p>
      <w:pPr>
        <w:spacing w:after="140" w:before="0" w:line="40" w:lineRule="exact"/>
      </w:pPr>
      <w:r>
        <w:rPr>
          <w:sz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How confident am I?</w:t>
            </w:r>
            <w:r>
              <w:rPr>
                <w:rFonts w:ascii="Arial" w:cs="Arial" w:eastAsia="Arial" w:hAnsi="Arial"/>
                <w:b/>
                <w:bCs/>
                <w:color w:val="1C2C4A"/>
                <w:sz w:val="26"/>
                <w:szCs w:val="26"/>
              </w:rPr>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50"/>
              <w:gridCol w:w="1500"/>
              <w:gridCol w:w="1900"/>
              <w:gridCol w:w="1776"/>
            </w:tblGrid>
            <w:tr>
              <w:trPr>
                <w:cantSplit/>
                <w:tblHeader/>
              </w:trPr>
              <w:tc>
                <w:tcPr>
                  <w:tcW w:type="dxa" w:w="485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Objective</w:t>
                  </w:r>
                </w:p>
              </w:tc>
              <w:tc>
                <w:tcPr>
                  <w:tcW w:type="dxa" w:w="15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Not yet</w:t>
                  </w:r>
                </w:p>
              </w:tc>
              <w:tc>
                <w:tcPr>
                  <w:tcW w:type="dxa" w:w="19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Getting there</w:t>
                  </w:r>
                </w:p>
              </w:tc>
              <w:tc>
                <w:tcPr>
                  <w:tcW w:type="dxa" w:w="177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Confident</w:t>
                  </w:r>
                </w:p>
              </w:tc>
            </w:tr>
            <w:tr>
              <w:trPr>
                <w:cantSplit/>
                <w:tblHeader/>
              </w:trPr>
              <w:tc>
                <w:tcPr>
                  <w:tcW w:type="dxa" w:w="485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Identify the four main IDE facilities.</w:t>
                  </w:r>
                </w:p>
              </w:tc>
              <w:tc>
                <w:tcPr>
                  <w:tcW w:type="dxa" w:w="1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c>
                <w:tcPr>
                  <w:tcW w:type="dxa" w:w="19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c>
                <w:tcPr>
                  <w:tcW w:type="dxa" w:w="177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85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Explain how each facility supports programming.</w:t>
                  </w:r>
                </w:p>
              </w:tc>
              <w:tc>
                <w:tcPr>
                  <w:tcW w:type="dxa" w:w="1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c>
                <w:tcPr>
                  <w:tcW w:type="dxa" w:w="19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c>
                <w:tcPr>
                  <w:tcW w:type="dxa" w:w="177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r>
              <w:trPr>
                <w:cantSplit/>
                <w:tblHeader/>
              </w:trPr>
              <w:tc>
                <w:tcPr>
                  <w:tcW w:type="dxa" w:w="485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t>Use editing, diagnostics and execution tools in an IDE.</w:t>
                  </w:r>
                </w:p>
              </w:tc>
              <w:tc>
                <w:tcPr>
                  <w:tcW w:type="dxa" w:w="15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c>
                <w:tcPr>
                  <w:tcW w:type="dxa" w:w="1900"/>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c>
                <w:tcPr>
                  <w:tcW w:type="dxa" w:w="1776"/>
                  <w:tcBorders>
                    <w:top w:val="single" w:color="B7C2D1" w:sz="4"/>
                    <w:left w:val="single" w:color="B7C2D1" w:sz="4"/>
                    <w:bottom w:val="single" w:color="B7C2D1" w:sz="4"/>
                    <w:right w:val="single" w:color="B7C2D1" w:sz="4"/>
                  </w:tcBorders>
                  <w:tcMar>
                    <w:top w:type="dxa" w:w="80"/>
                    <w:left w:type="dxa" w:w="120"/>
                    <w:bottom w:type="dxa" w:w="80"/>
                    <w:right w:type="dxa" w:w="120"/>
                  </w:tcMar>
                  <w:vAlign w:val="center"/>
                </w:tcPr>
                <w:p>
                  <w:pPr>
                    <w:spacing w:after="0" w:before="0"/>
                  </w:pPr>
                  <w:r>
                    <w:rPr>
                      <w:rFonts w:ascii="Arial" w:cs="Arial" w:eastAsia="Arial" w:hAnsi="Arial"/>
                      <w:b w:val="0"/>
                      <w:bCs/>
                      <w:sz w:val="20"/>
                      <w:szCs w:val="20"/>
                    </w:rPr>
                  </w:r>
                </w:p>
              </w:tc>
            </w:tr>
          </w:tbl>
          <w:p>
            <w:pPr>
              <w:spacing w:after="0" w:line="20" w:lineRule="exact"/>
            </w:pP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2.5 Lesson 4: Integrated development environments  |  Page </w:t>
    </w:r>
    <w:r>
      <w:rPr>
        <w:rFonts w:ascii="Arial" w:cs="Arial" w:eastAsia="Arial" w:hAnsi="Arial"/>
        <w:color w:val="5A6B85"/>
        <w:sz w:val="16"/>
        <w:szCs w:val="16"/>
      </w:rPr>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Revise360</dc:creator>
  <cp:lastModifiedBy>Un-named</cp:lastModifiedBy>
  <cp:revision>1</cp:revision>
  <dcterms:created xsi:type="dcterms:W3CDTF">2026-09-23T17:44:29.101Z</dcterms:created>
  <dcterms:modified xsi:type="dcterms:W3CDTF">2026-09-23T17:44:29.101Z</dcterms:modified>
  <dc:title>Integrated development environments</dc:title>
  <dc:subject>Topic 2.5 lesson worksheet</dc:subject>
</cp:coreProperties>
</file>

<file path=docProps/custom.xml><?xml version="1.0" encoding="utf-8"?>
<Properties xmlns="http://schemas.openxmlformats.org/officeDocument/2006/custom-properties" xmlns:vt="http://schemas.openxmlformats.org/officeDocument/2006/docPropsVTypes"/>
</file>