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Subprograms: procedures and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Assembly 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Assembly line.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define a subprogram with def and how to call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parameter passes a value into a subprogram and how return passes one back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local variable and a global one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Assembly line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calling it many times has a name of its own: code reuse.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that prints a sign-off, then call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rule procedure and call it three times around two headings.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definition are the parameters; the values handed over when it is called are the arguments.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one parameter that labels an item.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two parameters that prints an order's cost.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ends the subprogram there and then, so any line written after it never runs.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double a number, then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a rectangle's area, then label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marks this difference, so say 'function' only when a value actually comes back.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 a function to decide a grade and a procedure to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variables local is good practice: it stops one part of a program quietly breaking another.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that a variable made inside a procedure is local.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two procedures that both change one shared score.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into named parts is decomposition, which you met in topic 2.1.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which parts of a booking receipt program should become subprograms.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Call a function once per match in a loop and total what it returns.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Build a booking receipt from three subprograms, each calling the next.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subprogram called vat takes an amount and its last line is print(amount * 0.2). The main program writes tax = vat(50) and then prints tax, which shows None. Explain why, and write the change needed inside the subprogram.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a length and a width in metres and returns the area, and a main program that uses it to print the area of two different rooms.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pupil's name and a score and prints one tidy line of a results table, then call it for three different pupils.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Subprograms: procedures and functions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2026-10-02T07:59:11.228Z</dcterms:created>
  <dcterms:modified xsi:type="dcterms:W3CDTF">2026-10-02T07:59:11.228Z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