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Records office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Records office.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open a text file, read what is in it and close it again</w:t>
            </w:r>
          </w:p>
          <w:p>
            <w:pPr>
              <w:pStyle w:val="ListParagraph"/>
              <w:numPr>
                <w:ilvl w:val="0"/>
                <w:numId w:val="2"/>
              </w:numPr>
              <w:spacing w:after="20" w:before="20"/>
            </w:pPr>
            <w:r>
              <w:rPr>
                <w:rFonts w:ascii="Arial" w:cs="Arial" w:eastAsia="Arial" w:hAnsi="Arial"/>
                <w:sz w:val="21"/>
                <w:szCs w:val="21"/>
              </w:rPr>
              <w:t xml:space="preserve">understand the difference between write mode and append mode</w:t>
            </w:r>
          </w:p>
          <w:p>
            <w:pPr>
              <w:pStyle w:val="ListParagraph"/>
              <w:numPr>
                <w:ilvl w:val="0"/>
                <w:numId w:val="2"/>
              </w:numPr>
              <w:spacing w:after="20" w:before="20"/>
            </w:pPr>
            <w:r>
              <w:rPr>
                <w:rFonts w:ascii="Arial" w:cs="Arial" w:eastAsia="Arial" w:hAnsi="Arial"/>
                <w:sz w:val="21"/>
                <w:szCs w:val="21"/>
              </w:rPr>
              <w:t xml:space="preserve">know how to split one line of a file into its separate fields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of results.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Records office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left open can keep other programs out, and may lose data that was not written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the whole of notice.txt exactly as it is stored.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every character in log.txt, newlines included.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comes out shorter.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only the first line of rota.txt and measure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names.txt, then number them from 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creates the file if it is not there, which is handy and dangerous in equal measure.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two-line report file, then read it back and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Show what write mode does to a file that already holds lines.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to read, w to write from scratch and a to add on the end.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would a visitor log use, and why that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a visitor to the end of a log without losing the others.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is a CSV file, and a spreadsheet will open one straight away.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record for one particular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Find the record for one name in a file of name,age records.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 the scores in a file and name the highest scorer.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blank lines is worth doing every time: a stray newline at the end of a file is very common.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two files a sales report program would need.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Turn a file of sales records into a report file, then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 readings above a typed limit into an alerts file.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adds a new visitor's name onto the end of log.txt without losing the names already in it, and then prints the whole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members.txt holds a name and an age, separated by a comma. Write a program that prints the name of every member aged 16 or over.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2026-10-02T07:59:11.431Z</dcterms:created>
  <dcterms:modified xsi:type="dcterms:W3CDTF">2026-10-02T07:59:11.431Z</dcterms:modified>
</cp:coreProperties>
</file>

<file path=docProps/custom.xml><?xml version="1.0" encoding="utf-8"?>
<Properties xmlns="http://schemas.openxmlformats.org/officeDocument/2006/custom-properties" xmlns:vt="http://schemas.openxmlformats.org/officeDocument/2006/docPropsVTypes"/>
</file>