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D958A">
      <w:pPr>
        <w:pStyle w:val="16"/>
        <w:jc w:val="left"/>
      </w:pPr>
      <w:r>
        <w:t>价值投资者AI融合增强系统</w:t>
      </w:r>
    </w:p>
    <w:p w14:paraId="5790B7D2">
      <w:pPr>
        <w:pStyle w:val="4"/>
      </w:pPr>
      <w:r>
        <w:rPr>
          <w:b/>
        </w:rPr>
        <w:t>从“超级个体”到“决策架构师”的落地指南</w:t>
      </w:r>
    </w:p>
    <w:p w14:paraId="5CF8DE06">
      <w:pPr>
        <w:pStyle w:val="5"/>
      </w:pPr>
      <w:r>
        <w:rPr>
          <w:b/>
        </w:rPr>
        <w:t>一、核心理念：构建“人机共生”的增强智能体</w:t>
      </w:r>
    </w:p>
    <w:p w14:paraId="05F12978">
      <w:r>
        <w:t>AI是认知的延伸与倍增器。本方案旨在通过AI将</w:t>
      </w:r>
      <w:r>
        <w:rPr>
          <w:rFonts w:hint="eastAsia"/>
          <w:lang w:val="en-US" w:eastAsia="zh-CN"/>
        </w:rPr>
        <w:t>我们的</w:t>
      </w:r>
      <w:r>
        <w:rPr>
          <w:b/>
        </w:rPr>
        <w:t>深度思考、提问能力、决断勇气</w:t>
      </w:r>
      <w:r>
        <w:t>三大不可替代的核心能力，与机器的</w:t>
      </w:r>
      <w:r>
        <w:rPr>
          <w:b/>
        </w:rPr>
        <w:t>全知记忆、无限算力、不知疲倦</w:t>
      </w:r>
      <w:r>
        <w:t>的特性深度融合，实现投资范式升级。</w:t>
      </w:r>
    </w:p>
    <w:p w14:paraId="0F07D4C7">
      <w:pPr>
        <w:pStyle w:val="5"/>
      </w:pPr>
      <w:r>
        <w:rPr>
          <w:b/>
        </w:rPr>
        <w:t>二、核心原则</w:t>
      </w:r>
    </w:p>
    <w:p w14:paraId="0B3F41FD">
      <w:pPr>
        <w:numPr>
          <w:ilvl w:val="0"/>
          <w:numId w:val="1"/>
        </w:numPr>
      </w:pPr>
      <w:r>
        <w:rPr>
          <w:b/>
        </w:rPr>
        <w:t>人主AI辅</w:t>
      </w:r>
      <w:r>
        <w:t>：AI负责“可能性的扩展”与“效率的极致”，人负责“问题的定义”与“最终的责任”。</w:t>
      </w:r>
    </w:p>
    <w:p w14:paraId="59027293">
      <w:pPr>
        <w:numPr>
          <w:ilvl w:val="0"/>
          <w:numId w:val="1"/>
        </w:numPr>
      </w:pPr>
      <w:r>
        <w:rPr>
          <w:b/>
        </w:rPr>
        <w:t>闭环进化</w:t>
      </w:r>
      <w:r>
        <w:t>：建立“提问→AI辅助→深度思考→决断→复盘→优化提问”的增强回路，使系统与你共同成长。</w:t>
      </w:r>
    </w:p>
    <w:p w14:paraId="41E54CB9">
      <w:pPr>
        <w:numPr>
          <w:ilvl w:val="0"/>
          <w:numId w:val="1"/>
        </w:numPr>
      </w:pPr>
      <w:r>
        <w:rPr>
          <w:b/>
        </w:rPr>
        <w:t>聚焦本质</w:t>
      </w:r>
      <w:r>
        <w:t>：一切应用以“提升对商业本质的理解”为标尺，过滤技术炫技。</w:t>
      </w:r>
    </w:p>
    <w:p w14:paraId="18FE9E84">
      <w:pPr>
        <w:pStyle w:val="5"/>
        <w:rPr>
          <w:rFonts w:hint="default" w:eastAsia="微软雅黑"/>
          <w:lang w:val="en-US" w:eastAsia="zh-CN"/>
        </w:rPr>
      </w:pPr>
      <w:r>
        <w:rPr>
          <w:rFonts w:hint="eastAsia"/>
          <w:b/>
          <w:lang w:val="en-US" w:eastAsia="zh-CN"/>
        </w:rPr>
        <w:t>三</w:t>
      </w:r>
      <w:r>
        <w:rPr>
          <w:b/>
        </w:rPr>
        <w:t>、</w:t>
      </w:r>
      <w:r>
        <w:rPr>
          <w:rFonts w:hint="eastAsia"/>
          <w:b/>
          <w:lang w:val="en-US" w:eastAsia="zh-CN"/>
        </w:rPr>
        <w:t>工具选择</w:t>
      </w:r>
    </w:p>
    <w:p w14:paraId="2F3874C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豆包 + iFind/Choice + 有道云笔记</w:t>
      </w:r>
    </w:p>
    <w:p w14:paraId="0E774DE2">
      <w:pPr>
        <w:pBdr>
          <w:bottom w:val="single" w:color="020201" w:sz="4" w:space="0"/>
        </w:pBdr>
      </w:pPr>
      <w:bookmarkStart w:id="0" w:name="_GoBack"/>
      <w:bookmarkEnd w:id="0"/>
    </w:p>
    <w:p w14:paraId="38738281">
      <w:pPr>
        <w:pStyle w:val="4"/>
      </w:pPr>
      <w:r>
        <w:rPr>
          <w:b/>
        </w:rPr>
        <w:t>第一部分：学习体系——从知识构建到思维锻造</w:t>
      </w:r>
    </w:p>
    <w:p w14:paraId="2D8FBE5C">
      <w:r>
        <w:rPr>
          <w:b/>
        </w:rPr>
        <w:t>目标</w:t>
      </w:r>
      <w:r>
        <w:t>：突破认知边界，构建“</w:t>
      </w:r>
      <w:r>
        <w:rPr>
          <w:rFonts w:hint="eastAsia"/>
          <w:lang w:val="en-US" w:eastAsia="zh-CN"/>
        </w:rPr>
        <w:t>广深高远</w:t>
      </w:r>
      <w:r>
        <w:t>”型知识结构，并训练跨学科思维迁移能力。</w:t>
      </w:r>
    </w:p>
    <w:tbl>
      <w:tblPr>
        <w:tblStyle w:val="18"/>
        <w:tblW w:w="4997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8450"/>
        <w:gridCol w:w="4143"/>
      </w:tblGrid>
      <w:tr w14:paraId="16E1753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shd w:val="clear" w:color="auto" w:fill="D7D7D7" w:themeFill="background1" w:themeFillShade="D8"/>
            <w:vAlign w:val="center"/>
          </w:tcPr>
          <w:p w14:paraId="746A43E9">
            <w:pPr>
              <w:rPr>
                <w:b/>
                <w:bCs/>
              </w:rPr>
            </w:pPr>
            <w:r>
              <w:rPr>
                <w:b/>
                <w:bCs/>
              </w:rPr>
              <w:t>场景</w:t>
            </w:r>
          </w:p>
        </w:tc>
        <w:tc>
          <w:tcPr>
            <w:tcW w:w="2982" w:type="pct"/>
            <w:shd w:val="clear" w:color="auto" w:fill="D7D7D7" w:themeFill="background1" w:themeFillShade="D8"/>
            <w:vAlign w:val="center"/>
          </w:tcPr>
          <w:p w14:paraId="21EEDBC5">
            <w:pPr>
              <w:rPr>
                <w:b/>
                <w:bCs/>
              </w:rPr>
            </w:pPr>
            <w:r>
              <w:rPr>
                <w:b/>
                <w:bCs/>
              </w:rPr>
              <w:t>具体落地动作（“AI+”工作流）</w:t>
            </w:r>
          </w:p>
        </w:tc>
        <w:tc>
          <w:tcPr>
            <w:tcW w:w="1462" w:type="pct"/>
            <w:shd w:val="clear" w:color="auto" w:fill="D7D7D7" w:themeFill="background1" w:themeFillShade="D8"/>
            <w:vAlign w:val="center"/>
          </w:tcPr>
          <w:p w14:paraId="260988C7">
            <w:pPr>
              <w:rPr>
                <w:b/>
                <w:bCs/>
              </w:rPr>
            </w:pPr>
            <w:r>
              <w:rPr>
                <w:b/>
                <w:bCs/>
              </w:rPr>
              <w:t>人的核心任务与原则</w:t>
            </w:r>
          </w:p>
        </w:tc>
      </w:tr>
      <w:tr w14:paraId="78FF2E9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7DCD6E8F">
            <w:pPr>
              <w:jc w:val="left"/>
            </w:pPr>
            <w:r>
              <w:rPr>
                <w:b/>
              </w:rPr>
              <w:t>1. 新行业攻坚</w:t>
            </w:r>
          </w:p>
        </w:tc>
        <w:tc>
          <w:tcPr>
            <w:tcW w:w="2982" w:type="pct"/>
            <w:vAlign w:val="center"/>
          </w:tcPr>
          <w:p w14:paraId="626D9EFA">
            <w:r>
              <w:rPr>
                <w:b/>
              </w:rPr>
              <w:t>1. 搭骨架</w:t>
            </w:r>
            <w:r>
              <w:t>：指令：“作为价值投资者，请为[物流行业]创建一份分析框架。需包含：产业链图谱、核心竞争要素（如网络、成本）、关键财务指标、周期驱动因子、政策风险点，并附上头部公司（顺丰、中通）的初步对比。”</w:t>
            </w:r>
          </w:p>
          <w:p w14:paraId="1E17D669">
            <w:r>
              <w:rPr>
                <w:b/>
              </w:rPr>
              <w:t>2. 填血肉</w:t>
            </w:r>
            <w:r>
              <w:t>：基于AI框架，精读3-5份顶尖研报和公司年报，用事实和数据填充、修正AI的“骨架”。</w:t>
            </w:r>
          </w:p>
          <w:p w14:paraId="0BF2CE96">
            <w:r>
              <w:rPr>
                <w:b/>
              </w:rPr>
              <w:t>3. 逆向挑战</w:t>
            </w:r>
            <w:r>
              <w:t>：指令：“假设我要做空这个行业，请基于此框架，找出最脆弱的环节和最具风险的财务假设。”</w:t>
            </w:r>
          </w:p>
        </w:tc>
        <w:tc>
          <w:tcPr>
            <w:tcW w:w="1462" w:type="pct"/>
            <w:vAlign w:val="center"/>
          </w:tcPr>
          <w:p w14:paraId="550DE072">
            <w:r>
              <w:rPr>
                <w:b/>
              </w:rPr>
              <w:t>原则</w:t>
            </w:r>
            <w:r>
              <w:t>：AI输出仅为“初稿”。你必须通过原始信息（年报、公告）进行验证和修正，完成从“知道”到“理解”的跨越。</w:t>
            </w:r>
          </w:p>
        </w:tc>
      </w:tr>
      <w:tr w14:paraId="24D5BA2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21006C58">
            <w:pPr>
              <w:jc w:val="left"/>
            </w:pPr>
            <w:r>
              <w:rPr>
                <w:b/>
              </w:rPr>
              <w:t>2. 跨学科思维迁移</w:t>
            </w:r>
          </w:p>
        </w:tc>
        <w:tc>
          <w:tcPr>
            <w:tcW w:w="2982" w:type="pct"/>
            <w:vAlign w:val="center"/>
          </w:tcPr>
          <w:p w14:paraId="4BCC6B7C">
            <w:r>
              <w:rPr>
                <w:b/>
              </w:rPr>
              <w:t>1. 主动设问</w:t>
            </w:r>
            <w:r>
              <w:t>：指令：“请用</w:t>
            </w:r>
            <w:r>
              <w:rPr>
                <w:b/>
              </w:rPr>
              <w:t>生物学‘生态位’理论</w:t>
            </w:r>
            <w:r>
              <w:t>，分析京东物流、顺丰、极兔在中国市场分别占据了什么生态位？它们的‘生存策略’有何不同？”</w:t>
            </w:r>
          </w:p>
          <w:p w14:paraId="6767BC61">
            <w:r>
              <w:rPr>
                <w:b/>
              </w:rPr>
              <w:t>2. 压力测试</w:t>
            </w:r>
            <w:r>
              <w:t>：指令：“运用</w:t>
            </w:r>
            <w:r>
              <w:rPr>
                <w:b/>
              </w:rPr>
              <w:t>工程学中的‘冗余设计’和‘单点故障’概念</w:t>
            </w:r>
            <w:r>
              <w:t>，分析某快递公司的网络韧性。其成本与安全边界在哪里？”</w:t>
            </w:r>
          </w:p>
        </w:tc>
        <w:tc>
          <w:tcPr>
            <w:tcW w:w="1462" w:type="pct"/>
            <w:vAlign w:val="center"/>
          </w:tcPr>
          <w:p w14:paraId="59B97E44">
            <w:r>
              <w:rPr>
                <w:b/>
              </w:rPr>
              <w:t>原则</w:t>
            </w:r>
            <w:r>
              <w:t>：你是思维的“连接者”。主动引入跨学科模型，指令AI进行关联分析，重点在于</w:t>
            </w:r>
            <w:r>
              <w:rPr>
                <w:b/>
              </w:rPr>
              <w:t>启发新视角</w:t>
            </w:r>
            <w:r>
              <w:t>，而非追求标准答案。</w:t>
            </w:r>
          </w:p>
        </w:tc>
      </w:tr>
      <w:tr w14:paraId="2349422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1E159561">
            <w:pPr>
              <w:jc w:val="left"/>
              <w:rPr>
                <w:rFonts w:hint="eastAsia" w:eastAsia="微软雅黑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3. 深度复盘与思维进化</w:t>
            </w:r>
          </w:p>
        </w:tc>
        <w:tc>
          <w:tcPr>
            <w:tcW w:w="2982" w:type="pct"/>
            <w:vAlign w:val="center"/>
          </w:tcPr>
          <w:p w14:paraId="5102B912">
            <w:pPr>
              <w:keepNext w:val="0"/>
              <w:keepLines w:val="0"/>
              <w:widowControl/>
              <w:suppressLineNumbers w:val="0"/>
              <w:jc w:val="left"/>
              <w:rPr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1. 建立“虚拟投资组合”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：选择一批有代表性的公司（如过去5年的明星股、问题股、高争议股），为每家公司设定一个“虚拟投资”的决策时点（如3年前）。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2. 虚拟复盘：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指令：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“假设我在[3年前]基于[当时看好的逻辑A、B、C]‘买入’了[某公司]。请扮演我的‘投资教练’，基于这3年实际发生的情况，对我进行复盘：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a. 我当初的哪些假设被证实是正确的？哪些被证伪了？关键证伪证据是什么？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b. 哪些重要的变化是我当时完全忽略或低估的（如技术颠覆、竞争格局恶化、管理层失误）？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c. 如果我想避免类似的误判，我的研究框架和思维模式应该增加哪些‘免疫节点’？”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3. 挑战归纳法：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指令：“请从[某公司]的发展历程中，找出一个‘过去持续有效的成功模式，最终成为其未来失败陷阱’的案例，并分析其背后的根源。”</w:t>
            </w:r>
          </w:p>
        </w:tc>
        <w:tc>
          <w:tcPr>
            <w:tcW w:w="1462" w:type="pct"/>
            <w:vAlign w:val="center"/>
          </w:tcPr>
          <w:p w14:paraId="52EB62FC">
            <w:pPr>
              <w:rPr>
                <w:b/>
              </w:rPr>
            </w:pPr>
            <w:r>
              <w:rPr>
                <w:rFonts w:hint="eastAsia"/>
                <w:b/>
              </w:rPr>
              <w:t>原则：</w:t>
            </w:r>
            <w:r>
              <w:rPr>
                <w:rFonts w:hint="eastAsia"/>
                <w:b w:val="0"/>
                <w:bCs/>
              </w:rPr>
              <w:t>复盘的目的是升级认知框架，而非评判过去对错。必须极度诚实，直面自己当时可能也会误判的现实。核心是识别“</w:t>
            </w:r>
            <w:r>
              <w:rPr>
                <w:rFonts w:hint="eastAsia"/>
                <w:b w:val="0"/>
                <w:bCs/>
                <w:lang w:val="en-US" w:eastAsia="zh-CN"/>
              </w:rPr>
              <w:t>商业环境、</w:t>
            </w:r>
            <w:r>
              <w:rPr>
                <w:rFonts w:hint="eastAsia"/>
                <w:b w:val="0"/>
                <w:bCs/>
              </w:rPr>
              <w:t>商业模式和竞争格局的动态变化信号”，警惕用静态地图导航动态世界。</w:t>
            </w:r>
          </w:p>
        </w:tc>
      </w:tr>
      <w:tr w14:paraId="7F4C92A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21D423C2">
            <w:pPr>
              <w:jc w:val="left"/>
            </w:pPr>
            <w:r>
              <w:rPr>
                <w:rFonts w:hint="eastAsia"/>
                <w:b/>
                <w:lang w:val="en-US" w:eastAsia="zh-CN"/>
              </w:rPr>
              <w:t>4</w:t>
            </w:r>
            <w:r>
              <w:rPr>
                <w:b/>
              </w:rPr>
              <w:t>. 经典深度精读</w:t>
            </w:r>
          </w:p>
        </w:tc>
        <w:tc>
          <w:tcPr>
            <w:tcW w:w="2982" w:type="pct"/>
            <w:vAlign w:val="center"/>
          </w:tcPr>
          <w:p w14:paraId="1F76DCE5">
            <w:r>
              <w:rPr>
                <w:b/>
              </w:rPr>
              <w:t>1. 解构与映射</w:t>
            </w:r>
            <w:r>
              <w:t>：上传《巴菲特致股东信》片段，指令：“a. 解构此段论述中隐含的‘护城河’判断标准。b. 将这套标准应用于当前的新能源汽车行业，哪些公司符合？哪些不符合？”</w:t>
            </w:r>
          </w:p>
          <w:p w14:paraId="6C2F00A7">
            <w:r>
              <w:rPr>
                <w:b/>
              </w:rPr>
              <w:t>2. 反方辩论</w:t>
            </w:r>
            <w:r>
              <w:t>：指令：“请以‘有效市场假说’拥护者的立场，系统性反驳刚才从巴菲特信中提炼出的投资哲学。”</w:t>
            </w:r>
          </w:p>
        </w:tc>
        <w:tc>
          <w:tcPr>
            <w:tcW w:w="1462" w:type="pct"/>
            <w:vAlign w:val="center"/>
          </w:tcPr>
          <w:p w14:paraId="4C6D2D02">
            <w:r>
              <w:rPr>
                <w:b/>
              </w:rPr>
              <w:t>原则</w:t>
            </w:r>
            <w:r>
              <w:t>：与伟大头脑对话时，用AI作为“思考催化剂”和“陪练员”，迫使自己的理解在冲突中深化。</w:t>
            </w:r>
          </w:p>
        </w:tc>
      </w:tr>
      <w:tr w14:paraId="48CD657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5612CA02">
            <w:pPr>
              <w:jc w:val="left"/>
            </w:pPr>
            <w:r>
              <w:rPr>
                <w:rFonts w:hint="eastAsia"/>
                <w:b/>
                <w:lang w:val="en-US" w:eastAsia="zh-CN"/>
              </w:rPr>
              <w:t>5</w:t>
            </w:r>
            <w:r>
              <w:rPr>
                <w:b/>
              </w:rPr>
              <w:t>. 知识管理与进化</w:t>
            </w:r>
          </w:p>
        </w:tc>
        <w:tc>
          <w:tcPr>
            <w:tcW w:w="2982" w:type="pct"/>
            <w:vAlign w:val="center"/>
          </w:tcPr>
          <w:p w14:paraId="6B9C1F4D">
            <w:pPr>
              <w:jc w:val="left"/>
            </w:pPr>
            <w:r>
              <w:rPr>
                <w:b/>
              </w:rPr>
              <w:t>1. 构建个人模型库</w:t>
            </w:r>
            <w:r>
              <w:t>：将你信赖的分析框架（如自己改良的SWOT、护城河清单）固化，指令AI：“此后在分析任何公司时，请优先使用我的‘护城河分析五要素’模型进行初步扫描。”</w:t>
            </w:r>
          </w:p>
          <w:p w14:paraId="7EA3D99A">
            <w:pPr>
              <w:jc w:val="left"/>
            </w:pPr>
            <w:r>
              <w:rPr>
                <w:b/>
              </w:rPr>
              <w:t>2. 周期性扫描</w:t>
            </w:r>
            <w:r>
              <w:t>：季度末指令AI：“基于我过去三个月所有的学习笔记和研究记录，请分析我的知识结构存在哪些系统性空白或偏见，并推荐相应的学习材料。”</w:t>
            </w:r>
          </w:p>
        </w:tc>
        <w:tc>
          <w:tcPr>
            <w:tcW w:w="1462" w:type="pct"/>
            <w:vAlign w:val="center"/>
          </w:tcPr>
          <w:p w14:paraId="3D0D16A0">
            <w:r>
              <w:rPr>
                <w:b/>
              </w:rPr>
              <w:t>原则</w:t>
            </w:r>
            <w:r>
              <w:t>：将AI训练成你的“思维外脑”。定期进行“元认知”复盘，让学习系统具备自我进化能力。</w:t>
            </w:r>
          </w:p>
        </w:tc>
      </w:tr>
    </w:tbl>
    <w:p w14:paraId="1DCC5DA8">
      <w:pPr>
        <w:pBdr>
          <w:bottom w:val="single" w:color="020201" w:sz="4" w:space="0"/>
        </w:pBdr>
      </w:pPr>
    </w:p>
    <w:p w14:paraId="3C9E1EB3">
      <w:pPr>
        <w:pStyle w:val="4"/>
      </w:pPr>
      <w:r>
        <w:rPr>
          <w:b/>
        </w:rPr>
        <w:t>第二部分：工作流——赋能研究投资全流程</w:t>
      </w:r>
    </w:p>
    <w:p w14:paraId="6A535946">
      <w:r>
        <w:rPr>
          <w:b/>
        </w:rPr>
        <w:t>目标</w:t>
      </w:r>
      <w:r>
        <w:t>：将AI深度嵌入“发现-分析-决断-复盘”的完整链条，打造一个24小时在线的“超级研究员团队”，让你聚焦于最核心的思考与判断。</w:t>
      </w:r>
    </w:p>
    <w:tbl>
      <w:tblPr>
        <w:tblStyle w:val="18"/>
        <w:tblW w:w="4998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8488"/>
        <w:gridCol w:w="4107"/>
      </w:tblGrid>
      <w:tr w14:paraId="11E1D68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shd w:val="clear" w:color="auto" w:fill="D7D7D7" w:themeFill="background1" w:themeFillShade="D8"/>
            <w:vAlign w:val="center"/>
          </w:tcPr>
          <w:p w14:paraId="27195226">
            <w:pPr>
              <w:rPr>
                <w:b/>
                <w:bCs/>
              </w:rPr>
            </w:pPr>
            <w:r>
              <w:rPr>
                <w:b/>
                <w:bCs/>
              </w:rPr>
              <w:t>阶段</w:t>
            </w:r>
          </w:p>
        </w:tc>
        <w:tc>
          <w:tcPr>
            <w:tcW w:w="2995" w:type="pct"/>
            <w:shd w:val="clear" w:color="auto" w:fill="D7D7D7" w:themeFill="background1" w:themeFillShade="D8"/>
            <w:vAlign w:val="center"/>
          </w:tcPr>
          <w:p w14:paraId="7711CA81">
            <w:pPr>
              <w:rPr>
                <w:b/>
                <w:bCs/>
              </w:rPr>
            </w:pPr>
            <w:r>
              <w:rPr>
                <w:b/>
                <w:bCs/>
              </w:rPr>
              <w:t>具体落地动作（“人机协同”闭环）</w:t>
            </w:r>
          </w:p>
        </w:tc>
        <w:tc>
          <w:tcPr>
            <w:tcW w:w="1449" w:type="pct"/>
            <w:shd w:val="clear" w:color="auto" w:fill="D7D7D7" w:themeFill="background1" w:themeFillShade="D8"/>
            <w:vAlign w:val="center"/>
          </w:tcPr>
          <w:p w14:paraId="4B727082">
            <w:pPr>
              <w:rPr>
                <w:b/>
                <w:bCs/>
              </w:rPr>
            </w:pPr>
            <w:r>
              <w:rPr>
                <w:b/>
                <w:bCs/>
              </w:rPr>
              <w:t>人的核心任务与原则</w:t>
            </w:r>
          </w:p>
        </w:tc>
      </w:tr>
      <w:tr w14:paraId="06E68FC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4D607A05">
            <w:pPr>
              <w:jc w:val="left"/>
            </w:pPr>
            <w:r>
              <w:rPr>
                <w:b/>
              </w:rPr>
              <w:t>1. 机会发现与筛查</w:t>
            </w:r>
          </w:p>
        </w:tc>
        <w:tc>
          <w:tcPr>
            <w:tcW w:w="2995" w:type="pct"/>
            <w:vAlign w:val="center"/>
          </w:tcPr>
          <w:p w14:paraId="6B43C522">
            <w:r>
              <w:rPr>
                <w:b/>
              </w:rPr>
              <w:t>1. 宏观线索</w:t>
            </w:r>
            <w:r>
              <w:t>：指令：“监控并摘要</w:t>
            </w:r>
            <w:r>
              <w:rPr>
                <w:rFonts w:hint="eastAsia"/>
                <w:lang w:val="en-US" w:eastAsia="zh-CN"/>
              </w:rPr>
              <w:t>近一年</w:t>
            </w:r>
            <w:r>
              <w:t>可能影响[物流/消费]行业的宏观政策、技术突破、社会趋势，并按影响概率与程度排序。”</w:t>
            </w:r>
          </w:p>
          <w:p w14:paraId="5A005415">
            <w:r>
              <w:rPr>
                <w:b/>
              </w:rPr>
              <w:t>2. 量化初筛</w:t>
            </w:r>
            <w:r>
              <w:t>：在金融终端（Wind/同花顺）设置自定义AI选股条件（如“连续五年ROE&gt;15%、近季度营收增速加速、毛利率环比改善”），生成初步观察池。</w:t>
            </w:r>
          </w:p>
        </w:tc>
        <w:tc>
          <w:tcPr>
            <w:tcW w:w="1449" w:type="pct"/>
            <w:vAlign w:val="center"/>
          </w:tcPr>
          <w:p w14:paraId="1C30F70D">
            <w:r>
              <w:rPr>
                <w:b/>
              </w:rPr>
              <w:t>原则</w:t>
            </w:r>
            <w:r>
              <w:t>：AI是“雷达”和“筛子”，你是“指挥官”。</w:t>
            </w:r>
          </w:p>
        </w:tc>
      </w:tr>
      <w:tr w14:paraId="46C7D85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24B498B5">
            <w:pPr>
              <w:jc w:val="left"/>
            </w:pPr>
            <w:r>
              <w:rPr>
                <w:b/>
              </w:rPr>
              <w:t>2. 深度研究与分析</w:t>
            </w:r>
          </w:p>
        </w:tc>
        <w:tc>
          <w:tcPr>
            <w:tcW w:w="2995" w:type="pct"/>
            <w:vAlign w:val="center"/>
          </w:tcPr>
          <w:p w14:paraId="08E7FD2D">
            <w:pPr>
              <w:rPr>
                <w:rFonts w:hint="default"/>
                <w:lang w:val="en-US" w:eastAsia="zh-CN"/>
              </w:rPr>
            </w:pPr>
            <w:r>
              <w:rPr>
                <w:b/>
              </w:rPr>
              <w:t>1. 财报智能阅读</w:t>
            </w:r>
            <w:r>
              <w:t>：上传PDF年报，指令：“对比公司近五年三张核心财务表格，计算关键比率趋势。</w:t>
            </w:r>
            <w:r>
              <w:rPr>
                <w:b/>
              </w:rPr>
              <w:t>重点关注：</w:t>
            </w:r>
            <w:r>
              <w:t xml:space="preserve"> a) 资本开支与自由现金流的背离；b) 营收增长与应收账款增长的匹配度。并用一句话总结每年的核心财务故事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val="en-US" w:eastAsia="zh-CN"/>
              </w:rPr>
              <w:t>c) 财务数据真实性分析。</w:t>
            </w:r>
          </w:p>
          <w:p w14:paraId="60B1DC4A">
            <w:r>
              <w:rPr>
                <w:b/>
              </w:rPr>
              <w:t>2. 商业逻辑推演</w:t>
            </w:r>
            <w:r>
              <w:t>：指令：“基于以上财务数据，推测公司管理层过去三年的战略重点是什么？其执行效率如何？（请用数据支持）”</w:t>
            </w:r>
          </w:p>
          <w:p w14:paraId="2F861E14">
            <w:r>
              <w:rPr>
                <w:b/>
              </w:rPr>
              <w:t>3. 模拟压力测试</w:t>
            </w:r>
            <w:r>
              <w:t>：指令：“请对我的核心投资假设（如‘中谷物流将受益于外贸复苏’）进行压力测试。分别推演在外贸</w:t>
            </w:r>
            <w:r>
              <w:rPr>
                <w:b/>
              </w:rPr>
              <w:t>持平、温和衰退、剧烈衰退</w:t>
            </w:r>
            <w:r>
              <w:t>三种情景下，对公司未来三年净利润、现金流和资产负债表的具体影响（给出量级估算）。”</w:t>
            </w:r>
          </w:p>
        </w:tc>
        <w:tc>
          <w:tcPr>
            <w:tcW w:w="1449" w:type="pct"/>
            <w:vAlign w:val="center"/>
          </w:tcPr>
          <w:p w14:paraId="4D916C75">
            <w:r>
              <w:rPr>
                <w:b/>
              </w:rPr>
              <w:t>原则</w:t>
            </w:r>
            <w:r>
              <w:t>：AI是“数据分析师”和“情景模拟器”。你必须超越数据，追问“为什么”，将数字转化为对</w:t>
            </w:r>
            <w:r>
              <w:rPr>
                <w:b/>
              </w:rPr>
              <w:t>商业模式优劣和管理层能力</w:t>
            </w:r>
            <w:r>
              <w:t>的洞见。</w:t>
            </w:r>
          </w:p>
        </w:tc>
      </w:tr>
      <w:tr w14:paraId="1A003CE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51729678">
            <w:pPr>
              <w:jc w:val="left"/>
            </w:pPr>
            <w:r>
              <w:rPr>
                <w:b/>
              </w:rPr>
              <w:t>3. 决策与验证</w:t>
            </w:r>
          </w:p>
        </w:tc>
        <w:tc>
          <w:tcPr>
            <w:tcW w:w="2995" w:type="pct"/>
            <w:vAlign w:val="center"/>
          </w:tcPr>
          <w:p w14:paraId="05D6D447">
            <w:r>
              <w:rPr>
                <w:b/>
              </w:rPr>
              <w:t>1. 强制性反方扮演</w:t>
            </w:r>
            <w:r>
              <w:t>：形成初步观点后，</w:t>
            </w:r>
            <w:r>
              <w:rPr>
                <w:b/>
              </w:rPr>
              <w:t>必须</w:t>
            </w:r>
            <w:r>
              <w:t>指令AI：“请扮演最苛刻的悲观派投资者，从商业模式、财务、竞争、管理层、估值五个维度，提出</w:t>
            </w:r>
            <w:r>
              <w:rPr>
                <w:rFonts w:hint="eastAsia"/>
                <w:lang w:val="en-US" w:eastAsia="zh-CN"/>
              </w:rPr>
              <w:t>10</w:t>
            </w:r>
            <w:r>
              <w:t>个最尖锐的问题来挑战这个投资逻辑。”</w:t>
            </w:r>
          </w:p>
          <w:p w14:paraId="310BA888">
            <w:r>
              <w:rPr>
                <w:b/>
              </w:rPr>
              <w:t>2. 董事会模拟</w:t>
            </w:r>
            <w:r>
              <w:t>：指令：“你现在是公司董事会成员，我是潜在投资人。请基于我们所有的分析，向我提出5个关于这次投资你</w:t>
            </w:r>
            <w:r>
              <w:rPr>
                <w:rFonts w:hint="eastAsia"/>
                <w:lang w:val="en-US" w:eastAsia="zh-CN"/>
              </w:rPr>
              <w:t>认为我必须</w:t>
            </w:r>
            <w:r>
              <w:t>回答的关键问题。”</w:t>
            </w:r>
          </w:p>
        </w:tc>
        <w:tc>
          <w:tcPr>
            <w:tcW w:w="1449" w:type="pct"/>
            <w:vAlign w:val="center"/>
          </w:tcPr>
          <w:p w14:paraId="13E03546">
            <w:r>
              <w:rPr>
                <w:b/>
              </w:rPr>
              <w:t>原则</w:t>
            </w:r>
            <w:r>
              <w:t>：这是</w:t>
            </w:r>
            <w:r>
              <w:rPr>
                <w:b/>
              </w:rPr>
              <w:t>最重要的环节</w:t>
            </w:r>
            <w:r>
              <w:t>。AI是你内心的“恶魔代言人”。你的工作不是说服AI，而是确保自己的逻辑能经受住最残酷的自我质疑。</w:t>
            </w:r>
          </w:p>
        </w:tc>
      </w:tr>
      <w:tr w14:paraId="22A5187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364EC46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4. 持有期动态监控</w:t>
            </w:r>
          </w:p>
        </w:tc>
        <w:tc>
          <w:tcPr>
            <w:tcW w:w="2995" w:type="pct"/>
            <w:vAlign w:val="center"/>
          </w:tcPr>
          <w:p w14:paraId="6EB6EB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sz w:val="22"/>
                <w:szCs w:val="22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t>1. 构建核心变量跟踪清单：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t>• 指令AI：“基于[某公司]的商业模式，列出5-8个决定其长期价值的</w:t>
            </w:r>
            <w:r>
              <w:rPr>
                <w:rStyle w:val="20"/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t>核心变量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t>（如：单箱成本、客户续约率）、每个变量的</w:t>
            </w:r>
            <w:r>
              <w:rPr>
                <w:rStyle w:val="20"/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t>预警阈值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t>（如成本同比上涨&gt;10%）、</w:t>
            </w:r>
            <w:r>
              <w:rPr>
                <w:rStyle w:val="20"/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t>数据来源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t>（公告、行业数据）及</w:t>
            </w:r>
            <w:r>
              <w:rPr>
                <w:rStyle w:val="20"/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t>跟踪频率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t>（月/季）。”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20"/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t>2. 设置再评估触发机制：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t>• 触发条件：核心变量突破阈值、行业政策巨变、估值波动超30%。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t>• 触发后动作：指令AI：“基于最新数据，重新推演公司盈利模型，对比当前估值，提出3个最关键的</w:t>
            </w:r>
            <w:r>
              <w:rPr>
                <w:rStyle w:val="20"/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t>再验证问题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t>（如：成本上涨能否顺利传导至定价？）。</w:t>
            </w:r>
          </w:p>
        </w:tc>
        <w:tc>
          <w:tcPr>
            <w:tcW w:w="1449" w:type="pct"/>
            <w:vAlign w:val="center"/>
          </w:tcPr>
          <w:p w14:paraId="450933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sz w:val="22"/>
                <w:szCs w:val="22"/>
              </w:rPr>
            </w:pPr>
            <w:r>
              <w:rPr>
                <w:rStyle w:val="20"/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t>原则：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t>从“买入并遗忘”转向“买入并管理”。人的核心任务是解读变量变化的</w:t>
            </w:r>
            <w:r>
              <w:rPr>
                <w:rStyle w:val="20"/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t>商业意义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lang w:val="en-US" w:eastAsia="zh-CN" w:bidi="ar"/>
              </w:rPr>
              <w:t>，并对AI提出的关键问题通过深度研究进行验证，决定“加仓/减仓/持有”。</w:t>
            </w:r>
          </w:p>
        </w:tc>
      </w:tr>
      <w:tr w14:paraId="587DF7D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pct"/>
            <w:vAlign w:val="center"/>
          </w:tcPr>
          <w:p w14:paraId="15C95CC7">
            <w:pPr>
              <w:jc w:val="left"/>
            </w:pPr>
            <w:r>
              <w:rPr>
                <w:rFonts w:hint="eastAsia"/>
                <w:b/>
                <w:lang w:val="en-US" w:eastAsia="zh-CN"/>
              </w:rPr>
              <w:t>5</w:t>
            </w:r>
            <w:r>
              <w:rPr>
                <w:b/>
              </w:rPr>
              <w:t>. 复盘与进化</w:t>
            </w:r>
          </w:p>
        </w:tc>
        <w:tc>
          <w:tcPr>
            <w:tcW w:w="2995" w:type="pct"/>
            <w:vAlign w:val="center"/>
          </w:tcPr>
          <w:p w14:paraId="4D049AAA">
            <w:r>
              <w:rPr>
                <w:b/>
              </w:rPr>
              <w:t>1. 交易复盘</w:t>
            </w:r>
            <w:r>
              <w:t>：指令：“复盘我过去三个月的投资决策。请区分：哪些是‘逻辑正确但市场暂未认同’？哪些是‘逻辑存在瑕疵’？请用事实和数据归因。”</w:t>
            </w:r>
          </w:p>
          <w:p w14:paraId="70CCAE2B">
            <w:r>
              <w:rPr>
                <w:b/>
              </w:rPr>
              <w:t>2. 思维模式复盘</w:t>
            </w:r>
            <w:r>
              <w:t>：指令：“分析我向你提出的所有历史问题，总结我最常关注的变量、最容易忽略的视角，并据此推测我的思维模式中可能存在的惯性盲区。”</w:t>
            </w:r>
          </w:p>
        </w:tc>
        <w:tc>
          <w:tcPr>
            <w:tcW w:w="1449" w:type="pct"/>
            <w:vAlign w:val="center"/>
          </w:tcPr>
          <w:p w14:paraId="717609D7">
            <w:r>
              <w:rPr>
                <w:b/>
              </w:rPr>
              <w:t>原则</w:t>
            </w:r>
            <w:r>
              <w:t>：复盘的目标是</w:t>
            </w:r>
            <w:r>
              <w:rPr>
                <w:b/>
              </w:rPr>
              <w:t>迭代决策系统</w:t>
            </w:r>
            <w:r>
              <w:t>，而非检讨单次盈亏。AI是冷静的“教练”，帮助你完成对自身认知系统的“打补丁”和“版本升级”。</w:t>
            </w:r>
          </w:p>
        </w:tc>
      </w:tr>
    </w:tbl>
    <w:p w14:paraId="12183225">
      <w:pPr>
        <w:pBdr>
          <w:bottom w:val="single" w:color="020201" w:sz="4" w:space="0"/>
        </w:pBdr>
      </w:pPr>
    </w:p>
    <w:p w14:paraId="123A37BF">
      <w:pPr>
        <w:pStyle w:val="4"/>
      </w:pPr>
      <w:r>
        <w:rPr>
          <w:b/>
        </w:rPr>
        <w:t>第</w:t>
      </w:r>
      <w:r>
        <w:rPr>
          <w:rFonts w:hint="eastAsia"/>
          <w:b/>
          <w:lang w:val="en-US" w:eastAsia="zh-CN"/>
        </w:rPr>
        <w:t>三</w:t>
      </w:r>
      <w:r>
        <w:rPr>
          <w:b/>
        </w:rPr>
        <w:t>部分：保障机制——构建系统的“免疫体系”</w:t>
      </w:r>
    </w:p>
    <w:p w14:paraId="079EB2AB">
      <w:pPr>
        <w:numPr>
          <w:ilvl w:val="0"/>
          <w:numId w:val="2"/>
        </w:numPr>
      </w:pPr>
      <w:r>
        <w:rPr>
          <w:b/>
        </w:rPr>
        <w:t>事实核查机制</w:t>
      </w:r>
      <w:r>
        <w:t>：对AI输出的任何具体数据、案例、引文，</w:t>
      </w:r>
      <w:r>
        <w:rPr>
          <w:b/>
        </w:rPr>
        <w:t>必须</w:t>
      </w:r>
      <w:r>
        <w:t>通过权威信源（公司公告、统计局、学术期刊）进行二次验证。指令AI：“请为你刚才的结论提供引用来源或推理步骤。”</w:t>
      </w:r>
    </w:p>
    <w:p w14:paraId="512440C1">
      <w:pPr>
        <w:numPr>
          <w:ilvl w:val="0"/>
          <w:numId w:val="2"/>
        </w:numPr>
      </w:pPr>
      <w:r>
        <w:rPr>
          <w:b/>
        </w:rPr>
        <w:t>“第一性原理</w:t>
      </w:r>
      <w:r>
        <w:rPr>
          <w:rFonts w:hint="eastAsia"/>
          <w:b/>
          <w:lang w:val="en-US" w:eastAsia="zh-CN"/>
        </w:rPr>
        <w:t>日</w:t>
      </w:r>
      <w:r>
        <w:rPr>
          <w:b/>
        </w:rPr>
        <w:t>”</w:t>
      </w:r>
      <w:r>
        <w:t>：每周或每两周，选择一个核心标的，完全脱离AI，仅用白纸、笔和原始公告，进行最基础的、从零开始的推理。完成后，再与AI的分析对比，</w:t>
      </w:r>
      <w:r>
        <w:rPr>
          <w:b/>
        </w:rPr>
        <w:t>校准自己的思维基准</w:t>
      </w:r>
      <w:r>
        <w:t>。</w:t>
      </w:r>
    </w:p>
    <w:p w14:paraId="6546025E">
      <w:pPr>
        <w:numPr>
          <w:ilvl w:val="0"/>
          <w:numId w:val="2"/>
        </w:numPr>
      </w:pPr>
      <w:r>
        <w:rPr>
          <w:b/>
        </w:rPr>
        <w:t>决策冷却与肉身验证</w:t>
      </w:r>
      <w:r>
        <w:t>：对AI辅助生成的、令你极度兴奋的投资逻辑，强制设置</w:t>
      </w:r>
      <w:r>
        <w:rPr>
          <w:rFonts w:hint="eastAsia"/>
          <w:b/>
          <w:lang w:val="en-US" w:eastAsia="zh-CN"/>
        </w:rPr>
        <w:t>48</w:t>
      </w:r>
      <w:r>
        <w:rPr>
          <w:b/>
        </w:rPr>
        <w:t>小时冷却期</w:t>
      </w:r>
      <w:r>
        <w:t>。期间，去线下门店观察，与行业普通人交谈，获取“湿件”（人类感知）信息，挑战冰冷的逻辑。</w:t>
      </w:r>
    </w:p>
    <w:p w14:paraId="021238DF">
      <w:pPr>
        <w:numPr>
          <w:ilvl w:val="0"/>
          <w:numId w:val="2"/>
        </w:numPr>
      </w:pPr>
      <w:r>
        <w:rPr>
          <w:b/>
        </w:rPr>
        <w:t>工具边界清单</w:t>
      </w:r>
      <w:r>
        <w:t>：</w:t>
      </w:r>
    </w:p>
    <w:p w14:paraId="3F125773">
      <w:pPr>
        <w:numPr>
          <w:ilvl w:val="0"/>
          <w:numId w:val="3"/>
        </w:numPr>
      </w:pPr>
      <w:r>
        <w:rPr>
          <w:b/>
        </w:rPr>
        <w:t>绝对禁止</w:t>
      </w:r>
      <w:r>
        <w:t>：让AI做任何最终的投资决策（买/卖/仓位）。</w:t>
      </w:r>
    </w:p>
    <w:p w14:paraId="041C074A">
      <w:pPr>
        <w:numPr>
          <w:ilvl w:val="0"/>
          <w:numId w:val="3"/>
        </w:numPr>
      </w:pPr>
      <w:r>
        <w:rPr>
          <w:b/>
        </w:rPr>
        <w:t>绝对禁止</w:t>
      </w:r>
      <w:r>
        <w:t>：直接用AI生成的文本作为你的研究结论（必须重写内化）。</w:t>
      </w:r>
    </w:p>
    <w:p w14:paraId="3A3AAD01">
      <w:pPr>
        <w:numPr>
          <w:ilvl w:val="0"/>
          <w:numId w:val="3"/>
        </w:numPr>
      </w:pPr>
      <w:r>
        <w:rPr>
          <w:b/>
        </w:rPr>
        <w:t>绝对禁止</w:t>
      </w:r>
      <w:r>
        <w:t>：在未经验证的情况下，将AI输出的事实作为论据</w:t>
      </w:r>
      <w:r>
        <w:rPr>
          <w:rFonts w:hint="eastAsia"/>
          <w:lang w:eastAsia="zh-CN"/>
        </w:rPr>
        <w:t>。</w:t>
      </w:r>
    </w:p>
    <w:sectPr>
      <w:pgSz w:w="16838" w:h="11906" w:orient="landscape"/>
      <w:pgMar w:top="1797" w:right="1440" w:bottom="1797" w:left="1440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420"/>
  <w:drawingGridHorizontalSpacing w:val="220"/>
  <w:drawingGridVerticalSpacing w:val="38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45738AA"/>
    <w:rsid w:val="07011CC2"/>
    <w:rsid w:val="07216B33"/>
    <w:rsid w:val="07644792"/>
    <w:rsid w:val="09284798"/>
    <w:rsid w:val="0B8B278F"/>
    <w:rsid w:val="0F2B6FD9"/>
    <w:rsid w:val="183C240D"/>
    <w:rsid w:val="1AA24D9F"/>
    <w:rsid w:val="213B5957"/>
    <w:rsid w:val="23217BBB"/>
    <w:rsid w:val="27FBD2E2"/>
    <w:rsid w:val="28DA2E89"/>
    <w:rsid w:val="2A4254F9"/>
    <w:rsid w:val="2AEA5681"/>
    <w:rsid w:val="2D1F32F4"/>
    <w:rsid w:val="2D894942"/>
    <w:rsid w:val="31796D1C"/>
    <w:rsid w:val="31BA2F6D"/>
    <w:rsid w:val="323B4D81"/>
    <w:rsid w:val="34B70380"/>
    <w:rsid w:val="35EE5C2D"/>
    <w:rsid w:val="36C21C14"/>
    <w:rsid w:val="3886739B"/>
    <w:rsid w:val="396E39C4"/>
    <w:rsid w:val="3AD84407"/>
    <w:rsid w:val="3AE174A3"/>
    <w:rsid w:val="430F5864"/>
    <w:rsid w:val="43446334"/>
    <w:rsid w:val="43DF0C5B"/>
    <w:rsid w:val="44A84E71"/>
    <w:rsid w:val="45566A5A"/>
    <w:rsid w:val="45A166EB"/>
    <w:rsid w:val="477DCE1E"/>
    <w:rsid w:val="48975CFE"/>
    <w:rsid w:val="4BD1702F"/>
    <w:rsid w:val="52892D24"/>
    <w:rsid w:val="533A0E0E"/>
    <w:rsid w:val="53D96669"/>
    <w:rsid w:val="573E1E21"/>
    <w:rsid w:val="595D4669"/>
    <w:rsid w:val="5B487E91"/>
    <w:rsid w:val="5CF9550F"/>
    <w:rsid w:val="5EFEBDE8"/>
    <w:rsid w:val="5FC80614"/>
    <w:rsid w:val="64EF6049"/>
    <w:rsid w:val="650B5E7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4F93659"/>
    <w:rsid w:val="752E64C5"/>
    <w:rsid w:val="792A1AB3"/>
    <w:rsid w:val="7BD75A39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uiPriority w:val="0"/>
    <w:pPr>
      <w:jc w:val="left"/>
    </w:pPr>
  </w:style>
  <w:style w:type="paragraph" w:styleId="12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2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6">
    <w:name w:val="Title"/>
    <w:basedOn w:val="1"/>
    <w:next w:val="1"/>
    <w:link w:val="25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8">
    <w:name w:val="Table Grid"/>
    <w:basedOn w:val="17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Hyperlink"/>
    <w:basedOn w:val="19"/>
    <w:qFormat/>
    <w:uiPriority w:val="0"/>
    <w:rPr>
      <w:color w:val="1E6FFF"/>
      <w:u w:val="single"/>
    </w:rPr>
  </w:style>
  <w:style w:type="character" w:customStyle="1" w:styleId="22">
    <w:name w:val="副标题 字符"/>
    <w:basedOn w:val="19"/>
    <w:link w:val="15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paragraph" w:customStyle="1" w:styleId="23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4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character" w:customStyle="1" w:styleId="25">
    <w:name w:val="标题 字符"/>
    <w:basedOn w:val="19"/>
    <w:link w:val="16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table" w:customStyle="1" w:styleId="26">
    <w:name w:val="Doc Table Column 1st"/>
    <w:basedOn w:val="18"/>
    <w:qFormat/>
    <w:uiPriority w:val="50"/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50</TotalTime>
  <ScaleCrop>false</ScaleCrop>
  <LinksUpToDate>false</LinksUpToDate>
  <Application>WPS Office_12.8.2.21177_F1E327BC-269C-435d-A152-05C5408002CA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2026-01-08T17:09:00Z</dcterms:created>
  <dc:creator>admin</dc:creator>
  <cp:lastModifiedBy>test</cp:lastModifiedBy>
  <dcterms:modified xsi:type="dcterms:W3CDTF">2026-01-08T12:59:54Z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0729A555447A49FE90DDD0CDFD85E7F1_12</vt:lpwstr>
  </property>
</Properties>
</file>