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3A15" w14:textId="77777777" w:rsidR="0062349B" w:rsidRDefault="0062349B" w:rsidP="0062349B">
      <w:pPr>
        <w:spacing w:after="0" w:line="276" w:lineRule="auto"/>
        <w:ind w:firstLine="567"/>
        <w:jc w:val="center"/>
        <w:rPr>
          <w:rFonts w:ascii="Arial" w:eastAsia="Times New Roman" w:hAnsi="Arial" w:cs="Arial"/>
          <w:b/>
          <w:color w:val="000000"/>
          <w:sz w:val="28"/>
          <w:szCs w:val="28"/>
        </w:rPr>
      </w:pPr>
      <w:r>
        <w:rPr>
          <w:rFonts w:ascii="Arial" w:eastAsia="Times New Roman" w:hAnsi="Arial" w:cs="Arial"/>
          <w:b/>
          <w:color w:val="000000"/>
          <w:sz w:val="28"/>
          <w:szCs w:val="28"/>
        </w:rPr>
        <w:t>UNIVERSIDAD PERUANA DE CIENCIAS APLICADAS</w:t>
      </w:r>
    </w:p>
    <w:p w14:paraId="30E1E57C" w14:textId="77777777" w:rsidR="0062349B" w:rsidRDefault="0062349B" w:rsidP="0062349B">
      <w:pPr>
        <w:spacing w:after="0" w:line="276" w:lineRule="auto"/>
        <w:ind w:firstLine="708"/>
        <w:jc w:val="center"/>
        <w:rPr>
          <w:rFonts w:ascii="Arial" w:eastAsia="Arial" w:hAnsi="Arial" w:cs="Arial"/>
          <w:color w:val="000000"/>
        </w:rPr>
      </w:pPr>
    </w:p>
    <w:p w14:paraId="652DA62E" w14:textId="77777777" w:rsidR="0062349B" w:rsidRDefault="0062349B" w:rsidP="0062349B">
      <w:pPr>
        <w:spacing w:after="0" w:line="276" w:lineRule="auto"/>
        <w:ind w:firstLine="567"/>
        <w:jc w:val="center"/>
        <w:rPr>
          <w:rFonts w:ascii="Arial" w:eastAsia="Arial" w:hAnsi="Arial" w:cs="Arial"/>
          <w:color w:val="000000"/>
        </w:rPr>
      </w:pPr>
      <w:r>
        <w:rPr>
          <w:rFonts w:ascii="Arial" w:eastAsia="Times New Roman" w:hAnsi="Arial" w:cs="Arial"/>
          <w:color w:val="000000"/>
        </w:rPr>
        <w:t>“Año de la unidad, la paz y el desarrollo”</w:t>
      </w:r>
    </w:p>
    <w:p w14:paraId="234D0E46" w14:textId="77777777" w:rsidR="0062349B" w:rsidRDefault="0062349B" w:rsidP="0062349B">
      <w:pPr>
        <w:spacing w:after="0" w:line="276" w:lineRule="auto"/>
        <w:jc w:val="center"/>
        <w:rPr>
          <w:rFonts w:ascii="Arial" w:eastAsia="Arial" w:hAnsi="Arial" w:cs="Arial"/>
          <w:color w:val="000000"/>
        </w:rPr>
      </w:pPr>
    </w:p>
    <w:p w14:paraId="5E296BEB" w14:textId="77777777" w:rsidR="0062349B" w:rsidRDefault="0062349B" w:rsidP="0062349B">
      <w:pPr>
        <w:spacing w:after="0" w:line="276" w:lineRule="auto"/>
        <w:jc w:val="center"/>
        <w:rPr>
          <w:rFonts w:ascii="Arial" w:eastAsia="Arial" w:hAnsi="Arial" w:cs="Arial"/>
          <w:color w:val="000000"/>
        </w:rPr>
      </w:pPr>
      <w:r>
        <w:rPr>
          <w:noProof/>
        </w:rPr>
        <w:drawing>
          <wp:inline distT="0" distB="0" distL="0" distR="0" wp14:anchorId="6A3B9278" wp14:editId="0A6F0653">
            <wp:extent cx="1911985" cy="1852295"/>
            <wp:effectExtent l="0" t="0" r="0" b="0"/>
            <wp:docPr id="1645563586"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985" cy="1852295"/>
                    </a:xfrm>
                    <a:prstGeom prst="rect">
                      <a:avLst/>
                    </a:prstGeom>
                    <a:noFill/>
                    <a:ln>
                      <a:noFill/>
                    </a:ln>
                  </pic:spPr>
                </pic:pic>
              </a:graphicData>
            </a:graphic>
          </wp:inline>
        </w:drawing>
      </w:r>
    </w:p>
    <w:p w14:paraId="761E0410" w14:textId="77777777" w:rsidR="0062349B" w:rsidRDefault="0062349B" w:rsidP="0062349B">
      <w:pPr>
        <w:spacing w:after="0" w:line="276" w:lineRule="auto"/>
        <w:jc w:val="center"/>
        <w:rPr>
          <w:rFonts w:ascii="Arial" w:eastAsia="Arial" w:hAnsi="Arial" w:cs="Arial"/>
          <w:color w:val="000000"/>
        </w:rPr>
      </w:pPr>
    </w:p>
    <w:p w14:paraId="788ED704" w14:textId="77777777" w:rsidR="0062349B" w:rsidRDefault="0062349B" w:rsidP="0062349B">
      <w:pPr>
        <w:spacing w:after="0" w:line="276" w:lineRule="auto"/>
        <w:jc w:val="center"/>
        <w:rPr>
          <w:rFonts w:ascii="Arial" w:eastAsia="Times New Roman" w:hAnsi="Arial" w:cs="Arial"/>
          <w:color w:val="000000"/>
        </w:rPr>
      </w:pPr>
    </w:p>
    <w:p w14:paraId="1ADBA260" w14:textId="77777777" w:rsidR="0062349B" w:rsidRDefault="0062349B" w:rsidP="0062349B">
      <w:pPr>
        <w:spacing w:after="0" w:line="276" w:lineRule="auto"/>
        <w:jc w:val="center"/>
        <w:rPr>
          <w:rFonts w:ascii="Arial" w:eastAsia="Times New Roman" w:hAnsi="Arial" w:cs="Arial"/>
          <w:color w:val="000000"/>
        </w:rPr>
      </w:pPr>
    </w:p>
    <w:p w14:paraId="76F10255" w14:textId="2CC711F6" w:rsidR="0062349B" w:rsidRDefault="0060687B" w:rsidP="0062349B">
      <w:pPr>
        <w:spacing w:after="0" w:line="276" w:lineRule="auto"/>
        <w:jc w:val="center"/>
        <w:rPr>
          <w:rFonts w:ascii="Arial" w:eastAsia="Times New Roman" w:hAnsi="Arial" w:cs="Arial"/>
          <w:color w:val="000000"/>
        </w:rPr>
      </w:pPr>
      <w:r>
        <w:rPr>
          <w:rFonts w:ascii="Arial" w:eastAsia="Times New Roman" w:hAnsi="Arial" w:cs="Arial"/>
          <w:color w:val="000000"/>
        </w:rPr>
        <w:t>Tarea Académica 1</w:t>
      </w:r>
    </w:p>
    <w:p w14:paraId="16F35F55" w14:textId="77777777" w:rsidR="0062349B" w:rsidRDefault="0062349B" w:rsidP="0062349B">
      <w:pPr>
        <w:spacing w:after="0" w:line="276" w:lineRule="auto"/>
        <w:jc w:val="center"/>
        <w:rPr>
          <w:rFonts w:ascii="Arial" w:eastAsia="Times New Roman" w:hAnsi="Arial" w:cs="Arial"/>
          <w:color w:val="000000"/>
        </w:rPr>
      </w:pPr>
    </w:p>
    <w:p w14:paraId="119CFB73" w14:textId="183686B9" w:rsidR="0062349B" w:rsidRPr="004E32E5" w:rsidRDefault="7AFB625F" w:rsidP="1B583446">
      <w:pPr>
        <w:spacing w:before="99"/>
        <w:ind w:left="1843" w:right="1699"/>
        <w:jc w:val="center"/>
        <w:rPr>
          <w:rFonts w:ascii="Arial" w:eastAsia="Arial" w:hAnsi="Arial" w:cs="Arial"/>
          <w:b/>
          <w:bCs/>
          <w:spacing w:val="1"/>
          <w:sz w:val="28"/>
          <w:szCs w:val="28"/>
        </w:rPr>
      </w:pPr>
      <w:r w:rsidRPr="1B583446">
        <w:rPr>
          <w:rFonts w:ascii="Arial" w:eastAsia="Arial" w:hAnsi="Arial" w:cs="Arial"/>
          <w:b/>
          <w:bCs/>
          <w:spacing w:val="1"/>
          <w:sz w:val="28"/>
          <w:szCs w:val="28"/>
        </w:rPr>
        <w:t>Tópicos en Ciencias de la Computación</w:t>
      </w:r>
    </w:p>
    <w:p w14:paraId="4E672DC3" w14:textId="77777777" w:rsidR="0062349B" w:rsidRDefault="0062349B" w:rsidP="0062349B">
      <w:pPr>
        <w:spacing w:after="0" w:line="276" w:lineRule="auto"/>
        <w:jc w:val="center"/>
        <w:rPr>
          <w:rFonts w:ascii="Arial" w:eastAsia="Times New Roman" w:hAnsi="Arial" w:cs="Arial"/>
          <w:color w:val="000000"/>
        </w:rPr>
      </w:pPr>
    </w:p>
    <w:p w14:paraId="67537A83" w14:textId="77777777" w:rsidR="0062349B" w:rsidRDefault="0062349B" w:rsidP="0062349B">
      <w:pPr>
        <w:spacing w:after="0" w:line="276" w:lineRule="auto"/>
        <w:jc w:val="center"/>
        <w:rPr>
          <w:rFonts w:ascii="Arial" w:eastAsia="Times New Roman" w:hAnsi="Arial" w:cs="Arial"/>
          <w:color w:val="000000"/>
        </w:rPr>
      </w:pPr>
      <w:r>
        <w:rPr>
          <w:rFonts w:ascii="Arial" w:eastAsia="Times New Roman" w:hAnsi="Arial" w:cs="Arial"/>
          <w:color w:val="000000"/>
        </w:rPr>
        <w:t>Carrera de Ciencias de la Computación</w:t>
      </w:r>
    </w:p>
    <w:p w14:paraId="088FEA48" w14:textId="77777777" w:rsidR="0062349B" w:rsidRDefault="0062349B" w:rsidP="0062349B">
      <w:pPr>
        <w:spacing w:after="0" w:line="276" w:lineRule="auto"/>
        <w:jc w:val="center"/>
        <w:rPr>
          <w:rFonts w:ascii="Arial" w:eastAsia="Times New Roman" w:hAnsi="Arial" w:cs="Arial"/>
          <w:color w:val="000000"/>
        </w:rPr>
      </w:pPr>
    </w:p>
    <w:p w14:paraId="141B74D8" w14:textId="77777777" w:rsidR="0062349B" w:rsidRDefault="0062349B" w:rsidP="0062349B">
      <w:pPr>
        <w:spacing w:after="0" w:line="276" w:lineRule="auto"/>
        <w:rPr>
          <w:rFonts w:ascii="Arial" w:eastAsia="Times New Roman" w:hAnsi="Arial" w:cs="Arial"/>
          <w:color w:val="000000"/>
        </w:rPr>
      </w:pPr>
    </w:p>
    <w:p w14:paraId="7C5E4E25" w14:textId="104C30F1" w:rsidR="0062349B" w:rsidRDefault="0062349B" w:rsidP="0062349B">
      <w:pPr>
        <w:spacing w:after="0" w:line="276" w:lineRule="auto"/>
        <w:jc w:val="center"/>
        <w:rPr>
          <w:rFonts w:ascii="Arial" w:eastAsia="Times New Roman" w:hAnsi="Arial" w:cs="Arial"/>
          <w:color w:val="000000"/>
        </w:rPr>
      </w:pPr>
      <w:r w:rsidRPr="1B583446">
        <w:rPr>
          <w:rFonts w:ascii="Arial" w:eastAsia="Times New Roman" w:hAnsi="Arial" w:cs="Arial"/>
          <w:color w:val="000000" w:themeColor="text1"/>
        </w:rPr>
        <w:t>Alumno</w:t>
      </w:r>
      <w:r w:rsidR="6441D33E" w:rsidRPr="1B583446">
        <w:rPr>
          <w:rFonts w:ascii="Arial" w:eastAsia="Times New Roman" w:hAnsi="Arial" w:cs="Arial"/>
          <w:color w:val="000000" w:themeColor="text1"/>
        </w:rPr>
        <w:t>s</w:t>
      </w:r>
      <w:r w:rsidRPr="1B583446">
        <w:rPr>
          <w:rFonts w:ascii="Arial" w:eastAsia="Times New Roman" w:hAnsi="Arial" w:cs="Arial"/>
          <w:color w:val="000000" w:themeColor="text1"/>
        </w:rPr>
        <w:t>:</w:t>
      </w:r>
    </w:p>
    <w:p w14:paraId="48E8CCD0" w14:textId="77777777" w:rsidR="0062349B" w:rsidRDefault="0062349B" w:rsidP="0062349B">
      <w:pPr>
        <w:spacing w:after="0" w:line="240" w:lineRule="auto"/>
        <w:jc w:val="center"/>
        <w:rPr>
          <w:rFonts w:ascii="Arial" w:hAnsi="Arial" w:cs="Arial"/>
          <w:color w:val="000000"/>
          <w:lang w:val="es-ES"/>
        </w:rPr>
      </w:pPr>
      <w:r w:rsidRPr="1B583446">
        <w:rPr>
          <w:rFonts w:ascii="Arial" w:hAnsi="Arial" w:cs="Arial"/>
          <w:color w:val="000000" w:themeColor="text1"/>
          <w:lang w:val="es-ES"/>
        </w:rPr>
        <w:t>U201922518</w:t>
      </w:r>
      <w:r>
        <w:tab/>
      </w:r>
      <w:r w:rsidRPr="1B583446">
        <w:rPr>
          <w:rFonts w:ascii="Arial" w:hAnsi="Arial" w:cs="Arial"/>
          <w:color w:val="000000" w:themeColor="text1"/>
          <w:lang w:val="es-ES"/>
        </w:rPr>
        <w:t xml:space="preserve">Kevin William </w:t>
      </w:r>
      <w:proofErr w:type="spellStart"/>
      <w:r w:rsidRPr="1B583446">
        <w:rPr>
          <w:rFonts w:ascii="Arial" w:hAnsi="Arial" w:cs="Arial"/>
          <w:color w:val="000000" w:themeColor="text1"/>
          <w:lang w:val="es-ES"/>
        </w:rPr>
        <w:t>Tumbalobos</w:t>
      </w:r>
      <w:proofErr w:type="spellEnd"/>
      <w:r w:rsidRPr="1B583446">
        <w:rPr>
          <w:rFonts w:ascii="Arial" w:hAnsi="Arial" w:cs="Arial"/>
          <w:color w:val="000000" w:themeColor="text1"/>
          <w:lang w:val="es-ES"/>
        </w:rPr>
        <w:t xml:space="preserve"> Cubas</w:t>
      </w:r>
    </w:p>
    <w:p w14:paraId="06F15471" w14:textId="59CEE546" w:rsidR="164376CD" w:rsidRDefault="1212DF92" w:rsidP="1B583446">
      <w:pPr>
        <w:spacing w:after="0" w:line="240" w:lineRule="auto"/>
        <w:jc w:val="center"/>
        <w:rPr>
          <w:rFonts w:ascii="Arial" w:hAnsi="Arial" w:cs="Arial"/>
          <w:color w:val="000000" w:themeColor="text1"/>
          <w:lang w:val="es-ES"/>
        </w:rPr>
      </w:pPr>
      <w:r w:rsidRPr="1212DF92">
        <w:rPr>
          <w:rFonts w:ascii="Arial" w:hAnsi="Arial" w:cs="Arial"/>
          <w:color w:val="000000" w:themeColor="text1"/>
          <w:lang w:val="es-ES"/>
        </w:rPr>
        <w:t>U202010449 Juan Alejandro Benites Díaz</w:t>
      </w:r>
    </w:p>
    <w:p w14:paraId="2DF9163F" w14:textId="067475D0" w:rsidR="1212DF92" w:rsidRDefault="1212DF92" w:rsidP="1212DF92">
      <w:pPr>
        <w:spacing w:after="0" w:line="240" w:lineRule="auto"/>
        <w:jc w:val="center"/>
        <w:rPr>
          <w:rFonts w:ascii="Arial" w:hAnsi="Arial" w:cs="Arial"/>
          <w:color w:val="000000" w:themeColor="text1"/>
          <w:lang w:val="es-ES"/>
        </w:rPr>
      </w:pPr>
      <w:r w:rsidRPr="1212DF92">
        <w:rPr>
          <w:rFonts w:ascii="Arial" w:hAnsi="Arial" w:cs="Arial"/>
          <w:color w:val="000000" w:themeColor="text1"/>
          <w:lang w:val="es-ES"/>
        </w:rPr>
        <w:t>U20181h207 Sebastián Aaron Guevara Dominguez</w:t>
      </w:r>
    </w:p>
    <w:p w14:paraId="26062CA5" w14:textId="77777777" w:rsidR="0062349B" w:rsidRDefault="0062349B" w:rsidP="0062349B">
      <w:pPr>
        <w:jc w:val="center"/>
        <w:rPr>
          <w:rFonts w:ascii="Arial" w:hAnsi="Arial" w:cs="Arial"/>
          <w:lang w:val="es-ES"/>
        </w:rPr>
      </w:pPr>
    </w:p>
    <w:p w14:paraId="55EB6AB1" w14:textId="77777777" w:rsidR="0062349B" w:rsidRDefault="0062349B" w:rsidP="0062349B">
      <w:pPr>
        <w:jc w:val="center"/>
        <w:rPr>
          <w:rFonts w:ascii="Arial" w:hAnsi="Arial" w:cs="Arial"/>
        </w:rPr>
      </w:pPr>
      <w:r>
        <w:rPr>
          <w:rFonts w:ascii="Arial" w:hAnsi="Arial" w:cs="Arial"/>
        </w:rPr>
        <w:t xml:space="preserve">Profesor: </w:t>
      </w:r>
    </w:p>
    <w:p w14:paraId="4368DD58" w14:textId="2169E21E" w:rsidR="0062349B" w:rsidRDefault="5C2846A7" w:rsidP="1B583446">
      <w:pPr>
        <w:spacing w:after="0" w:line="276" w:lineRule="auto"/>
        <w:jc w:val="center"/>
        <w:rPr>
          <w:rFonts w:ascii="Arial" w:hAnsi="Arial" w:cs="Arial"/>
        </w:rPr>
      </w:pPr>
      <w:r w:rsidRPr="1B583446">
        <w:rPr>
          <w:rFonts w:ascii="Arial" w:hAnsi="Arial" w:cs="Arial"/>
        </w:rPr>
        <w:t xml:space="preserve">Canaval </w:t>
      </w:r>
      <w:r w:rsidR="78A665FF" w:rsidRPr="1B583446">
        <w:rPr>
          <w:rFonts w:ascii="Arial" w:hAnsi="Arial" w:cs="Arial"/>
        </w:rPr>
        <w:t>Sánchez</w:t>
      </w:r>
      <w:r w:rsidR="0062349B" w:rsidRPr="1B583446">
        <w:rPr>
          <w:rFonts w:ascii="Arial" w:hAnsi="Arial" w:cs="Arial"/>
        </w:rPr>
        <w:t xml:space="preserve">, </w:t>
      </w:r>
      <w:r w:rsidR="590B700F" w:rsidRPr="1B583446">
        <w:rPr>
          <w:rFonts w:ascii="Arial" w:hAnsi="Arial" w:cs="Arial"/>
        </w:rPr>
        <w:t>Luis</w:t>
      </w:r>
      <w:r w:rsidR="0062349B" w:rsidRPr="1B583446">
        <w:rPr>
          <w:rFonts w:ascii="Arial" w:hAnsi="Arial" w:cs="Arial"/>
        </w:rPr>
        <w:t xml:space="preserve"> </w:t>
      </w:r>
      <w:r w:rsidR="62A38667" w:rsidRPr="1B583446">
        <w:rPr>
          <w:rFonts w:ascii="Arial" w:hAnsi="Arial" w:cs="Arial"/>
        </w:rPr>
        <w:t>Martin</w:t>
      </w:r>
    </w:p>
    <w:p w14:paraId="29005907" w14:textId="77777777" w:rsidR="0062349B" w:rsidRDefault="0062349B" w:rsidP="0062349B">
      <w:pPr>
        <w:spacing w:after="0" w:line="276" w:lineRule="auto"/>
        <w:jc w:val="center"/>
        <w:rPr>
          <w:rFonts w:ascii="Arial" w:eastAsia="Times New Roman" w:hAnsi="Arial" w:cs="Arial"/>
          <w:color w:val="000000"/>
        </w:rPr>
      </w:pPr>
    </w:p>
    <w:p w14:paraId="0D643624" w14:textId="77777777" w:rsidR="0062349B" w:rsidRDefault="0062349B" w:rsidP="0062349B">
      <w:pPr>
        <w:spacing w:after="0" w:line="276" w:lineRule="auto"/>
        <w:jc w:val="center"/>
        <w:rPr>
          <w:rFonts w:ascii="Arial" w:eastAsia="Times New Roman" w:hAnsi="Arial" w:cs="Arial"/>
          <w:color w:val="000000"/>
        </w:rPr>
      </w:pPr>
    </w:p>
    <w:p w14:paraId="587DB953" w14:textId="0224C3EC" w:rsidR="0062349B" w:rsidRDefault="0062349B" w:rsidP="0062349B">
      <w:pPr>
        <w:jc w:val="center"/>
        <w:rPr>
          <w:rFonts w:ascii="Arial" w:eastAsia="Times New Roman" w:hAnsi="Arial" w:cs="Arial"/>
        </w:rPr>
      </w:pPr>
      <w:r w:rsidRPr="1B583446">
        <w:rPr>
          <w:rFonts w:ascii="Arial" w:eastAsia="Times New Roman" w:hAnsi="Arial" w:cs="Arial"/>
        </w:rPr>
        <w:t>Monterrico, abril 2024-1</w:t>
      </w:r>
    </w:p>
    <w:p w14:paraId="31CEAA5E" w14:textId="2D60CEB8" w:rsidR="1B583446" w:rsidRDefault="1B583446" w:rsidP="1B583446">
      <w:pPr>
        <w:jc w:val="center"/>
        <w:rPr>
          <w:rFonts w:ascii="Arial" w:eastAsia="Times New Roman" w:hAnsi="Arial" w:cs="Arial"/>
        </w:rPr>
      </w:pPr>
    </w:p>
    <w:p w14:paraId="762C6399" w14:textId="3B0765AB" w:rsidR="1B583446" w:rsidRDefault="1B583446" w:rsidP="1B583446">
      <w:pPr>
        <w:jc w:val="center"/>
        <w:rPr>
          <w:rFonts w:ascii="Arial" w:eastAsia="Times New Roman" w:hAnsi="Arial" w:cs="Arial"/>
        </w:rPr>
      </w:pPr>
    </w:p>
    <w:p w14:paraId="1777783A" w14:textId="71ADECC8" w:rsidR="1B583446" w:rsidRDefault="1B583446" w:rsidP="1B583446">
      <w:pPr>
        <w:jc w:val="center"/>
        <w:rPr>
          <w:rFonts w:ascii="Arial" w:eastAsia="Times New Roman" w:hAnsi="Arial" w:cs="Arial"/>
        </w:rPr>
      </w:pPr>
    </w:p>
    <w:p w14:paraId="082B9B15" w14:textId="4B52DC2D" w:rsidR="1B583446" w:rsidRDefault="1B583446" w:rsidP="1B583446">
      <w:pPr>
        <w:jc w:val="center"/>
        <w:rPr>
          <w:rFonts w:ascii="Arial" w:eastAsia="Times New Roman" w:hAnsi="Arial" w:cs="Arial"/>
        </w:rPr>
      </w:pPr>
    </w:p>
    <w:p w14:paraId="204D054D" w14:textId="7A5D3760" w:rsidR="1B583446" w:rsidRDefault="1B583446" w:rsidP="1B583446">
      <w:pPr>
        <w:jc w:val="center"/>
        <w:rPr>
          <w:rFonts w:ascii="Arial" w:eastAsia="Times New Roman" w:hAnsi="Arial" w:cs="Arial"/>
        </w:rPr>
      </w:pPr>
    </w:p>
    <w:p w14:paraId="6A14BA79" w14:textId="09951A8E" w:rsidR="1B583446" w:rsidRDefault="1B583446" w:rsidP="1B583446">
      <w:pPr>
        <w:jc w:val="center"/>
        <w:rPr>
          <w:rFonts w:ascii="Arial" w:eastAsia="Times New Roman" w:hAnsi="Arial" w:cs="Arial"/>
        </w:rPr>
      </w:pPr>
    </w:p>
    <w:p w14:paraId="30A8E09A" w14:textId="3E9F46CF" w:rsidR="1B583446" w:rsidRDefault="1B583446"/>
    <w:sdt>
      <w:sdtPr>
        <w:id w:val="1058897418"/>
        <w:docPartObj>
          <w:docPartGallery w:val="Table of Contents"/>
          <w:docPartUnique/>
        </w:docPartObj>
      </w:sdtPr>
      <w:sdtContent>
        <w:p w14:paraId="42F51055" w14:textId="64A4452B" w:rsidR="1212DF92" w:rsidRDefault="1212DF92" w:rsidP="1212DF92">
          <w:pPr>
            <w:pStyle w:val="TDC1"/>
            <w:tabs>
              <w:tab w:val="right" w:leader="dot" w:pos="8490"/>
            </w:tabs>
            <w:rPr>
              <w:rStyle w:val="Hipervnculo"/>
            </w:rPr>
          </w:pPr>
          <w:r>
            <w:fldChar w:fldCharType="begin"/>
          </w:r>
          <w:r>
            <w:instrText>TOC \o \z \u \h</w:instrText>
          </w:r>
          <w:r>
            <w:fldChar w:fldCharType="separate"/>
          </w:r>
          <w:hyperlink w:anchor="_Toc2003570595">
            <w:r w:rsidRPr="1212DF92">
              <w:rPr>
                <w:rStyle w:val="Hipervnculo"/>
              </w:rPr>
              <w:t>INTRODUCCIÓN:</w:t>
            </w:r>
            <w:r>
              <w:tab/>
            </w:r>
            <w:r>
              <w:fldChar w:fldCharType="begin"/>
            </w:r>
            <w:r>
              <w:instrText>PAGEREF _Toc2003570595 \h</w:instrText>
            </w:r>
            <w:r>
              <w:fldChar w:fldCharType="separate"/>
            </w:r>
            <w:r w:rsidRPr="1212DF92">
              <w:rPr>
                <w:rStyle w:val="Hipervnculo"/>
              </w:rPr>
              <w:t>2</w:t>
            </w:r>
            <w:r>
              <w:fldChar w:fldCharType="end"/>
            </w:r>
          </w:hyperlink>
        </w:p>
        <w:p w14:paraId="10A74EB9" w14:textId="6E2DBDCC" w:rsidR="1212DF92" w:rsidRDefault="00000000" w:rsidP="1212DF92">
          <w:pPr>
            <w:pStyle w:val="TDC1"/>
            <w:tabs>
              <w:tab w:val="right" w:leader="dot" w:pos="8490"/>
            </w:tabs>
            <w:rPr>
              <w:rStyle w:val="Hipervnculo"/>
            </w:rPr>
          </w:pPr>
          <w:hyperlink w:anchor="_Toc923991872">
            <w:r w:rsidR="1212DF92" w:rsidRPr="1212DF92">
              <w:rPr>
                <w:rStyle w:val="Hipervnculo"/>
              </w:rPr>
              <w:t>OBJETIVOS:</w:t>
            </w:r>
            <w:r w:rsidR="1212DF92">
              <w:tab/>
            </w:r>
            <w:r w:rsidR="1212DF92">
              <w:fldChar w:fldCharType="begin"/>
            </w:r>
            <w:r w:rsidR="1212DF92">
              <w:instrText>PAGEREF _Toc923991872 \h</w:instrText>
            </w:r>
            <w:r w:rsidR="1212DF92">
              <w:fldChar w:fldCharType="separate"/>
            </w:r>
            <w:r w:rsidR="1212DF92" w:rsidRPr="1212DF92">
              <w:rPr>
                <w:rStyle w:val="Hipervnculo"/>
              </w:rPr>
              <w:t>3</w:t>
            </w:r>
            <w:r w:rsidR="1212DF92">
              <w:fldChar w:fldCharType="end"/>
            </w:r>
          </w:hyperlink>
        </w:p>
        <w:p w14:paraId="01E5BD77" w14:textId="72AD91BC" w:rsidR="1212DF92" w:rsidRDefault="00000000" w:rsidP="1212DF92">
          <w:pPr>
            <w:pStyle w:val="TDC1"/>
            <w:tabs>
              <w:tab w:val="right" w:leader="dot" w:pos="8490"/>
            </w:tabs>
            <w:rPr>
              <w:rStyle w:val="Hipervnculo"/>
            </w:rPr>
          </w:pPr>
          <w:hyperlink w:anchor="_Toc867700298">
            <w:r w:rsidR="1212DF92" w:rsidRPr="1212DF92">
              <w:rPr>
                <w:rStyle w:val="Hipervnculo"/>
              </w:rPr>
              <w:t>MARCO TEÓRICO:</w:t>
            </w:r>
            <w:r w:rsidR="1212DF92">
              <w:tab/>
            </w:r>
            <w:r w:rsidR="1212DF92">
              <w:fldChar w:fldCharType="begin"/>
            </w:r>
            <w:r w:rsidR="1212DF92">
              <w:instrText>PAGEREF _Toc867700298 \h</w:instrText>
            </w:r>
            <w:r w:rsidR="1212DF92">
              <w:fldChar w:fldCharType="separate"/>
            </w:r>
            <w:r w:rsidR="1212DF92" w:rsidRPr="1212DF92">
              <w:rPr>
                <w:rStyle w:val="Hipervnculo"/>
              </w:rPr>
              <w:t>3</w:t>
            </w:r>
            <w:r w:rsidR="1212DF92">
              <w:fldChar w:fldCharType="end"/>
            </w:r>
          </w:hyperlink>
        </w:p>
        <w:p w14:paraId="2DD035DE" w14:textId="1E2A9B42" w:rsidR="1212DF92" w:rsidRDefault="00000000" w:rsidP="1212DF92">
          <w:pPr>
            <w:pStyle w:val="TDC1"/>
            <w:tabs>
              <w:tab w:val="right" w:leader="dot" w:pos="8490"/>
            </w:tabs>
            <w:rPr>
              <w:rStyle w:val="Hipervnculo"/>
            </w:rPr>
          </w:pPr>
          <w:hyperlink w:anchor="_Toc428609777">
            <w:r w:rsidR="1212DF92" w:rsidRPr="1212DF92">
              <w:rPr>
                <w:rStyle w:val="Hipervnculo"/>
              </w:rPr>
              <w:t>PLANTEAMIENTO:</w:t>
            </w:r>
            <w:r w:rsidR="1212DF92">
              <w:tab/>
            </w:r>
            <w:r w:rsidR="1212DF92">
              <w:fldChar w:fldCharType="begin"/>
            </w:r>
            <w:r w:rsidR="1212DF92">
              <w:instrText>PAGEREF _Toc428609777 \h</w:instrText>
            </w:r>
            <w:r w:rsidR="1212DF92">
              <w:fldChar w:fldCharType="separate"/>
            </w:r>
            <w:r w:rsidR="1212DF92" w:rsidRPr="1212DF92">
              <w:rPr>
                <w:rStyle w:val="Hipervnculo"/>
              </w:rPr>
              <w:t>3</w:t>
            </w:r>
            <w:r w:rsidR="1212DF92">
              <w:fldChar w:fldCharType="end"/>
            </w:r>
          </w:hyperlink>
          <w:r w:rsidR="1212DF92">
            <w:fldChar w:fldCharType="end"/>
          </w:r>
        </w:p>
      </w:sdtContent>
    </w:sdt>
    <w:p w14:paraId="3F7EAECA" w14:textId="6448D859" w:rsidR="1212DF92" w:rsidRDefault="1212DF92" w:rsidP="1212DF92">
      <w:pPr>
        <w:pStyle w:val="Ttulo1"/>
      </w:pPr>
    </w:p>
    <w:p w14:paraId="0CB22BDD" w14:textId="621C11C3" w:rsidR="1212DF92" w:rsidRDefault="1212DF92" w:rsidP="1212DF92"/>
    <w:p w14:paraId="1CB37438" w14:textId="42CA298F" w:rsidR="1212DF92" w:rsidRDefault="1212DF92" w:rsidP="1212DF92"/>
    <w:p w14:paraId="777AF745" w14:textId="78DFDA79" w:rsidR="1212DF92" w:rsidRDefault="1212DF92" w:rsidP="1212DF92"/>
    <w:p w14:paraId="0B41D9E5" w14:textId="30BFB562" w:rsidR="1212DF92" w:rsidRDefault="1212DF92" w:rsidP="1212DF92"/>
    <w:p w14:paraId="65589600" w14:textId="19F5F6CD" w:rsidR="1212DF92" w:rsidRDefault="1212DF92" w:rsidP="1212DF92"/>
    <w:p w14:paraId="3891A84B" w14:textId="2F31FFAD" w:rsidR="1212DF92" w:rsidRDefault="1212DF92" w:rsidP="1212DF92"/>
    <w:p w14:paraId="12814C9F" w14:textId="260D92E6" w:rsidR="1212DF92" w:rsidRDefault="1212DF92" w:rsidP="1212DF92"/>
    <w:p w14:paraId="3447342E" w14:textId="76EAC9A7" w:rsidR="1212DF92" w:rsidRDefault="1212DF92" w:rsidP="1212DF92"/>
    <w:p w14:paraId="7B43BF5E" w14:textId="555E26F1" w:rsidR="1212DF92" w:rsidRDefault="1212DF92" w:rsidP="1212DF92"/>
    <w:p w14:paraId="0C4E11AD" w14:textId="3962E0D5" w:rsidR="1212DF92" w:rsidRDefault="1212DF92" w:rsidP="1212DF92"/>
    <w:p w14:paraId="7EE8D768" w14:textId="37F75BB4" w:rsidR="1212DF92" w:rsidRDefault="1212DF92" w:rsidP="1212DF92">
      <w:pPr>
        <w:pStyle w:val="Ttulo1"/>
      </w:pPr>
    </w:p>
    <w:p w14:paraId="1E2583B6" w14:textId="458369BA" w:rsidR="1212DF92" w:rsidRDefault="1212DF92" w:rsidP="1212DF92">
      <w:pPr>
        <w:pStyle w:val="Ttulo1"/>
      </w:pPr>
    </w:p>
    <w:p w14:paraId="36EDBB9D" w14:textId="76379C30" w:rsidR="1212DF92" w:rsidRDefault="1212DF92" w:rsidP="1212DF92">
      <w:pPr>
        <w:pStyle w:val="Ttulo1"/>
      </w:pPr>
    </w:p>
    <w:p w14:paraId="2FB86205" w14:textId="6654799D" w:rsidR="1212DF92" w:rsidRDefault="1212DF92" w:rsidP="1212DF92">
      <w:pPr>
        <w:pStyle w:val="Ttulo1"/>
      </w:pPr>
    </w:p>
    <w:p w14:paraId="37680F13" w14:textId="68006FBB" w:rsidR="1212DF92" w:rsidRDefault="1212DF92" w:rsidP="1212DF92">
      <w:pPr>
        <w:pStyle w:val="Ttulo1"/>
      </w:pPr>
    </w:p>
    <w:p w14:paraId="0571D268" w14:textId="33CFD52D" w:rsidR="1212DF92" w:rsidRDefault="1212DF92" w:rsidP="1212DF92"/>
    <w:p w14:paraId="14103B20" w14:textId="7DAB6E79" w:rsidR="1212DF92" w:rsidRDefault="1212DF92" w:rsidP="1212DF92"/>
    <w:p w14:paraId="3DE526EB" w14:textId="788F9DEE" w:rsidR="1212DF92" w:rsidRDefault="1212DF92" w:rsidP="1212DF92"/>
    <w:p w14:paraId="792318E0" w14:textId="332E64B5" w:rsidR="1212DF92" w:rsidRDefault="1212DF92" w:rsidP="1212DF92"/>
    <w:p w14:paraId="6C2814C9" w14:textId="06000734" w:rsidR="21D75898" w:rsidRDefault="1212DF92" w:rsidP="1212DF92">
      <w:pPr>
        <w:pStyle w:val="Ttulo1"/>
      </w:pPr>
      <w:bookmarkStart w:id="0" w:name="_Toc2003570595"/>
      <w:r>
        <w:lastRenderedPageBreak/>
        <w:t>INTRODUCCIÓN:</w:t>
      </w:r>
      <w:bookmarkEnd w:id="0"/>
    </w:p>
    <w:p w14:paraId="015E5C54" w14:textId="130B7D48" w:rsidR="1212DF92" w:rsidRDefault="1212DF92" w:rsidP="1212DF92">
      <w:pPr>
        <w:rPr>
          <w:rFonts w:ascii="Arial" w:eastAsia="Times New Roman" w:hAnsi="Arial" w:cs="Arial"/>
        </w:rPr>
      </w:pPr>
      <w:proofErr w:type="spellStart"/>
      <w:r w:rsidRPr="1212DF92">
        <w:rPr>
          <w:rFonts w:ascii="Arial" w:eastAsia="Times New Roman" w:hAnsi="Arial" w:cs="Arial"/>
        </w:rPr>
        <w:t>KenKen</w:t>
      </w:r>
      <w:proofErr w:type="spellEnd"/>
      <w:r w:rsidRPr="1212DF92">
        <w:rPr>
          <w:rFonts w:ascii="Arial" w:eastAsia="Times New Roman" w:hAnsi="Arial" w:cs="Arial"/>
        </w:rPr>
        <w:t xml:space="preserve"> es un rompecabezas de aritmética y lógica, inventado en 2004 por </w:t>
      </w:r>
      <w:proofErr w:type="spellStart"/>
      <w:r w:rsidRPr="1212DF92">
        <w:rPr>
          <w:rFonts w:ascii="Arial" w:eastAsia="Times New Roman" w:hAnsi="Arial" w:cs="Arial"/>
        </w:rPr>
        <w:t>Tetsuya</w:t>
      </w:r>
      <w:proofErr w:type="spellEnd"/>
      <w:r w:rsidRPr="1212DF92">
        <w:rPr>
          <w:rFonts w:ascii="Arial" w:eastAsia="Times New Roman" w:hAnsi="Arial" w:cs="Arial"/>
        </w:rPr>
        <w:t xml:space="preserve"> Miyamoto, un profesor de matemáticas japonés. El nombre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se deriva de la palabra japonesa que significa "astucia" o "ingenio". Este juego se diseñó como un método libre de instrucciones para entrenar el cerebro, desafiando a los jugadores a completar una cuadrícula basada en una serie de restricciones aritméticas y lógicas. La popularidad de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ha crecido significativamente, y ahora se utiliza no solo como un pasatiempo, sino también como una herramienta educativa en varias escuelas alrededor del mundo.</w:t>
      </w:r>
    </w:p>
    <w:p w14:paraId="7974784E" w14:textId="5626DBF9" w:rsidR="1212DF92" w:rsidRDefault="1212DF92" w:rsidP="1212DF92">
      <w:pPr>
        <w:rPr>
          <w:rFonts w:ascii="Arial" w:eastAsia="Times New Roman" w:hAnsi="Arial" w:cs="Arial"/>
        </w:rPr>
      </w:pPr>
    </w:p>
    <w:p w14:paraId="4F98AF11" w14:textId="0082F833" w:rsidR="21D75898" w:rsidRDefault="1212DF92" w:rsidP="1212DF92">
      <w:pPr>
        <w:pStyle w:val="Ttulo1"/>
      </w:pPr>
      <w:bookmarkStart w:id="1" w:name="_Toc923991872"/>
      <w:r>
        <w:t>OBJETIVOS:</w:t>
      </w:r>
      <w:bookmarkEnd w:id="1"/>
    </w:p>
    <w:p w14:paraId="72546416" w14:textId="344647CC" w:rsidR="1212DF92" w:rsidRDefault="1212DF92" w:rsidP="1212DF92">
      <w:pPr>
        <w:rPr>
          <w:rFonts w:ascii="Arial" w:eastAsia="Times New Roman" w:hAnsi="Arial" w:cs="Arial"/>
        </w:rPr>
      </w:pPr>
    </w:p>
    <w:p w14:paraId="1CF1C1F4" w14:textId="0324AE4F" w:rsidR="1212DF92" w:rsidRDefault="1212DF92" w:rsidP="1212DF92">
      <w:pPr>
        <w:rPr>
          <w:rFonts w:ascii="Arial" w:eastAsia="Times New Roman" w:hAnsi="Arial" w:cs="Arial"/>
        </w:rPr>
      </w:pPr>
      <w:r w:rsidRPr="1212DF92">
        <w:rPr>
          <w:rFonts w:ascii="Arial" w:eastAsia="Times New Roman" w:hAnsi="Arial" w:cs="Arial"/>
          <w:b/>
          <w:bCs/>
        </w:rPr>
        <w:t>Objetivo General:</w:t>
      </w:r>
      <w:r w:rsidRPr="1212DF92">
        <w:rPr>
          <w:rFonts w:ascii="Arial" w:eastAsia="Times New Roman" w:hAnsi="Arial" w:cs="Arial"/>
        </w:rPr>
        <w:t xml:space="preserve"> Modelar el rompecabezas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como un problema de satisfacción de restricciones (CSP) y desarrollar una solución mediante un solucionador específico.</w:t>
      </w:r>
    </w:p>
    <w:p w14:paraId="41EBBF2B" w14:textId="2E6B992B" w:rsidR="1212DF92" w:rsidRDefault="1212DF92" w:rsidP="1212DF92">
      <w:pPr>
        <w:rPr>
          <w:rFonts w:ascii="Arial" w:eastAsia="Times New Roman" w:hAnsi="Arial" w:cs="Arial"/>
          <w:b/>
          <w:bCs/>
        </w:rPr>
      </w:pPr>
      <w:r w:rsidRPr="1212DF92">
        <w:rPr>
          <w:rFonts w:ascii="Arial" w:eastAsia="Times New Roman" w:hAnsi="Arial" w:cs="Arial"/>
          <w:b/>
          <w:bCs/>
        </w:rPr>
        <w:t>Objetivos Específicos:</w:t>
      </w:r>
    </w:p>
    <w:p w14:paraId="61309C97" w14:textId="6E238209" w:rsidR="1212DF92" w:rsidRDefault="1212DF92" w:rsidP="1212DF92">
      <w:pPr>
        <w:pStyle w:val="Prrafodelista"/>
        <w:numPr>
          <w:ilvl w:val="0"/>
          <w:numId w:val="2"/>
        </w:numPr>
      </w:pPr>
      <w:r w:rsidRPr="1212DF92">
        <w:rPr>
          <w:rFonts w:ascii="Arial" w:eastAsia="Times New Roman" w:hAnsi="Arial" w:cs="Arial"/>
        </w:rPr>
        <w:t xml:space="preserve">Describir las reglas y estructura del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para establecer las bases del modelo CSP.</w:t>
      </w:r>
    </w:p>
    <w:p w14:paraId="72B08229" w14:textId="39D8ADE3" w:rsidR="1212DF92" w:rsidRDefault="1212DF92" w:rsidP="1212DF92">
      <w:pPr>
        <w:pStyle w:val="Prrafodelista"/>
        <w:numPr>
          <w:ilvl w:val="0"/>
          <w:numId w:val="2"/>
        </w:numPr>
      </w:pPr>
      <w:r w:rsidRPr="1212DF92">
        <w:rPr>
          <w:rFonts w:ascii="Arial" w:eastAsia="Times New Roman" w:hAnsi="Arial" w:cs="Arial"/>
        </w:rPr>
        <w:t>Seleccionar y justificar la elección de un solucionador CSP adecuado para abordar este tipo de problemas.</w:t>
      </w:r>
    </w:p>
    <w:p w14:paraId="10A2053A" w14:textId="34B2CCEA" w:rsidR="1212DF92" w:rsidRDefault="1212DF92" w:rsidP="1212DF92">
      <w:pPr>
        <w:pStyle w:val="Prrafodelista"/>
        <w:numPr>
          <w:ilvl w:val="0"/>
          <w:numId w:val="2"/>
        </w:numPr>
        <w:rPr>
          <w:rFonts w:ascii="Arial" w:eastAsia="Times New Roman" w:hAnsi="Arial" w:cs="Arial"/>
        </w:rPr>
      </w:pPr>
      <w:r w:rsidRPr="1212DF92">
        <w:rPr>
          <w:rFonts w:ascii="Arial" w:eastAsia="Times New Roman" w:hAnsi="Arial" w:cs="Arial"/>
        </w:rPr>
        <w:t xml:space="preserve">Desarrollar una interfaz gráfica que permita a los usuarios interactuar y resolver cuadrículas de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de tamaño </w:t>
      </w:r>
      <w:r w:rsidR="00A066A0">
        <w:rPr>
          <w:rFonts w:ascii="Arial" w:eastAsia="Times New Roman" w:hAnsi="Arial" w:cs="Arial"/>
        </w:rPr>
        <w:t>6x6</w:t>
      </w:r>
      <w:r w:rsidRPr="1212DF92">
        <w:rPr>
          <w:rFonts w:ascii="Arial" w:eastAsia="Times New Roman" w:hAnsi="Arial" w:cs="Arial"/>
        </w:rPr>
        <w:t>.</w:t>
      </w:r>
    </w:p>
    <w:p w14:paraId="061EAFD3" w14:textId="6922438E" w:rsidR="1212DF92" w:rsidRDefault="1212DF92" w:rsidP="1212DF92">
      <w:pPr>
        <w:rPr>
          <w:rFonts w:ascii="Arial" w:eastAsia="Times New Roman" w:hAnsi="Arial" w:cs="Arial"/>
        </w:rPr>
      </w:pPr>
    </w:p>
    <w:p w14:paraId="41C449F9" w14:textId="0BC86C22" w:rsidR="21D75898" w:rsidRDefault="1212DF92" w:rsidP="1212DF92">
      <w:pPr>
        <w:pStyle w:val="Ttulo1"/>
      </w:pPr>
      <w:bookmarkStart w:id="2" w:name="_Toc867700298"/>
      <w:r>
        <w:t>MARCO TEÓRICO:</w:t>
      </w:r>
      <w:bookmarkEnd w:id="2"/>
    </w:p>
    <w:p w14:paraId="4F88A035" w14:textId="76B6C047" w:rsidR="1212DF92" w:rsidRDefault="1212DF92" w:rsidP="1212DF92">
      <w:pPr>
        <w:rPr>
          <w:rFonts w:ascii="Arial" w:eastAsia="Times New Roman" w:hAnsi="Arial" w:cs="Arial"/>
        </w:rPr>
      </w:pPr>
    </w:p>
    <w:p w14:paraId="67B8FD99" w14:textId="343E87FD" w:rsidR="1212DF92" w:rsidRDefault="1212DF92" w:rsidP="1212DF92">
      <w:pPr>
        <w:rPr>
          <w:rFonts w:ascii="Arial" w:eastAsia="Times New Roman" w:hAnsi="Arial" w:cs="Arial"/>
        </w:rPr>
      </w:pPr>
      <w:r w:rsidRPr="1212DF92">
        <w:rPr>
          <w:rFonts w:ascii="Arial" w:eastAsia="Times New Roman" w:hAnsi="Arial" w:cs="Arial"/>
        </w:rPr>
        <w:t xml:space="preserve">El marco teórico aborda los conceptos clave necesarios para entender el problema de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desde la perspectiva de la satisfacción de restricciones. Primero, se debe definir qué es un CSP, incluyendo sus componentes básicos como las variables, dominios y restricciones. Luego, se explorará la literatura existente sobre solucionadores CSP, destacando aquellos que han sido utilizados con éxito en </w:t>
      </w:r>
      <w:proofErr w:type="spellStart"/>
      <w:r w:rsidRPr="1212DF92">
        <w:rPr>
          <w:rFonts w:ascii="Arial" w:eastAsia="Times New Roman" w:hAnsi="Arial" w:cs="Arial"/>
        </w:rPr>
        <w:t>puzzles</w:t>
      </w:r>
      <w:proofErr w:type="spellEnd"/>
      <w:r w:rsidRPr="1212DF92">
        <w:rPr>
          <w:rFonts w:ascii="Arial" w:eastAsia="Times New Roman" w:hAnsi="Arial" w:cs="Arial"/>
        </w:rPr>
        <w:t xml:space="preserve"> similares. Además, se describirán las reglas específicas del </w:t>
      </w:r>
      <w:proofErr w:type="spellStart"/>
      <w:r w:rsidRPr="1212DF92">
        <w:rPr>
          <w:rFonts w:ascii="Arial" w:eastAsia="Times New Roman" w:hAnsi="Arial" w:cs="Arial"/>
        </w:rPr>
        <w:t>KenKen</w:t>
      </w:r>
      <w:proofErr w:type="spellEnd"/>
      <w:r w:rsidRPr="1212DF92">
        <w:rPr>
          <w:rFonts w:ascii="Arial" w:eastAsia="Times New Roman" w:hAnsi="Arial" w:cs="Arial"/>
        </w:rPr>
        <w:t>, cómo se traducen estas reglas en restricciones lógicas y matemáticas, y cómo se pueden implementar estas restricciones en un modelo CSP.</w:t>
      </w:r>
    </w:p>
    <w:p w14:paraId="4160E8AD" w14:textId="3700FB3C" w:rsidR="1212DF92" w:rsidRDefault="1212DF92" w:rsidP="1212DF92">
      <w:pPr>
        <w:rPr>
          <w:rFonts w:ascii="Arial" w:eastAsia="Times New Roman" w:hAnsi="Arial" w:cs="Arial"/>
        </w:rPr>
      </w:pPr>
    </w:p>
    <w:p w14:paraId="4C3E85A7" w14:textId="5D154718" w:rsidR="1212DF92" w:rsidRDefault="1212DF92" w:rsidP="1212DF92">
      <w:pPr>
        <w:rPr>
          <w:rFonts w:ascii="Arial" w:eastAsia="Times New Roman" w:hAnsi="Arial" w:cs="Arial"/>
        </w:rPr>
      </w:pPr>
    </w:p>
    <w:p w14:paraId="53E61D57" w14:textId="7D7D3411" w:rsidR="1212DF92" w:rsidRDefault="1212DF92" w:rsidP="1212DF92">
      <w:pPr>
        <w:rPr>
          <w:rFonts w:ascii="Arial" w:eastAsia="Times New Roman" w:hAnsi="Arial" w:cs="Arial"/>
        </w:rPr>
      </w:pPr>
    </w:p>
    <w:p w14:paraId="1C7B77CC" w14:textId="685A25BC" w:rsidR="21D75898" w:rsidRDefault="1212DF92" w:rsidP="1212DF92">
      <w:pPr>
        <w:pStyle w:val="Ttulo1"/>
      </w:pPr>
      <w:bookmarkStart w:id="3" w:name="_Toc428609777"/>
      <w:r>
        <w:lastRenderedPageBreak/>
        <w:t>PLANTEAMIENTO:</w:t>
      </w:r>
      <w:bookmarkEnd w:id="3"/>
    </w:p>
    <w:p w14:paraId="7B2BFB35" w14:textId="0563BE64" w:rsidR="1212DF92" w:rsidRDefault="1212DF92" w:rsidP="1212DF92">
      <w:pPr>
        <w:rPr>
          <w:rFonts w:ascii="Arial" w:eastAsia="Times New Roman" w:hAnsi="Arial" w:cs="Arial"/>
        </w:rPr>
      </w:pPr>
    </w:p>
    <w:p w14:paraId="67447C9A" w14:textId="0D3AED18" w:rsidR="1212DF92" w:rsidRDefault="1212DF92" w:rsidP="1212DF92">
      <w:pPr>
        <w:rPr>
          <w:rFonts w:ascii="Arial" w:eastAsia="Times New Roman" w:hAnsi="Arial" w:cs="Arial"/>
        </w:rPr>
      </w:pPr>
      <w:r w:rsidRPr="1212DF92">
        <w:rPr>
          <w:rFonts w:ascii="Arial" w:eastAsia="Times New Roman" w:hAnsi="Arial" w:cs="Arial"/>
        </w:rPr>
        <w:t xml:space="preserve">El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es un </w:t>
      </w:r>
      <w:proofErr w:type="spellStart"/>
      <w:r w:rsidRPr="1212DF92">
        <w:rPr>
          <w:rFonts w:ascii="Arial" w:eastAsia="Times New Roman" w:hAnsi="Arial" w:cs="Arial"/>
        </w:rPr>
        <w:t>puzzle</w:t>
      </w:r>
      <w:proofErr w:type="spellEnd"/>
      <w:r w:rsidRPr="1212DF92">
        <w:rPr>
          <w:rFonts w:ascii="Arial" w:eastAsia="Times New Roman" w:hAnsi="Arial" w:cs="Arial"/>
        </w:rPr>
        <w:t xml:space="preserve"> que se juega en una cuadrícula n x n donde cada fila y columna debe contener números enteros sin repetir que cumplen con restricciones aritméticas especificadas en "jaulas". El desafío radica en que no se proporcionan instrucciones específicas sobre cómo llenar la cuadrícula, lo que requiere que el jugador utilice tanto la lógica como habilidades matemáticas básicas.</w:t>
      </w:r>
    </w:p>
    <w:p w14:paraId="2FF262E5" w14:textId="7C51923A" w:rsidR="1212DF92" w:rsidRDefault="1212DF92" w:rsidP="1212DF92">
      <w:r w:rsidRPr="1212DF92">
        <w:rPr>
          <w:rFonts w:ascii="Arial" w:eastAsia="Times New Roman" w:hAnsi="Arial" w:cs="Arial"/>
        </w:rPr>
        <w:t xml:space="preserve"> </w:t>
      </w:r>
    </w:p>
    <w:p w14:paraId="5C0A187F" w14:textId="191B2BEF" w:rsidR="1212DF92" w:rsidRDefault="1212DF92" w:rsidP="1212DF92">
      <w:r w:rsidRPr="1212DF92">
        <w:rPr>
          <w:rFonts w:ascii="Arial" w:eastAsia="Times New Roman" w:hAnsi="Arial" w:cs="Arial"/>
        </w:rPr>
        <w:t>El planteamiento del problema para este trabajo de investigación consiste en:</w:t>
      </w:r>
    </w:p>
    <w:p w14:paraId="3B7AE4E0" w14:textId="4A376DA5" w:rsidR="1212DF92" w:rsidRDefault="1212DF92" w:rsidP="1212DF92">
      <w:r w:rsidRPr="1212DF92">
        <w:rPr>
          <w:rFonts w:ascii="Arial" w:eastAsia="Times New Roman" w:hAnsi="Arial" w:cs="Arial"/>
        </w:rPr>
        <w:t xml:space="preserve"> </w:t>
      </w:r>
    </w:p>
    <w:p w14:paraId="38DA5776" w14:textId="4093AFF6" w:rsidR="1212DF92" w:rsidRDefault="1212DF92" w:rsidP="1212DF92">
      <w:pPr>
        <w:pStyle w:val="Prrafodelista"/>
        <w:numPr>
          <w:ilvl w:val="0"/>
          <w:numId w:val="1"/>
        </w:numPr>
        <w:rPr>
          <w:rFonts w:ascii="Arial" w:eastAsia="Times New Roman" w:hAnsi="Arial" w:cs="Arial"/>
        </w:rPr>
      </w:pPr>
      <w:r w:rsidRPr="1212DF92">
        <w:rPr>
          <w:rFonts w:ascii="Arial" w:eastAsia="Times New Roman" w:hAnsi="Arial" w:cs="Arial"/>
        </w:rPr>
        <w:t xml:space="preserve">Describir cómo se puede modelar matemáticamente cada aspecto del </w:t>
      </w:r>
      <w:proofErr w:type="spellStart"/>
      <w:r w:rsidRPr="1212DF92">
        <w:rPr>
          <w:rFonts w:ascii="Arial" w:eastAsia="Times New Roman" w:hAnsi="Arial" w:cs="Arial"/>
        </w:rPr>
        <w:t>KenKen</w:t>
      </w:r>
      <w:proofErr w:type="spellEnd"/>
      <w:r w:rsidRPr="1212DF92">
        <w:rPr>
          <w:rFonts w:ascii="Arial" w:eastAsia="Times New Roman" w:hAnsi="Arial" w:cs="Arial"/>
        </w:rPr>
        <w:t xml:space="preserve"> para transformarlo en un CSP.</w:t>
      </w:r>
    </w:p>
    <w:p w14:paraId="781B722B" w14:textId="4E366A18" w:rsidR="1212DF92" w:rsidRPr="00A066A0" w:rsidRDefault="1212DF92" w:rsidP="1212DF92">
      <w:pPr>
        <w:pStyle w:val="Prrafodelista"/>
        <w:numPr>
          <w:ilvl w:val="0"/>
          <w:numId w:val="1"/>
        </w:numPr>
      </w:pPr>
      <w:r w:rsidRPr="1212DF92">
        <w:rPr>
          <w:rFonts w:ascii="Arial" w:eastAsia="Times New Roman" w:hAnsi="Arial" w:cs="Arial"/>
        </w:rPr>
        <w:t xml:space="preserve">Determinar la estrategia para desarrollar una interfaz gráfica que permita la creación y resolución de cuadrículas de tamaño </w:t>
      </w:r>
      <w:r w:rsidR="00A066A0">
        <w:rPr>
          <w:rFonts w:ascii="Arial" w:eastAsia="Times New Roman" w:hAnsi="Arial" w:cs="Arial"/>
        </w:rPr>
        <w:t>6x6</w:t>
      </w:r>
      <w:r w:rsidRPr="1212DF92">
        <w:rPr>
          <w:rFonts w:ascii="Arial" w:eastAsia="Times New Roman" w:hAnsi="Arial" w:cs="Arial"/>
        </w:rPr>
        <w:t>, considerando la usabilidad y la interactividad para el usuario final.</w:t>
      </w:r>
    </w:p>
    <w:p w14:paraId="30DA84E7" w14:textId="77777777" w:rsidR="00A066A0" w:rsidRDefault="00A066A0" w:rsidP="00A066A0"/>
    <w:p w14:paraId="7760CB3D" w14:textId="69431DD5" w:rsidR="00A066A0" w:rsidRDefault="00A066A0" w:rsidP="00A066A0">
      <w:pPr>
        <w:pStyle w:val="Ttulo1"/>
      </w:pPr>
      <w:r>
        <w:t>RESULTADOS</w:t>
      </w:r>
      <w:r>
        <w:t>:</w:t>
      </w:r>
    </w:p>
    <w:p w14:paraId="7826E42E" w14:textId="77777777" w:rsidR="00A066A0" w:rsidRDefault="00A066A0" w:rsidP="00A066A0"/>
    <w:p w14:paraId="0D8F0139" w14:textId="60A1EC91" w:rsidR="00A066A0" w:rsidRPr="00A066A0" w:rsidRDefault="00A066A0" w:rsidP="00A066A0">
      <w:r>
        <w:rPr>
          <w:noProof/>
        </w:rPr>
        <w:lastRenderedPageBreak/>
        <w:drawing>
          <wp:inline distT="0" distB="0" distL="0" distR="0" wp14:anchorId="3A3FAB7E" wp14:editId="178523F0">
            <wp:extent cx="5181600" cy="5391150"/>
            <wp:effectExtent l="0" t="0" r="0" b="0"/>
            <wp:docPr id="195552762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27620" name="Imagen 1" descr="Gráf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5391150"/>
                    </a:xfrm>
                    <a:prstGeom prst="rect">
                      <a:avLst/>
                    </a:prstGeom>
                    <a:noFill/>
                    <a:ln>
                      <a:noFill/>
                    </a:ln>
                  </pic:spPr>
                </pic:pic>
              </a:graphicData>
            </a:graphic>
          </wp:inline>
        </w:drawing>
      </w:r>
    </w:p>
    <w:p w14:paraId="30A4F3D5" w14:textId="77777777" w:rsidR="00A066A0" w:rsidRDefault="00A066A0" w:rsidP="00A066A0"/>
    <w:sectPr w:rsidR="00A06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4735"/>
    <w:multiLevelType w:val="hybridMultilevel"/>
    <w:tmpl w:val="AC7CC1CC"/>
    <w:lvl w:ilvl="0" w:tplc="2F3EC72C">
      <w:start w:val="1"/>
      <w:numFmt w:val="bullet"/>
      <w:lvlText w:val=""/>
      <w:lvlJc w:val="left"/>
      <w:pPr>
        <w:ind w:left="720" w:hanging="360"/>
      </w:pPr>
      <w:rPr>
        <w:rFonts w:ascii="Symbol" w:hAnsi="Symbol" w:hint="default"/>
      </w:rPr>
    </w:lvl>
    <w:lvl w:ilvl="1" w:tplc="72F6E4F2">
      <w:start w:val="1"/>
      <w:numFmt w:val="bullet"/>
      <w:lvlText w:val="o"/>
      <w:lvlJc w:val="left"/>
      <w:pPr>
        <w:ind w:left="1440" w:hanging="360"/>
      </w:pPr>
      <w:rPr>
        <w:rFonts w:ascii="Courier New" w:hAnsi="Courier New" w:hint="default"/>
      </w:rPr>
    </w:lvl>
    <w:lvl w:ilvl="2" w:tplc="BC1863FA">
      <w:start w:val="1"/>
      <w:numFmt w:val="bullet"/>
      <w:lvlText w:val=""/>
      <w:lvlJc w:val="left"/>
      <w:pPr>
        <w:ind w:left="2160" w:hanging="360"/>
      </w:pPr>
      <w:rPr>
        <w:rFonts w:ascii="Wingdings" w:hAnsi="Wingdings" w:hint="default"/>
      </w:rPr>
    </w:lvl>
    <w:lvl w:ilvl="3" w:tplc="C5F0019A">
      <w:start w:val="1"/>
      <w:numFmt w:val="bullet"/>
      <w:lvlText w:val=""/>
      <w:lvlJc w:val="left"/>
      <w:pPr>
        <w:ind w:left="2880" w:hanging="360"/>
      </w:pPr>
      <w:rPr>
        <w:rFonts w:ascii="Symbol" w:hAnsi="Symbol" w:hint="default"/>
      </w:rPr>
    </w:lvl>
    <w:lvl w:ilvl="4" w:tplc="F2FC6848">
      <w:start w:val="1"/>
      <w:numFmt w:val="bullet"/>
      <w:lvlText w:val="o"/>
      <w:lvlJc w:val="left"/>
      <w:pPr>
        <w:ind w:left="3600" w:hanging="360"/>
      </w:pPr>
      <w:rPr>
        <w:rFonts w:ascii="Courier New" w:hAnsi="Courier New" w:hint="default"/>
      </w:rPr>
    </w:lvl>
    <w:lvl w:ilvl="5" w:tplc="F4BA149C">
      <w:start w:val="1"/>
      <w:numFmt w:val="bullet"/>
      <w:lvlText w:val=""/>
      <w:lvlJc w:val="left"/>
      <w:pPr>
        <w:ind w:left="4320" w:hanging="360"/>
      </w:pPr>
      <w:rPr>
        <w:rFonts w:ascii="Wingdings" w:hAnsi="Wingdings" w:hint="default"/>
      </w:rPr>
    </w:lvl>
    <w:lvl w:ilvl="6" w:tplc="EA403372">
      <w:start w:val="1"/>
      <w:numFmt w:val="bullet"/>
      <w:lvlText w:val=""/>
      <w:lvlJc w:val="left"/>
      <w:pPr>
        <w:ind w:left="5040" w:hanging="360"/>
      </w:pPr>
      <w:rPr>
        <w:rFonts w:ascii="Symbol" w:hAnsi="Symbol" w:hint="default"/>
      </w:rPr>
    </w:lvl>
    <w:lvl w:ilvl="7" w:tplc="057EF396">
      <w:start w:val="1"/>
      <w:numFmt w:val="bullet"/>
      <w:lvlText w:val="o"/>
      <w:lvlJc w:val="left"/>
      <w:pPr>
        <w:ind w:left="5760" w:hanging="360"/>
      </w:pPr>
      <w:rPr>
        <w:rFonts w:ascii="Courier New" w:hAnsi="Courier New" w:hint="default"/>
      </w:rPr>
    </w:lvl>
    <w:lvl w:ilvl="8" w:tplc="57ACD01E">
      <w:start w:val="1"/>
      <w:numFmt w:val="bullet"/>
      <w:lvlText w:val=""/>
      <w:lvlJc w:val="left"/>
      <w:pPr>
        <w:ind w:left="6480" w:hanging="360"/>
      </w:pPr>
      <w:rPr>
        <w:rFonts w:ascii="Wingdings" w:hAnsi="Wingdings" w:hint="default"/>
      </w:rPr>
    </w:lvl>
  </w:abstractNum>
  <w:abstractNum w:abstractNumId="1" w15:restartNumberingAfterBreak="0">
    <w:nsid w:val="76D861AA"/>
    <w:multiLevelType w:val="hybridMultilevel"/>
    <w:tmpl w:val="C150B894"/>
    <w:lvl w:ilvl="0" w:tplc="AE1880C6">
      <w:start w:val="1"/>
      <w:numFmt w:val="bullet"/>
      <w:lvlText w:val=""/>
      <w:lvlJc w:val="left"/>
      <w:pPr>
        <w:ind w:left="720" w:hanging="360"/>
      </w:pPr>
      <w:rPr>
        <w:rFonts w:ascii="Symbol" w:hAnsi="Symbol" w:hint="default"/>
      </w:rPr>
    </w:lvl>
    <w:lvl w:ilvl="1" w:tplc="BBEE2B88">
      <w:start w:val="1"/>
      <w:numFmt w:val="bullet"/>
      <w:lvlText w:val="o"/>
      <w:lvlJc w:val="left"/>
      <w:pPr>
        <w:ind w:left="1440" w:hanging="360"/>
      </w:pPr>
      <w:rPr>
        <w:rFonts w:ascii="Courier New" w:hAnsi="Courier New" w:hint="default"/>
      </w:rPr>
    </w:lvl>
    <w:lvl w:ilvl="2" w:tplc="547EC3E0">
      <w:start w:val="1"/>
      <w:numFmt w:val="bullet"/>
      <w:lvlText w:val=""/>
      <w:lvlJc w:val="left"/>
      <w:pPr>
        <w:ind w:left="2160" w:hanging="360"/>
      </w:pPr>
      <w:rPr>
        <w:rFonts w:ascii="Wingdings" w:hAnsi="Wingdings" w:hint="default"/>
      </w:rPr>
    </w:lvl>
    <w:lvl w:ilvl="3" w:tplc="E8BAD824">
      <w:start w:val="1"/>
      <w:numFmt w:val="bullet"/>
      <w:lvlText w:val=""/>
      <w:lvlJc w:val="left"/>
      <w:pPr>
        <w:ind w:left="2880" w:hanging="360"/>
      </w:pPr>
      <w:rPr>
        <w:rFonts w:ascii="Symbol" w:hAnsi="Symbol" w:hint="default"/>
      </w:rPr>
    </w:lvl>
    <w:lvl w:ilvl="4" w:tplc="7C88F354">
      <w:start w:val="1"/>
      <w:numFmt w:val="bullet"/>
      <w:lvlText w:val="o"/>
      <w:lvlJc w:val="left"/>
      <w:pPr>
        <w:ind w:left="3600" w:hanging="360"/>
      </w:pPr>
      <w:rPr>
        <w:rFonts w:ascii="Courier New" w:hAnsi="Courier New" w:hint="default"/>
      </w:rPr>
    </w:lvl>
    <w:lvl w:ilvl="5" w:tplc="9B72126E">
      <w:start w:val="1"/>
      <w:numFmt w:val="bullet"/>
      <w:lvlText w:val=""/>
      <w:lvlJc w:val="left"/>
      <w:pPr>
        <w:ind w:left="4320" w:hanging="360"/>
      </w:pPr>
      <w:rPr>
        <w:rFonts w:ascii="Wingdings" w:hAnsi="Wingdings" w:hint="default"/>
      </w:rPr>
    </w:lvl>
    <w:lvl w:ilvl="6" w:tplc="800E0B1E">
      <w:start w:val="1"/>
      <w:numFmt w:val="bullet"/>
      <w:lvlText w:val=""/>
      <w:lvlJc w:val="left"/>
      <w:pPr>
        <w:ind w:left="5040" w:hanging="360"/>
      </w:pPr>
      <w:rPr>
        <w:rFonts w:ascii="Symbol" w:hAnsi="Symbol" w:hint="default"/>
      </w:rPr>
    </w:lvl>
    <w:lvl w:ilvl="7" w:tplc="DE60A2AA">
      <w:start w:val="1"/>
      <w:numFmt w:val="bullet"/>
      <w:lvlText w:val="o"/>
      <w:lvlJc w:val="left"/>
      <w:pPr>
        <w:ind w:left="5760" w:hanging="360"/>
      </w:pPr>
      <w:rPr>
        <w:rFonts w:ascii="Courier New" w:hAnsi="Courier New" w:hint="default"/>
      </w:rPr>
    </w:lvl>
    <w:lvl w:ilvl="8" w:tplc="D27A50EC">
      <w:start w:val="1"/>
      <w:numFmt w:val="bullet"/>
      <w:lvlText w:val=""/>
      <w:lvlJc w:val="left"/>
      <w:pPr>
        <w:ind w:left="6480" w:hanging="360"/>
      </w:pPr>
      <w:rPr>
        <w:rFonts w:ascii="Wingdings" w:hAnsi="Wingdings" w:hint="default"/>
      </w:rPr>
    </w:lvl>
  </w:abstractNum>
  <w:num w:numId="1" w16cid:durableId="1339623554">
    <w:abstractNumId w:val="1"/>
  </w:num>
  <w:num w:numId="2" w16cid:durableId="54900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B7"/>
    <w:rsid w:val="0002365A"/>
    <w:rsid w:val="00071874"/>
    <w:rsid w:val="000F0D2C"/>
    <w:rsid w:val="001745FB"/>
    <w:rsid w:val="0017485B"/>
    <w:rsid w:val="00185531"/>
    <w:rsid w:val="004E7D96"/>
    <w:rsid w:val="0060644D"/>
    <w:rsid w:val="0060687B"/>
    <w:rsid w:val="0062349B"/>
    <w:rsid w:val="006300D8"/>
    <w:rsid w:val="008165C3"/>
    <w:rsid w:val="009A5D50"/>
    <w:rsid w:val="00A066A0"/>
    <w:rsid w:val="00A7514A"/>
    <w:rsid w:val="00AB01AE"/>
    <w:rsid w:val="00B16229"/>
    <w:rsid w:val="00BF634F"/>
    <w:rsid w:val="00CF7498"/>
    <w:rsid w:val="00F35FB7"/>
    <w:rsid w:val="00F706CF"/>
    <w:rsid w:val="00FD1E38"/>
    <w:rsid w:val="00FF0C13"/>
    <w:rsid w:val="0CB73C4F"/>
    <w:rsid w:val="108D9D2E"/>
    <w:rsid w:val="1212DF92"/>
    <w:rsid w:val="164376CD"/>
    <w:rsid w:val="1B583446"/>
    <w:rsid w:val="21D75898"/>
    <w:rsid w:val="260E04B2"/>
    <w:rsid w:val="3A16EA46"/>
    <w:rsid w:val="40A5A558"/>
    <w:rsid w:val="590B700F"/>
    <w:rsid w:val="5C2846A7"/>
    <w:rsid w:val="62A38667"/>
    <w:rsid w:val="6441D33E"/>
    <w:rsid w:val="6A3340CB"/>
    <w:rsid w:val="6BCF112C"/>
    <w:rsid w:val="78A665FF"/>
    <w:rsid w:val="7AFB62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3780"/>
  <w15:chartTrackingRefBased/>
  <w15:docId w15:val="{8CB5CD02-669C-4578-A3C1-B6E7EDE7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5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5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5F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5F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5F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5F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5F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5F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5F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F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5F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5F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5F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5F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5F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5F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5F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5FB7"/>
    <w:rPr>
      <w:rFonts w:eastAsiaTheme="majorEastAsia" w:cstheme="majorBidi"/>
      <w:color w:val="272727" w:themeColor="text1" w:themeTint="D8"/>
    </w:rPr>
  </w:style>
  <w:style w:type="paragraph" w:styleId="Ttulo">
    <w:name w:val="Title"/>
    <w:basedOn w:val="Normal"/>
    <w:next w:val="Normal"/>
    <w:link w:val="TtuloCar"/>
    <w:uiPriority w:val="10"/>
    <w:qFormat/>
    <w:rsid w:val="00F35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5F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5F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5F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5FB7"/>
    <w:pPr>
      <w:spacing w:before="160"/>
      <w:jc w:val="center"/>
    </w:pPr>
    <w:rPr>
      <w:i/>
      <w:iCs/>
      <w:color w:val="404040" w:themeColor="text1" w:themeTint="BF"/>
    </w:rPr>
  </w:style>
  <w:style w:type="character" w:customStyle="1" w:styleId="CitaCar">
    <w:name w:val="Cita Car"/>
    <w:basedOn w:val="Fuentedeprrafopredeter"/>
    <w:link w:val="Cita"/>
    <w:uiPriority w:val="29"/>
    <w:rsid w:val="00F35FB7"/>
    <w:rPr>
      <w:i/>
      <w:iCs/>
      <w:color w:val="404040" w:themeColor="text1" w:themeTint="BF"/>
    </w:rPr>
  </w:style>
  <w:style w:type="paragraph" w:styleId="Prrafodelista">
    <w:name w:val="List Paragraph"/>
    <w:basedOn w:val="Normal"/>
    <w:uiPriority w:val="34"/>
    <w:qFormat/>
    <w:rsid w:val="00F35FB7"/>
    <w:pPr>
      <w:ind w:left="720"/>
      <w:contextualSpacing/>
    </w:pPr>
  </w:style>
  <w:style w:type="character" w:styleId="nfasisintenso">
    <w:name w:val="Intense Emphasis"/>
    <w:basedOn w:val="Fuentedeprrafopredeter"/>
    <w:uiPriority w:val="21"/>
    <w:qFormat/>
    <w:rsid w:val="00F35FB7"/>
    <w:rPr>
      <w:i/>
      <w:iCs/>
      <w:color w:val="0F4761" w:themeColor="accent1" w:themeShade="BF"/>
    </w:rPr>
  </w:style>
  <w:style w:type="paragraph" w:styleId="Citadestacada">
    <w:name w:val="Intense Quote"/>
    <w:basedOn w:val="Normal"/>
    <w:next w:val="Normal"/>
    <w:link w:val="CitadestacadaCar"/>
    <w:uiPriority w:val="30"/>
    <w:qFormat/>
    <w:rsid w:val="00F35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5FB7"/>
    <w:rPr>
      <w:i/>
      <w:iCs/>
      <w:color w:val="0F4761" w:themeColor="accent1" w:themeShade="BF"/>
    </w:rPr>
  </w:style>
  <w:style w:type="character" w:styleId="Referenciaintensa">
    <w:name w:val="Intense Reference"/>
    <w:basedOn w:val="Fuentedeprrafopredeter"/>
    <w:uiPriority w:val="32"/>
    <w:qFormat/>
    <w:rsid w:val="00F35FB7"/>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7811">
      <w:bodyDiv w:val="1"/>
      <w:marLeft w:val="0"/>
      <w:marRight w:val="0"/>
      <w:marTop w:val="0"/>
      <w:marBottom w:val="0"/>
      <w:divBdr>
        <w:top w:val="none" w:sz="0" w:space="0" w:color="auto"/>
        <w:left w:val="none" w:sz="0" w:space="0" w:color="auto"/>
        <w:bottom w:val="none" w:sz="0" w:space="0" w:color="auto"/>
        <w:right w:val="none" w:sz="0" w:space="0" w:color="auto"/>
      </w:divBdr>
    </w:div>
    <w:div w:id="654920934">
      <w:bodyDiv w:val="1"/>
      <w:marLeft w:val="0"/>
      <w:marRight w:val="0"/>
      <w:marTop w:val="0"/>
      <w:marBottom w:val="0"/>
      <w:divBdr>
        <w:top w:val="none" w:sz="0" w:space="0" w:color="auto"/>
        <w:left w:val="none" w:sz="0" w:space="0" w:color="auto"/>
        <w:bottom w:val="none" w:sz="0" w:space="0" w:color="auto"/>
        <w:right w:val="none" w:sz="0" w:space="0" w:color="auto"/>
      </w:divBdr>
    </w:div>
    <w:div w:id="1048530957">
      <w:bodyDiv w:val="1"/>
      <w:marLeft w:val="0"/>
      <w:marRight w:val="0"/>
      <w:marTop w:val="0"/>
      <w:marBottom w:val="0"/>
      <w:divBdr>
        <w:top w:val="none" w:sz="0" w:space="0" w:color="auto"/>
        <w:left w:val="none" w:sz="0" w:space="0" w:color="auto"/>
        <w:bottom w:val="none" w:sz="0" w:space="0" w:color="auto"/>
        <w:right w:val="none" w:sz="0" w:space="0" w:color="auto"/>
      </w:divBdr>
      <w:divsChild>
        <w:div w:id="1710449359">
          <w:marLeft w:val="0"/>
          <w:marRight w:val="0"/>
          <w:marTop w:val="0"/>
          <w:marBottom w:val="0"/>
          <w:divBdr>
            <w:top w:val="none" w:sz="0" w:space="0" w:color="auto"/>
            <w:left w:val="none" w:sz="0" w:space="0" w:color="auto"/>
            <w:bottom w:val="none" w:sz="0" w:space="0" w:color="auto"/>
            <w:right w:val="none" w:sz="0" w:space="0" w:color="auto"/>
          </w:divBdr>
        </w:div>
      </w:divsChild>
    </w:div>
    <w:div w:id="21068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2819</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Tumbalobos</dc:creator>
  <cp:keywords/>
  <dc:description/>
  <cp:lastModifiedBy>u20181h207 (Guevara Dominguez, Sebastian Aaron)</cp:lastModifiedBy>
  <cp:revision>2</cp:revision>
  <dcterms:created xsi:type="dcterms:W3CDTF">2024-05-04T22:21:00Z</dcterms:created>
  <dcterms:modified xsi:type="dcterms:W3CDTF">2024-05-04T22:21:00Z</dcterms:modified>
</cp:coreProperties>
</file>