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E3B18" w14:textId="4C621629" w:rsidR="00CC436B" w:rsidRPr="00D9637D" w:rsidRDefault="004A45A1">
      <w:pPr>
        <w:rPr>
          <w:sz w:val="22"/>
          <w:szCs w:val="22"/>
        </w:rPr>
      </w:pPr>
      <w:r w:rsidRPr="00D9637D">
        <w:rPr>
          <w:sz w:val="22"/>
          <w:szCs w:val="22"/>
        </w:rPr>
        <w:t xml:space="preserve">Hi Sebastien, </w:t>
      </w:r>
    </w:p>
    <w:p w14:paraId="1500B241" w14:textId="7617C417" w:rsidR="004A45A1" w:rsidRPr="00D9637D" w:rsidRDefault="004A45A1">
      <w:pPr>
        <w:rPr>
          <w:sz w:val="22"/>
          <w:szCs w:val="22"/>
        </w:rPr>
      </w:pPr>
      <w:r w:rsidRPr="00D9637D">
        <w:rPr>
          <w:sz w:val="22"/>
          <w:szCs w:val="22"/>
        </w:rPr>
        <w:t xml:space="preserve">Agreed. I start teaching Aug 24 and things will get chaotic once the semester starts, with teaching, PhD prelims, etc. You can see what is already doable before you go to EFA from what I write below, and we can hopefully </w:t>
      </w:r>
      <w:r w:rsidR="005B1F8D">
        <w:rPr>
          <w:sz w:val="22"/>
          <w:szCs w:val="22"/>
        </w:rPr>
        <w:t>send back</w:t>
      </w:r>
      <w:r w:rsidRPr="00D9637D">
        <w:rPr>
          <w:sz w:val="22"/>
          <w:szCs w:val="22"/>
        </w:rPr>
        <w:t xml:space="preserve"> after you are back. </w:t>
      </w:r>
    </w:p>
    <w:p w14:paraId="0DD9C2EF" w14:textId="59322B1B" w:rsidR="004A45A1" w:rsidRPr="00D9637D" w:rsidRDefault="004A45A1">
      <w:pPr>
        <w:rPr>
          <w:sz w:val="22"/>
          <w:szCs w:val="22"/>
        </w:rPr>
      </w:pPr>
      <w:r w:rsidRPr="00D9637D">
        <w:rPr>
          <w:sz w:val="22"/>
          <w:szCs w:val="22"/>
        </w:rPr>
        <w:t>I now looked at everything. Thanks for all the work, I could follow almost everything. There are some outstanding issues. I will first list the ones about the revision, and you can see whether you think they make sense and make the changes</w:t>
      </w:r>
      <w:r w:rsidR="007E77F1" w:rsidRPr="00D9637D">
        <w:rPr>
          <w:sz w:val="22"/>
          <w:szCs w:val="22"/>
        </w:rPr>
        <w:t>/give them as input into your AI-powered work.</w:t>
      </w:r>
      <w:r w:rsidRPr="00D9637D">
        <w:rPr>
          <w:sz w:val="22"/>
          <w:szCs w:val="22"/>
        </w:rPr>
        <w:t xml:space="preserve"> And then we have the bigger issue of many numbers changing from one draft to the other </w:t>
      </w:r>
      <w:r w:rsidR="001E2A15">
        <w:rPr>
          <w:sz w:val="22"/>
          <w:szCs w:val="22"/>
        </w:rPr>
        <w:t xml:space="preserve">which is making it quite hard to keep an overview for me </w:t>
      </w:r>
      <w:r w:rsidRPr="00D9637D">
        <w:rPr>
          <w:sz w:val="22"/>
          <w:szCs w:val="22"/>
        </w:rPr>
        <w:t xml:space="preserve">– I hope </w:t>
      </w:r>
      <w:r w:rsidR="001E2A15">
        <w:rPr>
          <w:sz w:val="22"/>
          <w:szCs w:val="22"/>
        </w:rPr>
        <w:t>there are not</w:t>
      </w:r>
      <w:r w:rsidRPr="00D9637D">
        <w:rPr>
          <w:sz w:val="22"/>
          <w:szCs w:val="22"/>
        </w:rPr>
        <w:t xml:space="preserve"> so many mistakes in the previous codes, let’s see. I asked AI to list all the discrepancies, and then looked at them one by one, and picked the ones where something really changed where it should not have. </w:t>
      </w:r>
      <w:r w:rsidR="00F4557B">
        <w:rPr>
          <w:sz w:val="22"/>
          <w:szCs w:val="22"/>
        </w:rPr>
        <w:t>I am worried that these will trigger a lot of uncertainty on the referees’ side</w:t>
      </w:r>
      <w:r w:rsidR="001D0127">
        <w:rPr>
          <w:sz w:val="22"/>
          <w:szCs w:val="22"/>
        </w:rPr>
        <w:t xml:space="preserve"> if we make changes without explanation</w:t>
      </w:r>
      <w:r w:rsidR="00F4557B">
        <w:rPr>
          <w:sz w:val="22"/>
          <w:szCs w:val="22"/>
        </w:rPr>
        <w:t xml:space="preserve">. </w:t>
      </w:r>
      <w:r w:rsidR="00E652AB" w:rsidRPr="00D9637D">
        <w:rPr>
          <w:sz w:val="22"/>
          <w:szCs w:val="22"/>
        </w:rPr>
        <w:t xml:space="preserve">Conditional on fixing some of this, R6 should be fine. It is harder to predict what R2 will do. </w:t>
      </w:r>
    </w:p>
    <w:p w14:paraId="55B63A78" w14:textId="77777777" w:rsidR="00BF6F3D" w:rsidRPr="00D9637D" w:rsidRDefault="00BF6F3D" w:rsidP="004A45A1">
      <w:pPr>
        <w:pStyle w:val="ListParagraph"/>
        <w:numPr>
          <w:ilvl w:val="0"/>
          <w:numId w:val="1"/>
        </w:numPr>
        <w:rPr>
          <w:sz w:val="22"/>
          <w:szCs w:val="22"/>
        </w:rPr>
      </w:pPr>
      <w:r w:rsidRPr="00D9637D">
        <w:rPr>
          <w:sz w:val="22"/>
          <w:szCs w:val="22"/>
        </w:rPr>
        <w:t>Section 5.5 says the 1934 point estimates under industry-year FE "remain negative and stable in magnitude (ranging from −0.012 to −0.031)," but the limitations paragraph two paragraphs later says the 1934 interaction "shrinks to some extent and becomes imprecise," and both response letters say "shrink to some extent." We should probably avoid saying  that the magnitudes are stable because we rightly say elsewhere that they shrink.</w:t>
      </w:r>
    </w:p>
    <w:p w14:paraId="6D4C1B83" w14:textId="77777777" w:rsidR="007E77F1" w:rsidRPr="00D9637D" w:rsidRDefault="007E77F1" w:rsidP="007E77F1">
      <w:pPr>
        <w:pStyle w:val="ListParagraph"/>
        <w:rPr>
          <w:sz w:val="22"/>
          <w:szCs w:val="22"/>
        </w:rPr>
      </w:pPr>
    </w:p>
    <w:p w14:paraId="6F324064" w14:textId="34B10944" w:rsidR="007E77F1" w:rsidRPr="00D9637D" w:rsidRDefault="007E77F1" w:rsidP="007E77F1">
      <w:pPr>
        <w:pStyle w:val="ListParagraph"/>
        <w:rPr>
          <w:sz w:val="22"/>
          <w:szCs w:val="22"/>
        </w:rPr>
      </w:pPr>
      <w:r w:rsidRPr="00D9637D">
        <w:rPr>
          <w:sz w:val="22"/>
          <w:szCs w:val="22"/>
        </w:rPr>
        <w:t xml:space="preserve">One AI even argued for coefficients becoming smaller rather than standard errors becoming wider. Here is what it said when I was discussing with her about this precise issue: </w:t>
      </w:r>
    </w:p>
    <w:p w14:paraId="27CF571A" w14:textId="77777777" w:rsidR="007E77F1" w:rsidRPr="00D9637D" w:rsidRDefault="007E77F1" w:rsidP="007E77F1">
      <w:pPr>
        <w:pStyle w:val="ListParagraph"/>
        <w:rPr>
          <w:sz w:val="22"/>
          <w:szCs w:val="22"/>
        </w:rPr>
      </w:pPr>
    </w:p>
    <w:p w14:paraId="0D2697E0" w14:textId="77777777" w:rsidR="007E77F1" w:rsidRPr="00D9637D" w:rsidRDefault="007E77F1" w:rsidP="007E77F1">
      <w:pPr>
        <w:pStyle w:val="ListParagraph"/>
        <w:rPr>
          <w:i/>
          <w:iCs/>
          <w:sz w:val="22"/>
          <w:szCs w:val="22"/>
        </w:rPr>
      </w:pPr>
      <w:r w:rsidRPr="00D9637D">
        <w:rPr>
          <w:i/>
          <w:iCs/>
          <w:sz w:val="22"/>
          <w:szCs w:val="22"/>
        </w:rPr>
        <w:t>R6 asked a precise binary question: "is it noisy or do the results become small and insignificant?"</w:t>
      </w:r>
    </w:p>
    <w:p w14:paraId="1C9D1238" w14:textId="77777777" w:rsidR="007E77F1" w:rsidRPr="00D9637D" w:rsidRDefault="007E77F1" w:rsidP="007E77F1">
      <w:pPr>
        <w:pStyle w:val="ListParagraph"/>
        <w:rPr>
          <w:i/>
          <w:iCs/>
          <w:sz w:val="22"/>
          <w:szCs w:val="22"/>
        </w:rPr>
      </w:pPr>
      <w:r w:rsidRPr="00D9637D">
        <w:rPr>
          <w:i/>
          <w:iCs/>
          <w:sz w:val="22"/>
          <w:szCs w:val="22"/>
        </w:rPr>
        <w:t>Section 5.5 and both response letters answer "noisy — power." Section 5.5 says the 1934 point estimates "remain negative and stable in magnitude" and that "the portfolio decile controls and industry-year cells absorb overlapping variation, widening the standard errors." The R6 letter says "the standard errors widen; both contribute."</w:t>
      </w:r>
    </w:p>
    <w:p w14:paraId="50D0AE66" w14:textId="77777777" w:rsidR="007E77F1" w:rsidRPr="00D9637D" w:rsidRDefault="007E77F1" w:rsidP="007E77F1">
      <w:pPr>
        <w:pStyle w:val="ListParagraph"/>
        <w:rPr>
          <w:i/>
          <w:iCs/>
          <w:sz w:val="22"/>
          <w:szCs w:val="22"/>
        </w:rPr>
      </w:pPr>
      <w:r w:rsidRPr="00D9637D">
        <w:rPr>
          <w:i/>
          <w:iCs/>
          <w:sz w:val="22"/>
          <w:szCs w:val="22"/>
        </w:rPr>
        <w:t>I computed it from your own tables. Across the nine specifications, for 1934 × d̃:</w:t>
      </w:r>
    </w:p>
    <w:p w14:paraId="70BF5542" w14:textId="77777777" w:rsidR="007E77F1" w:rsidRPr="00D9637D" w:rsidRDefault="007E77F1" w:rsidP="007E77F1">
      <w:pPr>
        <w:pStyle w:val="ListParagraph"/>
        <w:numPr>
          <w:ilvl w:val="0"/>
          <w:numId w:val="2"/>
        </w:numPr>
        <w:rPr>
          <w:i/>
          <w:iCs/>
          <w:sz w:val="22"/>
          <w:szCs w:val="22"/>
        </w:rPr>
      </w:pPr>
      <w:r w:rsidRPr="00D9637D">
        <w:rPr>
          <w:i/>
          <w:iCs/>
          <w:sz w:val="22"/>
          <w:szCs w:val="22"/>
        </w:rPr>
        <w:t>Average point estimate falls from −0.032 (Table 7) to −0.023 (IA.19) — a 30% attenuation.</w:t>
      </w:r>
    </w:p>
    <w:p w14:paraId="7736B12C" w14:textId="77777777" w:rsidR="007E77F1" w:rsidRPr="00D9637D" w:rsidRDefault="007E77F1" w:rsidP="007E77F1">
      <w:pPr>
        <w:pStyle w:val="ListParagraph"/>
        <w:numPr>
          <w:ilvl w:val="0"/>
          <w:numId w:val="2"/>
        </w:numPr>
        <w:rPr>
          <w:i/>
          <w:iCs/>
          <w:sz w:val="22"/>
          <w:szCs w:val="22"/>
        </w:rPr>
      </w:pPr>
      <w:r w:rsidRPr="00D9637D">
        <w:rPr>
          <w:i/>
          <w:iCs/>
          <w:sz w:val="22"/>
          <w:szCs w:val="22"/>
        </w:rPr>
        <w:t>Average standard error rises from 0.0153 to 0.0168 — only 9% wider.</w:t>
      </w:r>
    </w:p>
    <w:p w14:paraId="0837C9EB" w14:textId="77777777" w:rsidR="007E77F1" w:rsidRPr="00D9637D" w:rsidRDefault="007E77F1" w:rsidP="007E77F1">
      <w:pPr>
        <w:pStyle w:val="ListParagraph"/>
        <w:rPr>
          <w:i/>
          <w:iCs/>
          <w:sz w:val="22"/>
          <w:szCs w:val="22"/>
        </w:rPr>
      </w:pPr>
      <w:r w:rsidRPr="00D9637D">
        <w:rPr>
          <w:i/>
          <w:iCs/>
          <w:sz w:val="22"/>
          <w:szCs w:val="22"/>
        </w:rPr>
        <w:t>Decomposing the drop in the average t-statistic, roughly 80% comes from smaller coefficients and 20% from wider standard errors. So the honest answer to R6's question is "they become small," which is the answer he suspected and the one you're implicitly denying. Worse, "stable in magnitude" is simply not true and he will see it.</w:t>
      </w:r>
    </w:p>
    <w:p w14:paraId="5F49E342" w14:textId="77777777" w:rsidR="007E77F1" w:rsidRPr="00D9637D" w:rsidRDefault="007E77F1" w:rsidP="007E77F1">
      <w:pPr>
        <w:pStyle w:val="ListParagraph"/>
        <w:rPr>
          <w:i/>
          <w:iCs/>
          <w:sz w:val="22"/>
          <w:szCs w:val="22"/>
        </w:rPr>
      </w:pPr>
      <w:r w:rsidRPr="00D9637D">
        <w:rPr>
          <w:i/>
          <w:iCs/>
          <w:sz w:val="22"/>
          <w:szCs w:val="22"/>
        </w:rPr>
        <w:t>For 1933 the story is genuinely balanced (coefficients −11%, standard errors +8%), so the power framing is fine there. The problem is confined to 1934 — which is exactly the coefficient R6 singled out.</w:t>
      </w:r>
    </w:p>
    <w:p w14:paraId="30A03F3B" w14:textId="77777777" w:rsidR="007E77F1" w:rsidRPr="00D9637D" w:rsidRDefault="007E77F1" w:rsidP="007E77F1">
      <w:pPr>
        <w:pStyle w:val="ListParagraph"/>
        <w:rPr>
          <w:i/>
          <w:iCs/>
          <w:sz w:val="22"/>
          <w:szCs w:val="22"/>
        </w:rPr>
      </w:pPr>
      <w:r w:rsidRPr="00D9637D">
        <w:rPr>
          <w:i/>
          <w:iCs/>
          <w:sz w:val="22"/>
          <w:szCs w:val="22"/>
        </w:rPr>
        <w:t xml:space="preserve">Fix: state it plainly and separately by year. Something like: for 1933 the estimates are essentially unchanged and remain significant; for 1934 the loss of significance comes </w:t>
      </w:r>
      <w:r w:rsidRPr="00D9637D">
        <w:rPr>
          <w:i/>
          <w:iCs/>
          <w:sz w:val="22"/>
          <w:szCs w:val="22"/>
        </w:rPr>
        <w:lastRenderedPageBreak/>
        <w:t>mainly from attenuation of the point estimate rather than from wider standard errors. Then make the defense on the merits — the effect never reverses sign, Table 7 column 1 (industry-year FE alone, no characteristic controls) gives −0.036***, and the attenuation appears only when you stack characteristic-year controls on top of industry-year cells. That is a defensible position. Claiming power when the standard errors barely move is not, and it will read as a second copout to a referee who already used that word.</w:t>
      </w:r>
    </w:p>
    <w:p w14:paraId="0EA695A0" w14:textId="77777777" w:rsidR="007E77F1" w:rsidRPr="00D9637D" w:rsidRDefault="007E77F1" w:rsidP="007E77F1">
      <w:pPr>
        <w:pStyle w:val="ListParagraph"/>
        <w:rPr>
          <w:i/>
          <w:iCs/>
          <w:sz w:val="22"/>
          <w:szCs w:val="22"/>
        </w:rPr>
      </w:pPr>
      <w:r w:rsidRPr="00D9637D">
        <w:rPr>
          <w:i/>
          <w:iCs/>
          <w:sz w:val="22"/>
          <w:szCs w:val="22"/>
        </w:rPr>
        <w:t>Note also that the letters ("shrink to some extent") and the paper ("stable in magnitude") contradict each other. Whichever you choose, make them identical.</w:t>
      </w:r>
    </w:p>
    <w:p w14:paraId="265A6490" w14:textId="77777777" w:rsidR="007E77F1" w:rsidRPr="00D9637D" w:rsidRDefault="007E77F1" w:rsidP="007E77F1">
      <w:pPr>
        <w:pStyle w:val="ListParagraph"/>
        <w:rPr>
          <w:sz w:val="22"/>
          <w:szCs w:val="22"/>
        </w:rPr>
      </w:pPr>
    </w:p>
    <w:p w14:paraId="78181204" w14:textId="77777777" w:rsidR="007E77F1" w:rsidRPr="00D9637D" w:rsidRDefault="007E77F1" w:rsidP="007E77F1">
      <w:pPr>
        <w:pStyle w:val="ListParagraph"/>
        <w:rPr>
          <w:sz w:val="22"/>
          <w:szCs w:val="22"/>
        </w:rPr>
      </w:pPr>
    </w:p>
    <w:p w14:paraId="40ECBBCF" w14:textId="77777777" w:rsidR="007E77F1" w:rsidRPr="00D9637D" w:rsidRDefault="007E77F1" w:rsidP="007E77F1">
      <w:pPr>
        <w:pStyle w:val="ListParagraph"/>
        <w:rPr>
          <w:sz w:val="22"/>
          <w:szCs w:val="22"/>
        </w:rPr>
      </w:pPr>
    </w:p>
    <w:p w14:paraId="4F991509" w14:textId="77777777" w:rsidR="00BF6F3D" w:rsidRPr="00D9637D" w:rsidRDefault="00BF6F3D" w:rsidP="004A45A1">
      <w:pPr>
        <w:pStyle w:val="ListParagraph"/>
        <w:numPr>
          <w:ilvl w:val="0"/>
          <w:numId w:val="1"/>
        </w:numPr>
        <w:rPr>
          <w:sz w:val="22"/>
          <w:szCs w:val="22"/>
        </w:rPr>
      </w:pPr>
      <w:r w:rsidRPr="00D9637D">
        <w:rPr>
          <w:sz w:val="22"/>
          <w:szCs w:val="22"/>
        </w:rPr>
        <w:t xml:space="preserve">We decline R2’s request where we say “we chose not to include it”. I am sure you worked hard on this and there is a good reason for it based on the inflation you mention. But if there is something we can show, at least in the response letter, that would be ideal, as to minimize the risk of further rounds. </w:t>
      </w:r>
    </w:p>
    <w:p w14:paraId="5539C814" w14:textId="77777777" w:rsidR="007E77F1" w:rsidRPr="00D9637D" w:rsidRDefault="007E77F1" w:rsidP="007E77F1">
      <w:pPr>
        <w:pStyle w:val="ListParagraph"/>
        <w:rPr>
          <w:sz w:val="22"/>
          <w:szCs w:val="22"/>
        </w:rPr>
      </w:pPr>
    </w:p>
    <w:p w14:paraId="57744911" w14:textId="3C061C73" w:rsidR="004A45A1" w:rsidRPr="00D9637D" w:rsidRDefault="00E652AB" w:rsidP="004A45A1">
      <w:pPr>
        <w:pStyle w:val="ListParagraph"/>
        <w:numPr>
          <w:ilvl w:val="0"/>
          <w:numId w:val="1"/>
        </w:numPr>
        <w:rPr>
          <w:sz w:val="22"/>
          <w:szCs w:val="22"/>
        </w:rPr>
      </w:pPr>
      <w:r w:rsidRPr="00D9637D">
        <w:rPr>
          <w:sz w:val="22"/>
          <w:szCs w:val="22"/>
        </w:rPr>
        <w:t xml:space="preserve">I did not fully understand the scaling of the t-stat in Table IA.20, using the sigma from calm days. If you think it is kosher, we can move with it. I did not sufficiently understand it to have an opinion. </w:t>
      </w:r>
      <w:r w:rsidR="00BF6F3D" w:rsidRPr="00D9637D">
        <w:rPr>
          <w:sz w:val="22"/>
          <w:szCs w:val="22"/>
        </w:rPr>
        <w:t xml:space="preserve"> </w:t>
      </w:r>
    </w:p>
    <w:p w14:paraId="1DB68FAE" w14:textId="77777777" w:rsidR="009E34D7" w:rsidRPr="00D9637D" w:rsidRDefault="009E34D7" w:rsidP="009E34D7">
      <w:pPr>
        <w:pStyle w:val="ListParagraph"/>
        <w:rPr>
          <w:sz w:val="22"/>
          <w:szCs w:val="22"/>
        </w:rPr>
      </w:pPr>
    </w:p>
    <w:p w14:paraId="1858B222" w14:textId="585D2987" w:rsidR="009E34D7" w:rsidRPr="00D9637D" w:rsidRDefault="009E34D7" w:rsidP="004A45A1">
      <w:pPr>
        <w:pStyle w:val="ListParagraph"/>
        <w:numPr>
          <w:ilvl w:val="0"/>
          <w:numId w:val="1"/>
        </w:numPr>
        <w:rPr>
          <w:sz w:val="22"/>
          <w:szCs w:val="22"/>
        </w:rPr>
      </w:pPr>
      <w:r w:rsidRPr="00D9637D">
        <w:rPr>
          <w:sz w:val="22"/>
          <w:szCs w:val="22"/>
        </w:rPr>
        <w:t>Table 1 and Figures 4-5 use d rather than dtilde. Should it be dtilde</w:t>
      </w:r>
      <w:r w:rsidR="00DE7998">
        <w:rPr>
          <w:sz w:val="22"/>
          <w:szCs w:val="22"/>
        </w:rPr>
        <w:t xml:space="preserve"> or is d correct</w:t>
      </w:r>
      <w:r w:rsidRPr="00D9637D">
        <w:rPr>
          <w:sz w:val="22"/>
          <w:szCs w:val="22"/>
        </w:rPr>
        <w:t>?</w:t>
      </w:r>
    </w:p>
    <w:p w14:paraId="0378CBED" w14:textId="77777777" w:rsidR="009E34D7" w:rsidRPr="00D9637D" w:rsidRDefault="009E34D7" w:rsidP="009E34D7">
      <w:pPr>
        <w:pStyle w:val="ListParagraph"/>
        <w:rPr>
          <w:sz w:val="22"/>
          <w:szCs w:val="22"/>
        </w:rPr>
      </w:pPr>
    </w:p>
    <w:p w14:paraId="654782FB" w14:textId="7B41C64F" w:rsidR="009E34D7" w:rsidRPr="00D9637D" w:rsidRDefault="0076043E" w:rsidP="004A45A1">
      <w:pPr>
        <w:pStyle w:val="ListParagraph"/>
        <w:numPr>
          <w:ilvl w:val="0"/>
          <w:numId w:val="1"/>
        </w:numPr>
        <w:rPr>
          <w:sz w:val="22"/>
          <w:szCs w:val="22"/>
        </w:rPr>
      </w:pPr>
      <w:r w:rsidRPr="00D9637D">
        <w:rPr>
          <w:sz w:val="22"/>
          <w:szCs w:val="22"/>
        </w:rPr>
        <w:t xml:space="preserve">I guess we are avoiding showing equally-weighted market because it was looking just like the gold weighted return. I wonder whether we need to comment on this, or hope that R2 won’t question further. </w:t>
      </w:r>
    </w:p>
    <w:p w14:paraId="239849A5" w14:textId="77777777" w:rsidR="0076043E" w:rsidRPr="00D9637D" w:rsidRDefault="0076043E" w:rsidP="0076043E">
      <w:pPr>
        <w:pStyle w:val="ListParagraph"/>
        <w:rPr>
          <w:sz w:val="22"/>
          <w:szCs w:val="22"/>
        </w:rPr>
      </w:pPr>
    </w:p>
    <w:p w14:paraId="459585EF" w14:textId="6CBF2662" w:rsidR="00D9637D" w:rsidRPr="00D9637D" w:rsidRDefault="00D9637D" w:rsidP="00D9637D">
      <w:pPr>
        <w:pStyle w:val="ListParagraph"/>
        <w:numPr>
          <w:ilvl w:val="0"/>
          <w:numId w:val="1"/>
        </w:numPr>
        <w:autoSpaceDE w:val="0"/>
        <w:autoSpaceDN w:val="0"/>
        <w:adjustRightInd w:val="0"/>
        <w:spacing w:after="0" w:line="240" w:lineRule="auto"/>
        <w:rPr>
          <w:rFonts w:cs="LMRoman12-Regular"/>
          <w:kern w:val="0"/>
          <w:sz w:val="22"/>
          <w:szCs w:val="22"/>
        </w:rPr>
      </w:pPr>
      <w:r w:rsidRPr="00D9637D">
        <w:rPr>
          <w:sz w:val="22"/>
          <w:szCs w:val="22"/>
        </w:rPr>
        <w:t>I am not sure we need “</w:t>
      </w:r>
      <w:r w:rsidRPr="00D9637D">
        <w:rPr>
          <w:rFonts w:cs="LMRoman12-Regular"/>
          <w:kern w:val="0"/>
          <w:sz w:val="22"/>
          <w:szCs w:val="22"/>
        </w:rPr>
        <w:t>including both simultaneously causes several interactions</w:t>
      </w:r>
    </w:p>
    <w:p w14:paraId="349A6EC5" w14:textId="5898850A" w:rsidR="0076043E" w:rsidRDefault="00D9637D" w:rsidP="00D9637D">
      <w:pPr>
        <w:pStyle w:val="ListParagraph"/>
        <w:rPr>
          <w:rFonts w:cs="LMRoman12-Regular"/>
          <w:kern w:val="0"/>
          <w:sz w:val="22"/>
          <w:szCs w:val="22"/>
        </w:rPr>
      </w:pPr>
      <w:r w:rsidRPr="00D9637D">
        <w:rPr>
          <w:rFonts w:cs="LMRoman12-Regular"/>
          <w:kern w:val="0"/>
          <w:sz w:val="22"/>
          <w:szCs w:val="22"/>
        </w:rPr>
        <w:t xml:space="preserve">to be dropped for multicollinearity, undermining the purpose of the exercise.” </w:t>
      </w:r>
      <w:r>
        <w:rPr>
          <w:rFonts w:cs="LMRoman12-Regular"/>
          <w:kern w:val="0"/>
          <w:sz w:val="22"/>
          <w:szCs w:val="22"/>
        </w:rPr>
        <w:t xml:space="preserve">in Section 5.5. It might again sound like a copout and it might be better to stick with that we present that these results are not infinitely strong. It is okay to perhaps mention multicollinearity (I guess that happens because some characteristics have a strong industry component, or simply there is 1 obs in an industry-year?), but “undermining …” might be too much. </w:t>
      </w:r>
    </w:p>
    <w:p w14:paraId="75A7EAB0" w14:textId="77777777" w:rsidR="00D9637D" w:rsidRDefault="00D9637D" w:rsidP="00D9637D">
      <w:pPr>
        <w:pStyle w:val="ListParagraph"/>
        <w:rPr>
          <w:rFonts w:cs="LMRoman12-Regular"/>
          <w:kern w:val="0"/>
          <w:sz w:val="22"/>
          <w:szCs w:val="22"/>
        </w:rPr>
      </w:pPr>
    </w:p>
    <w:p w14:paraId="609C0B57" w14:textId="77777777" w:rsidR="000E66BF" w:rsidRPr="000E66BF" w:rsidRDefault="000E66BF" w:rsidP="00D9637D">
      <w:pPr>
        <w:pStyle w:val="ListParagraph"/>
        <w:numPr>
          <w:ilvl w:val="0"/>
          <w:numId w:val="1"/>
        </w:numPr>
        <w:rPr>
          <w:sz w:val="22"/>
          <w:szCs w:val="22"/>
        </w:rPr>
      </w:pPr>
      <w:r>
        <w:rPr>
          <w:rFonts w:cs="LMRoman12-Regular"/>
          <w:kern w:val="0"/>
          <w:sz w:val="22"/>
          <w:szCs w:val="22"/>
        </w:rPr>
        <w:t>“The full pre-treatment pattern” might invite a question for a joint test.</w:t>
      </w:r>
    </w:p>
    <w:p w14:paraId="4007C784" w14:textId="3AF192DD" w:rsidR="00D9637D" w:rsidRPr="000E66BF" w:rsidRDefault="000E66BF" w:rsidP="000E66BF">
      <w:pPr>
        <w:pStyle w:val="ListParagraph"/>
        <w:rPr>
          <w:sz w:val="22"/>
          <w:szCs w:val="22"/>
        </w:rPr>
      </w:pPr>
      <w:r>
        <w:rPr>
          <w:rFonts w:cs="LMRoman12-Regular"/>
          <w:kern w:val="0"/>
          <w:sz w:val="22"/>
          <w:szCs w:val="22"/>
        </w:rPr>
        <w:t xml:space="preserve"> </w:t>
      </w:r>
    </w:p>
    <w:p w14:paraId="33EE3971" w14:textId="2587567E" w:rsidR="000E66BF" w:rsidRDefault="000E66BF" w:rsidP="000E66BF">
      <w:pPr>
        <w:pStyle w:val="ListParagraph"/>
        <w:numPr>
          <w:ilvl w:val="0"/>
          <w:numId w:val="1"/>
        </w:numPr>
        <w:rPr>
          <w:sz w:val="22"/>
          <w:szCs w:val="22"/>
        </w:rPr>
      </w:pPr>
      <w:r>
        <w:rPr>
          <w:sz w:val="22"/>
          <w:szCs w:val="22"/>
        </w:rPr>
        <w:t xml:space="preserve">Table IA.17 has Yes for both Year and Industry-Year FE from Column 2. We cannot have both. </w:t>
      </w:r>
      <w:r w:rsidR="00EC2317">
        <w:rPr>
          <w:sz w:val="22"/>
          <w:szCs w:val="22"/>
        </w:rPr>
        <w:t xml:space="preserve">This was a mistake in the previous draft too. </w:t>
      </w:r>
    </w:p>
    <w:p w14:paraId="339D9E17" w14:textId="77777777" w:rsidR="0024748B" w:rsidRPr="0024748B" w:rsidRDefault="0024748B" w:rsidP="0024748B">
      <w:pPr>
        <w:pStyle w:val="ListParagraph"/>
        <w:rPr>
          <w:sz w:val="22"/>
          <w:szCs w:val="22"/>
        </w:rPr>
      </w:pPr>
    </w:p>
    <w:p w14:paraId="2B77F278" w14:textId="5DD3E5D1" w:rsidR="0024748B" w:rsidRDefault="0024748B" w:rsidP="000E66BF">
      <w:pPr>
        <w:pStyle w:val="ListParagraph"/>
        <w:numPr>
          <w:ilvl w:val="0"/>
          <w:numId w:val="1"/>
        </w:numPr>
        <w:rPr>
          <w:sz w:val="22"/>
          <w:szCs w:val="22"/>
        </w:rPr>
      </w:pPr>
      <w:r>
        <w:rPr>
          <w:sz w:val="22"/>
          <w:szCs w:val="22"/>
        </w:rPr>
        <w:t>The part of the Table 1 note starting with “The modest decline ..” looks like it belongs into text rather than table note as it interprets</w:t>
      </w:r>
      <w:r w:rsidR="00AC2E7D">
        <w:rPr>
          <w:sz w:val="22"/>
          <w:szCs w:val="22"/>
        </w:rPr>
        <w:t>/narrates</w:t>
      </w:r>
      <w:r>
        <w:rPr>
          <w:sz w:val="22"/>
          <w:szCs w:val="22"/>
        </w:rPr>
        <w:t xml:space="preserve">. </w:t>
      </w:r>
    </w:p>
    <w:p w14:paraId="0E849CD9" w14:textId="77777777" w:rsidR="007B4C92" w:rsidRPr="007B4C92" w:rsidRDefault="007B4C92" w:rsidP="007B4C92">
      <w:pPr>
        <w:pStyle w:val="ListParagraph"/>
        <w:rPr>
          <w:sz w:val="22"/>
          <w:szCs w:val="22"/>
        </w:rPr>
      </w:pPr>
    </w:p>
    <w:p w14:paraId="39EF3F53" w14:textId="285C5A4D" w:rsidR="00AD64C5" w:rsidRPr="00560FC3" w:rsidRDefault="007B4C92" w:rsidP="00AD64C5">
      <w:pPr>
        <w:pStyle w:val="ListParagraph"/>
        <w:numPr>
          <w:ilvl w:val="0"/>
          <w:numId w:val="1"/>
        </w:numPr>
        <w:rPr>
          <w:sz w:val="22"/>
          <w:szCs w:val="22"/>
        </w:rPr>
      </w:pPr>
      <w:r w:rsidRPr="00560FC3">
        <w:rPr>
          <w:sz w:val="22"/>
          <w:szCs w:val="22"/>
        </w:rPr>
        <w:lastRenderedPageBreak/>
        <w:t>I think the sample definition in Table 4 (former Table 3), Columns 4 and 5 has changed. With that all the results, number of observations etc.</w:t>
      </w:r>
      <w:r w:rsidR="00AD64C5" w:rsidRPr="00560FC3">
        <w:rPr>
          <w:sz w:val="22"/>
          <w:szCs w:val="22"/>
        </w:rPr>
        <w:t xml:space="preserve"> </w:t>
      </w:r>
      <w:r w:rsidR="00560FC3">
        <w:rPr>
          <w:sz w:val="22"/>
          <w:szCs w:val="22"/>
        </w:rPr>
        <w:t>Was that intentional and should be acknowledged?</w:t>
      </w:r>
    </w:p>
    <w:p w14:paraId="525FA2A4" w14:textId="77777777" w:rsidR="00AD64C5" w:rsidRPr="00AD64C5" w:rsidRDefault="00AD64C5" w:rsidP="00AD64C5">
      <w:pPr>
        <w:pStyle w:val="ListParagraph"/>
        <w:rPr>
          <w:sz w:val="22"/>
          <w:szCs w:val="22"/>
        </w:rPr>
      </w:pPr>
    </w:p>
    <w:p w14:paraId="7B1AF72B" w14:textId="47590225" w:rsidR="000757B8" w:rsidRDefault="00C664C8" w:rsidP="000E66BF">
      <w:pPr>
        <w:pStyle w:val="ListParagraph"/>
        <w:numPr>
          <w:ilvl w:val="0"/>
          <w:numId w:val="1"/>
        </w:numPr>
        <w:rPr>
          <w:sz w:val="22"/>
          <w:szCs w:val="22"/>
        </w:rPr>
      </w:pPr>
      <w:r>
        <w:rPr>
          <w:sz w:val="22"/>
          <w:szCs w:val="22"/>
        </w:rPr>
        <w:t xml:space="preserve">The return figures in Section 3.2 have changed. We discussed this before. </w:t>
      </w:r>
      <w:r w:rsidRPr="00C664C8">
        <w:rPr>
          <w:sz w:val="22"/>
          <w:szCs w:val="22"/>
        </w:rPr>
        <w:t>The Joint Resolution numbers went from 11.7% and 27.2% to 12.1% and 31.4%, and the decision-day gold-weighted return went from 3.7% to 3.5</w:t>
      </w:r>
      <w:r>
        <w:rPr>
          <w:sz w:val="22"/>
          <w:szCs w:val="22"/>
        </w:rPr>
        <w:t>%.</w:t>
      </w:r>
      <w:r w:rsidRPr="00C664C8">
        <w:rPr>
          <w:sz w:val="22"/>
          <w:szCs w:val="22"/>
        </w:rPr>
        <w:t xml:space="preserve"> 3.7% now reappears in the new Table 1 as the </w:t>
      </w:r>
      <w:r w:rsidRPr="00C664C8">
        <w:rPr>
          <w:i/>
          <w:iCs/>
          <w:sz w:val="22"/>
          <w:szCs w:val="22"/>
        </w:rPr>
        <w:t>equal-weighted</w:t>
      </w:r>
      <w:r w:rsidRPr="00C664C8">
        <w:rPr>
          <w:sz w:val="22"/>
          <w:szCs w:val="22"/>
        </w:rPr>
        <w:t> figure</w:t>
      </w:r>
      <w:r>
        <w:rPr>
          <w:sz w:val="22"/>
          <w:szCs w:val="22"/>
        </w:rPr>
        <w:t xml:space="preserve"> which is</w:t>
      </w:r>
      <w:r w:rsidRPr="00C664C8">
        <w:rPr>
          <w:sz w:val="22"/>
          <w:szCs w:val="22"/>
        </w:rPr>
        <w:t xml:space="preserve"> the same number, attached to a different concept. Separately, the sentence "Between January 14 and February 17 ... the market fell 4.4%, and our gold-exposure-weighted portfolio declined 5.1%" is gone, replaced by a different window (January 11–17, −3.0% and −4.6%). </w:t>
      </w:r>
      <w:r>
        <w:rPr>
          <w:sz w:val="22"/>
          <w:szCs w:val="22"/>
        </w:rPr>
        <w:t>R2 might get confused by th</w:t>
      </w:r>
      <w:r w:rsidR="005F7A92">
        <w:rPr>
          <w:sz w:val="22"/>
          <w:szCs w:val="22"/>
        </w:rPr>
        <w:t>e</w:t>
      </w:r>
      <w:r>
        <w:rPr>
          <w:sz w:val="22"/>
          <w:szCs w:val="22"/>
        </w:rPr>
        <w:t>s</w:t>
      </w:r>
      <w:r w:rsidR="005F7A92">
        <w:rPr>
          <w:sz w:val="22"/>
          <w:szCs w:val="22"/>
        </w:rPr>
        <w:t>e</w:t>
      </w:r>
      <w:r>
        <w:rPr>
          <w:sz w:val="22"/>
          <w:szCs w:val="22"/>
        </w:rPr>
        <w:t xml:space="preserve">. </w:t>
      </w:r>
    </w:p>
    <w:p w14:paraId="03B4223B" w14:textId="77777777" w:rsidR="00C664C8" w:rsidRDefault="00C664C8" w:rsidP="00C664C8">
      <w:pPr>
        <w:pStyle w:val="ListParagraph"/>
        <w:rPr>
          <w:sz w:val="22"/>
          <w:szCs w:val="22"/>
        </w:rPr>
      </w:pPr>
    </w:p>
    <w:p w14:paraId="7ECE0631" w14:textId="5EE96E2C" w:rsidR="00C664C8" w:rsidRDefault="00ED7F27" w:rsidP="00C664C8">
      <w:pPr>
        <w:pStyle w:val="ListParagraph"/>
        <w:numPr>
          <w:ilvl w:val="0"/>
          <w:numId w:val="1"/>
        </w:numPr>
        <w:rPr>
          <w:sz w:val="22"/>
          <w:szCs w:val="22"/>
        </w:rPr>
      </w:pPr>
      <w:r>
        <w:rPr>
          <w:sz w:val="22"/>
          <w:szCs w:val="22"/>
        </w:rPr>
        <w:t xml:space="preserve">Many standard errors have changed but the one most worrisome is the new Table 7 (old Table 6), which is the focus point of R6. </w:t>
      </w:r>
      <w:r w:rsidR="009D6900">
        <w:rPr>
          <w:sz w:val="22"/>
          <w:szCs w:val="22"/>
        </w:rPr>
        <w:t xml:space="preserve">Some stars have changed as well. </w:t>
      </w:r>
    </w:p>
    <w:p w14:paraId="49840353" w14:textId="77777777" w:rsidR="00172FBC" w:rsidRPr="00172FBC" w:rsidRDefault="00172FBC" w:rsidP="00172FBC">
      <w:pPr>
        <w:pStyle w:val="ListParagraph"/>
        <w:rPr>
          <w:sz w:val="22"/>
          <w:szCs w:val="22"/>
        </w:rPr>
      </w:pPr>
    </w:p>
    <w:p w14:paraId="6B983707" w14:textId="01E8BE51" w:rsidR="00172FBC" w:rsidRDefault="00172FBC" w:rsidP="00C664C8">
      <w:pPr>
        <w:pStyle w:val="ListParagraph"/>
        <w:numPr>
          <w:ilvl w:val="0"/>
          <w:numId w:val="1"/>
        </w:numPr>
        <w:rPr>
          <w:sz w:val="22"/>
          <w:szCs w:val="22"/>
        </w:rPr>
      </w:pPr>
      <w:r>
        <w:rPr>
          <w:sz w:val="22"/>
          <w:szCs w:val="22"/>
        </w:rPr>
        <w:t>I am not sure which Table notes have changed but one thing is in Table IA.10 where the notes say these are dtilde &gt; 0 firms where summary stats suggest they are not</w:t>
      </w:r>
      <w:r w:rsidR="004F6AD7">
        <w:rPr>
          <w:sz w:val="22"/>
          <w:szCs w:val="22"/>
        </w:rPr>
        <w:t xml:space="preserve"> (indicator is not always 1)</w:t>
      </w:r>
      <w:r>
        <w:rPr>
          <w:sz w:val="22"/>
          <w:szCs w:val="22"/>
        </w:rPr>
        <w:t xml:space="preserve">. The old note seems accurate.  </w:t>
      </w:r>
    </w:p>
    <w:p w14:paraId="6C5C0BE9" w14:textId="77777777" w:rsidR="00B65EFD" w:rsidRPr="00B65EFD" w:rsidRDefault="00B65EFD" w:rsidP="00B65EFD">
      <w:pPr>
        <w:pStyle w:val="ListParagraph"/>
        <w:rPr>
          <w:sz w:val="22"/>
          <w:szCs w:val="22"/>
        </w:rPr>
      </w:pPr>
    </w:p>
    <w:p w14:paraId="690127AD" w14:textId="56A26ADC" w:rsidR="00B65EFD" w:rsidRDefault="00B65EFD" w:rsidP="00C664C8">
      <w:pPr>
        <w:pStyle w:val="ListParagraph"/>
        <w:numPr>
          <w:ilvl w:val="0"/>
          <w:numId w:val="1"/>
        </w:numPr>
        <w:rPr>
          <w:sz w:val="22"/>
          <w:szCs w:val="22"/>
        </w:rPr>
      </w:pPr>
      <w:r>
        <w:rPr>
          <w:sz w:val="22"/>
          <w:szCs w:val="22"/>
        </w:rPr>
        <w:t xml:space="preserve">Table 4, Column 7 bank debt placebo: all SEs changed. </w:t>
      </w:r>
      <w:r w:rsidR="004852FA">
        <w:rPr>
          <w:sz w:val="22"/>
          <w:szCs w:val="22"/>
        </w:rPr>
        <w:t xml:space="preserve">Here the changes are large, so could be that I made a mistake in the previous code. </w:t>
      </w:r>
    </w:p>
    <w:p w14:paraId="6FFC8378" w14:textId="77777777" w:rsidR="00B65EFD" w:rsidRPr="00B65EFD" w:rsidRDefault="00B65EFD" w:rsidP="00B65EFD">
      <w:pPr>
        <w:pStyle w:val="ListParagraph"/>
        <w:rPr>
          <w:sz w:val="22"/>
          <w:szCs w:val="22"/>
        </w:rPr>
      </w:pPr>
    </w:p>
    <w:p w14:paraId="7EB7E5EC" w14:textId="193A55FC" w:rsidR="00B65EFD" w:rsidRDefault="003C2639" w:rsidP="00C664C8">
      <w:pPr>
        <w:pStyle w:val="ListParagraph"/>
        <w:numPr>
          <w:ilvl w:val="0"/>
          <w:numId w:val="1"/>
        </w:numPr>
        <w:rPr>
          <w:sz w:val="22"/>
          <w:szCs w:val="22"/>
        </w:rPr>
      </w:pPr>
      <w:r>
        <w:rPr>
          <w:sz w:val="22"/>
          <w:szCs w:val="22"/>
        </w:rPr>
        <w:t>Other changes: several S</w:t>
      </w:r>
      <w:r w:rsidR="00297302">
        <w:rPr>
          <w:sz w:val="22"/>
          <w:szCs w:val="22"/>
        </w:rPr>
        <w:t>E</w:t>
      </w:r>
      <w:r>
        <w:rPr>
          <w:sz w:val="22"/>
          <w:szCs w:val="22"/>
        </w:rPr>
        <w:t>s in Table 5</w:t>
      </w:r>
      <w:r w:rsidR="00297302">
        <w:rPr>
          <w:sz w:val="22"/>
          <w:szCs w:val="22"/>
        </w:rPr>
        <w:t xml:space="preserve"> (small changes)</w:t>
      </w:r>
      <w:r>
        <w:rPr>
          <w:sz w:val="22"/>
          <w:szCs w:val="22"/>
        </w:rPr>
        <w:t>, coefs</w:t>
      </w:r>
      <w:r w:rsidR="00EC2317">
        <w:rPr>
          <w:sz w:val="22"/>
          <w:szCs w:val="22"/>
        </w:rPr>
        <w:t>/SEs</w:t>
      </w:r>
      <w:r>
        <w:rPr>
          <w:sz w:val="22"/>
          <w:szCs w:val="22"/>
        </w:rPr>
        <w:t xml:space="preserve"> and obs. </w:t>
      </w:r>
      <w:r w:rsidR="00EC2317">
        <w:rPr>
          <w:sz w:val="22"/>
          <w:szCs w:val="22"/>
        </w:rPr>
        <w:t>i</w:t>
      </w:r>
      <w:r>
        <w:rPr>
          <w:sz w:val="22"/>
          <w:szCs w:val="22"/>
        </w:rPr>
        <w:t>n return-based controls (IA.17), Table 2, Panel C (this is likely a correction). There are some other third decimal changes</w:t>
      </w:r>
      <w:r w:rsidR="0039799A">
        <w:rPr>
          <w:sz w:val="22"/>
          <w:szCs w:val="22"/>
        </w:rPr>
        <w:t xml:space="preserve"> in Appendix tables</w:t>
      </w:r>
      <w:r>
        <w:rPr>
          <w:sz w:val="22"/>
          <w:szCs w:val="22"/>
        </w:rPr>
        <w:t xml:space="preserve"> which I will omit here, those should be fine. </w:t>
      </w:r>
    </w:p>
    <w:p w14:paraId="2DCB20C4" w14:textId="77777777" w:rsidR="009B0333" w:rsidRPr="009B0333" w:rsidRDefault="009B0333" w:rsidP="009B0333">
      <w:pPr>
        <w:pStyle w:val="ListParagraph"/>
        <w:rPr>
          <w:sz w:val="22"/>
          <w:szCs w:val="22"/>
        </w:rPr>
      </w:pPr>
    </w:p>
    <w:p w14:paraId="3AD8E4B7" w14:textId="19255291" w:rsidR="009B0333" w:rsidRPr="009B0333" w:rsidRDefault="009B0333" w:rsidP="009B0333">
      <w:pPr>
        <w:rPr>
          <w:sz w:val="22"/>
          <w:szCs w:val="22"/>
        </w:rPr>
      </w:pPr>
      <w:r>
        <w:rPr>
          <w:sz w:val="22"/>
          <w:szCs w:val="22"/>
        </w:rPr>
        <w:t>Overall, I think, if there was a mistake in the previous code</w:t>
      </w:r>
      <w:r w:rsidR="00517053">
        <w:rPr>
          <w:sz w:val="22"/>
          <w:szCs w:val="22"/>
        </w:rPr>
        <w:t xml:space="preserve"> or if we decide to show different numbers in the new draft for some reason</w:t>
      </w:r>
      <w:r>
        <w:rPr>
          <w:sz w:val="22"/>
          <w:szCs w:val="22"/>
        </w:rPr>
        <w:t xml:space="preserve">, we need to acknowledge that we corrected it. In places where there are small discrepancies, if the old code reproduces what we had before, we should probably keep those and use those files to save some additional headache. </w:t>
      </w:r>
    </w:p>
    <w:sectPr w:rsidR="009B0333" w:rsidRPr="009B03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MRoman12-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CFA"/>
    <w:multiLevelType w:val="multilevel"/>
    <w:tmpl w:val="D2F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E6E80"/>
    <w:multiLevelType w:val="hybridMultilevel"/>
    <w:tmpl w:val="C4A22D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9AC29B7"/>
    <w:multiLevelType w:val="hybridMultilevel"/>
    <w:tmpl w:val="C4A22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5734258">
    <w:abstractNumId w:val="2"/>
  </w:num>
  <w:num w:numId="2" w16cid:durableId="2105422210">
    <w:abstractNumId w:val="0"/>
  </w:num>
  <w:num w:numId="3" w16cid:durableId="1805811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A1"/>
    <w:rsid w:val="000407E3"/>
    <w:rsid w:val="000757B8"/>
    <w:rsid w:val="000E66BF"/>
    <w:rsid w:val="00172FBC"/>
    <w:rsid w:val="001D0127"/>
    <w:rsid w:val="001E2A15"/>
    <w:rsid w:val="0024748B"/>
    <w:rsid w:val="00297302"/>
    <w:rsid w:val="0039799A"/>
    <w:rsid w:val="003C2639"/>
    <w:rsid w:val="004852FA"/>
    <w:rsid w:val="004A45A1"/>
    <w:rsid w:val="004F6AD7"/>
    <w:rsid w:val="00517053"/>
    <w:rsid w:val="00560FC3"/>
    <w:rsid w:val="005B1F8D"/>
    <w:rsid w:val="005F7A92"/>
    <w:rsid w:val="0076043E"/>
    <w:rsid w:val="007B4C92"/>
    <w:rsid w:val="007E77F1"/>
    <w:rsid w:val="009B0333"/>
    <w:rsid w:val="009D6900"/>
    <w:rsid w:val="009E34D7"/>
    <w:rsid w:val="00A0096E"/>
    <w:rsid w:val="00AC2E7D"/>
    <w:rsid w:val="00AD64C5"/>
    <w:rsid w:val="00B65EFD"/>
    <w:rsid w:val="00BF6F3D"/>
    <w:rsid w:val="00C109F8"/>
    <w:rsid w:val="00C664C8"/>
    <w:rsid w:val="00CC436B"/>
    <w:rsid w:val="00D9637D"/>
    <w:rsid w:val="00DE7998"/>
    <w:rsid w:val="00E652AB"/>
    <w:rsid w:val="00EC2317"/>
    <w:rsid w:val="00ED7F27"/>
    <w:rsid w:val="00F45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87EEF"/>
  <w15:chartTrackingRefBased/>
  <w15:docId w15:val="{0FFD2BAE-436D-4C3D-BCDD-3C09789E9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5A1"/>
    <w:rPr>
      <w:rFonts w:eastAsiaTheme="majorEastAsia" w:cstheme="majorBidi"/>
      <w:color w:val="272727" w:themeColor="text1" w:themeTint="D8"/>
    </w:rPr>
  </w:style>
  <w:style w:type="paragraph" w:styleId="Title">
    <w:name w:val="Title"/>
    <w:basedOn w:val="Normal"/>
    <w:next w:val="Normal"/>
    <w:link w:val="TitleChar"/>
    <w:uiPriority w:val="10"/>
    <w:qFormat/>
    <w:rsid w:val="004A4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5A1"/>
    <w:pPr>
      <w:spacing w:before="160"/>
      <w:jc w:val="center"/>
    </w:pPr>
    <w:rPr>
      <w:i/>
      <w:iCs/>
      <w:color w:val="404040" w:themeColor="text1" w:themeTint="BF"/>
    </w:rPr>
  </w:style>
  <w:style w:type="character" w:customStyle="1" w:styleId="QuoteChar">
    <w:name w:val="Quote Char"/>
    <w:basedOn w:val="DefaultParagraphFont"/>
    <w:link w:val="Quote"/>
    <w:uiPriority w:val="29"/>
    <w:rsid w:val="004A45A1"/>
    <w:rPr>
      <w:i/>
      <w:iCs/>
      <w:color w:val="404040" w:themeColor="text1" w:themeTint="BF"/>
    </w:rPr>
  </w:style>
  <w:style w:type="paragraph" w:styleId="ListParagraph">
    <w:name w:val="List Paragraph"/>
    <w:basedOn w:val="Normal"/>
    <w:uiPriority w:val="34"/>
    <w:qFormat/>
    <w:rsid w:val="004A45A1"/>
    <w:pPr>
      <w:ind w:left="720"/>
      <w:contextualSpacing/>
    </w:pPr>
  </w:style>
  <w:style w:type="character" w:styleId="IntenseEmphasis">
    <w:name w:val="Intense Emphasis"/>
    <w:basedOn w:val="DefaultParagraphFont"/>
    <w:uiPriority w:val="21"/>
    <w:qFormat/>
    <w:rsid w:val="004A45A1"/>
    <w:rPr>
      <w:i/>
      <w:iCs/>
      <w:color w:val="0F4761" w:themeColor="accent1" w:themeShade="BF"/>
    </w:rPr>
  </w:style>
  <w:style w:type="paragraph" w:styleId="IntenseQuote">
    <w:name w:val="Intense Quote"/>
    <w:basedOn w:val="Normal"/>
    <w:next w:val="Normal"/>
    <w:link w:val="IntenseQuoteChar"/>
    <w:uiPriority w:val="30"/>
    <w:qFormat/>
    <w:rsid w:val="004A4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5A1"/>
    <w:rPr>
      <w:i/>
      <w:iCs/>
      <w:color w:val="0F4761" w:themeColor="accent1" w:themeShade="BF"/>
    </w:rPr>
  </w:style>
  <w:style w:type="character" w:styleId="IntenseReference">
    <w:name w:val="Intense Reference"/>
    <w:basedOn w:val="DefaultParagraphFont"/>
    <w:uiPriority w:val="32"/>
    <w:qFormat/>
    <w:rsid w:val="004A45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467</TotalTime>
  <Pages>3</Pages>
  <Words>1114</Words>
  <Characters>6354</Characters>
  <Application>Microsoft Office Word</Application>
  <DocSecurity>0</DocSecurity>
  <Lines>52</Lines>
  <Paragraphs>14</Paragraphs>
  <ScaleCrop>false</ScaleCrop>
  <Company>USC Marshall School of Business</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Mete Kilic</dc:creator>
  <cp:keywords/>
  <dc:description/>
  <cp:lastModifiedBy>Mete Kilic</cp:lastModifiedBy>
  <cp:revision>36</cp:revision>
  <dcterms:created xsi:type="dcterms:W3CDTF">2026-08-14T11:56:00Z</dcterms:created>
  <dcterms:modified xsi:type="dcterms:W3CDTF">2026-08-14T19:49:00Z</dcterms:modified>
</cp:coreProperties>
</file>