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 xml:space="preserve">Lo Studio MN Sagl, costituito nel 2009 da Marco Naboni, opera </w:t>
      </w:r>
      <w:r>
        <w:rPr>
          <w:rFonts w:ascii="Arial" w:hAnsi="Arial" w:cs="Arial"/>
          <w:sz w:val="27"/>
          <w:szCs w:val="27"/>
          <w:lang w:val="it-CH" w:eastAsia="it-IT"/>
        </w:rPr>
        <w:t>esclusivamente</w:t>
      </w:r>
      <w:r w:rsidRPr="00FB3B69">
        <w:rPr>
          <w:rFonts w:ascii="Arial" w:hAnsi="Arial" w:cs="Arial"/>
          <w:sz w:val="27"/>
          <w:szCs w:val="27"/>
          <w:lang w:val="it-CH" w:eastAsia="it-IT"/>
        </w:rPr>
        <w:t xml:space="preserve"> nel territorio locale (Canton Ticino) e in aree interne alla Confederazione Svizzera.</w:t>
      </w:r>
    </w:p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>L'attività professionale dello Studio MN Sagl, svolta sulla base della formazione ed esperienza personale del titolare maturata in oltre 25 anni di attività professionale (su tutto il territorio nazionale) e di un team tecnico affiatato formato da collaboratori interni ed esterni di fiducia, concerne le prestazioni di servizi tecnico-finanziari (studi di fattibilità, business-plan, ecc.), tecnico-progettuali e di consulenza nel campo lavorativo dell'edilizia (in particolare edilizia prefabbricata) e rami collegati, nel settore delle nuove costruzioni, ampliamenti, ristrutturazioni, consulenze tecniche per privati o enti pubblici, ed altre prestazioni tecniche/costruttive a servizio di privati cittadini, immobiliari, imprese ed enti pubblici.</w:t>
      </w:r>
    </w:p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>Il fiore all’occhiello dello Studio MN Sagl, sono la capacità e la competenza acquisite nello studio, la progettazione, la preventivazione e la conduzione (DL) di cantieri semplici o complessi in strutture prefabbricate.</w:t>
      </w:r>
    </w:p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>Lo Studio MN Sagl inoltre ha maturato competenze ed esperienze in tutto il campo delle costruzioni e finiture ed è in grado di seguire solo parte del processo edificatorio o tutta l’attività, dallo studio di fattibilità alla “consegna delle chiavi” al Committente.</w:t>
      </w:r>
    </w:p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>La continua tendenza al miglioramento, in sinergia con la continua innovazione tecnologica, rappresentano i punti di forza della nostra attività, allo scopo di fornire ai nostri Clienti servizi ed attività professionali conformi ai requisiti concordati e alle loro esigenze</w:t>
      </w:r>
      <w:r>
        <w:rPr>
          <w:rFonts w:ascii="Arial" w:hAnsi="Arial" w:cs="Arial"/>
          <w:sz w:val="27"/>
          <w:szCs w:val="27"/>
          <w:lang w:val="it-CH" w:eastAsia="it-IT"/>
        </w:rPr>
        <w:t>.</w:t>
      </w:r>
      <w:bookmarkStart w:id="0" w:name="_GoBack"/>
      <w:bookmarkEnd w:id="0"/>
    </w:p>
    <w:p w:rsidR="00FB3B69" w:rsidRPr="00FB3B69" w:rsidRDefault="00FB3B69" w:rsidP="00FB3B69">
      <w:pPr>
        <w:spacing w:before="100" w:beforeAutospacing="1" w:after="100" w:afterAutospacing="1"/>
        <w:jc w:val="both"/>
        <w:rPr>
          <w:rFonts w:ascii="Arial" w:hAnsi="Arial" w:cs="Arial"/>
          <w:sz w:val="27"/>
          <w:szCs w:val="27"/>
          <w:lang w:val="it-CH" w:eastAsia="it-IT"/>
        </w:rPr>
      </w:pPr>
      <w:r w:rsidRPr="00FB3B69">
        <w:rPr>
          <w:rFonts w:ascii="Arial" w:hAnsi="Arial" w:cs="Arial"/>
          <w:sz w:val="27"/>
          <w:szCs w:val="27"/>
          <w:lang w:val="it-CH" w:eastAsia="it-IT"/>
        </w:rPr>
        <w:t>La Qualità dei nostri servizi rappresenta il risultato del nostro impegno, della capacità professionale e dell'organizzazione che deve garantire la massima efficienza.</w:t>
      </w:r>
    </w:p>
    <w:p w:rsidR="00FB3B69" w:rsidRPr="00FB3B69" w:rsidRDefault="00FB3B69" w:rsidP="00FB3B69">
      <w:pPr>
        <w:spacing w:after="0"/>
        <w:rPr>
          <w:rFonts w:ascii="Times" w:eastAsia="Times New Roman" w:hAnsi="Times" w:cs="Times New Roman"/>
          <w:sz w:val="20"/>
          <w:szCs w:val="20"/>
          <w:lang w:val="it-CH" w:eastAsia="it-IT"/>
        </w:rPr>
      </w:pPr>
    </w:p>
    <w:p w:rsidR="00191815" w:rsidRDefault="00191815"/>
    <w:sectPr w:rsidR="00191815" w:rsidSect="00FE5E9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69"/>
    <w:rsid w:val="00191815"/>
    <w:rsid w:val="00FB3B69"/>
    <w:rsid w:val="00FE5E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98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B3B6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CH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B3B6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CH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1579</Characters>
  <Application>Microsoft Macintosh Word</Application>
  <DocSecurity>0</DocSecurity>
  <Lines>46</Lines>
  <Paragraphs>24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2018-04-05T07:25:00Z</dcterms:created>
  <dcterms:modified xsi:type="dcterms:W3CDTF">2018-04-05T07:29:00Z</dcterms:modified>
</cp:coreProperties>
</file>