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A8" w:rsidRPr="009C0AAC" w:rsidRDefault="009C0AAC" w:rsidP="009C0AAC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0AAC">
        <w:rPr>
          <w:rFonts w:ascii="Times New Roman" w:hAnsi="Times New Roman" w:cs="Times New Roman"/>
          <w:b/>
          <w:sz w:val="28"/>
          <w:szCs w:val="28"/>
        </w:rPr>
        <w:t>Logitec</w:t>
      </w:r>
      <w:proofErr w:type="spellEnd"/>
      <w:r w:rsidRPr="009C0AAC">
        <w:rPr>
          <w:rFonts w:ascii="Times New Roman" w:hAnsi="Times New Roman" w:cs="Times New Roman"/>
          <w:b/>
          <w:sz w:val="28"/>
          <w:szCs w:val="28"/>
        </w:rPr>
        <w:t xml:space="preserve"> Group Infrared Transmission Protocol</w:t>
      </w:r>
    </w:p>
    <w:p w:rsidR="009C0AAC" w:rsidRPr="009C0AAC" w:rsidRDefault="009C0AA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Author: Starovierov Kostiantyn</w:t>
      </w:r>
    </w:p>
    <w:p w:rsidR="009C0AAC" w:rsidRPr="009C0AAC" w:rsidRDefault="009C0AA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Date: 2016/10/26</w:t>
      </w:r>
    </w:p>
    <w:p w:rsidR="009C0AAC" w:rsidRPr="009C0AAC" w:rsidRDefault="009C0AA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Revision: V1</w:t>
      </w:r>
      <w:bookmarkStart w:id="0" w:name="_GoBack"/>
      <w:bookmarkEnd w:id="0"/>
    </w:p>
    <w:p w:rsidR="009C0AAC" w:rsidRPr="009C0AAC" w:rsidRDefault="009C0AAC" w:rsidP="009C0AAC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9C0AAC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9C0AAC">
        <w:rPr>
          <w:rFonts w:ascii="Times New Roman" w:hAnsi="Times New Roman" w:cs="Times New Roman"/>
          <w:b/>
          <w:sz w:val="28"/>
          <w:szCs w:val="28"/>
        </w:rPr>
        <w:t>Logitec</w:t>
      </w:r>
      <w:proofErr w:type="spellEnd"/>
      <w:r w:rsidRPr="009C0AAC">
        <w:rPr>
          <w:rFonts w:ascii="Times New Roman" w:hAnsi="Times New Roman" w:cs="Times New Roman"/>
          <w:b/>
          <w:sz w:val="28"/>
          <w:szCs w:val="28"/>
        </w:rPr>
        <w:t xml:space="preserve"> protocol is based on </w:t>
      </w:r>
      <w:hyperlink r:id="rId6" w:history="1">
        <w:r w:rsidRPr="009C0AA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NEC protocol</w:t>
        </w:r>
      </w:hyperlink>
    </w:p>
    <w:p w:rsidR="003922A8" w:rsidRPr="009C0AAC" w:rsidRDefault="0006289C" w:rsidP="009C0AAC">
      <w:p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The NEC IR transmission protocol uses pulse distance encoding of the message bits. Each pulse burst (mark – RC transmitter ON) is 562.5µs in length, at a carrier frequency of 38kHz (26.3µs). Logical bits are transmitted as follows:</w:t>
      </w:r>
    </w:p>
    <w:p w:rsidR="003922A8" w:rsidRPr="009C0AAC" w:rsidRDefault="0006289C" w:rsidP="009C0A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Logical '0' – a 562.5µ</w:t>
      </w:r>
      <w:r w:rsidRPr="009C0AAC">
        <w:rPr>
          <w:rFonts w:ascii="Times New Roman" w:hAnsi="Times New Roman" w:cs="Times New Roman"/>
          <w:sz w:val="28"/>
          <w:szCs w:val="28"/>
        </w:rPr>
        <w:t>s pulse burst followed by a 562.5µs space, with a total transmit time of 1.125ms</w:t>
      </w:r>
    </w:p>
    <w:p w:rsidR="003922A8" w:rsidRPr="009C0AAC" w:rsidRDefault="0006289C" w:rsidP="009C0A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Logical '1' – a 562.5µs pulse burst followed by a 1.6875ms space, with a total transmit time of 2.25ms</w:t>
      </w:r>
    </w:p>
    <w:p w:rsidR="003922A8" w:rsidRPr="009C0AAC" w:rsidRDefault="0006289C" w:rsidP="009C0AAC">
      <w:pPr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When transmitting or receiving remote control codes using the NEC IR tr</w:t>
      </w:r>
      <w:r w:rsidRPr="009C0AAC">
        <w:rPr>
          <w:rFonts w:ascii="Times New Roman" w:hAnsi="Times New Roman" w:cs="Times New Roman"/>
          <w:sz w:val="28"/>
          <w:szCs w:val="28"/>
        </w:rPr>
        <w:t>ansmission protocol, the WB_IRRC performs optimally when the carrier frequency (used for modulation/demodulation) is set to 38.222kHz.</w:t>
      </w:r>
    </w:p>
    <w:p w:rsidR="003922A8" w:rsidRPr="009C0AAC" w:rsidRDefault="0006289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 xml:space="preserve"> </w:t>
      </w:r>
      <w:r w:rsidR="009C0AAC">
        <w:rPr>
          <w:rFonts w:ascii="Times New Roman" w:hAnsi="Times New Roman" w:cs="Times New Roman"/>
          <w:sz w:val="28"/>
          <w:szCs w:val="28"/>
        </w:rPr>
        <w:tab/>
      </w:r>
      <w:r w:rsidRPr="009C0AAC">
        <w:rPr>
          <w:rFonts w:ascii="Times New Roman" w:hAnsi="Times New Roman" w:cs="Times New Roman"/>
          <w:sz w:val="28"/>
          <w:szCs w:val="28"/>
        </w:rPr>
        <w:t>When a key is pressed on the remote controller, the message transmitted consists of the following, in order:</w:t>
      </w:r>
    </w:p>
    <w:p w:rsidR="00835DE7" w:rsidRDefault="0006289C" w:rsidP="009C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9ms lea</w:t>
      </w:r>
      <w:r w:rsidRPr="009C0AAC">
        <w:rPr>
          <w:rFonts w:ascii="Times New Roman" w:hAnsi="Times New Roman" w:cs="Times New Roman"/>
          <w:sz w:val="28"/>
          <w:szCs w:val="28"/>
        </w:rPr>
        <w:t xml:space="preserve">ding pulse burst (16 times the pulse burst length used for a logical data bit) </w:t>
      </w:r>
    </w:p>
    <w:p w:rsidR="00835DE7" w:rsidRDefault="0006289C" w:rsidP="009C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 xml:space="preserve">a 4.5ms space </w:t>
      </w:r>
    </w:p>
    <w:p w:rsidR="00835DE7" w:rsidRDefault="0006289C" w:rsidP="009C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 xml:space="preserve">the 8-bit address for the receiving device </w:t>
      </w:r>
    </w:p>
    <w:p w:rsidR="00835DE7" w:rsidRDefault="0006289C" w:rsidP="009C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 xml:space="preserve">the 8-bit logical inverse of the address </w:t>
      </w:r>
    </w:p>
    <w:p w:rsidR="00835DE7" w:rsidRDefault="0006289C" w:rsidP="009C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 xml:space="preserve">the 8-bit command </w:t>
      </w:r>
    </w:p>
    <w:p w:rsidR="00835DE7" w:rsidRDefault="0006289C" w:rsidP="009C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 xml:space="preserve">the 8-bit logical inverse of the command </w:t>
      </w:r>
    </w:p>
    <w:p w:rsidR="003922A8" w:rsidRPr="009C0AAC" w:rsidRDefault="0006289C" w:rsidP="009C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a final 562.5µs puls</w:t>
      </w:r>
      <w:r w:rsidRPr="009C0AAC">
        <w:rPr>
          <w:rFonts w:ascii="Times New Roman" w:hAnsi="Times New Roman" w:cs="Times New Roman"/>
          <w:sz w:val="28"/>
          <w:szCs w:val="28"/>
        </w:rPr>
        <w:t>e burst to signify the end of message transmission.</w:t>
      </w:r>
    </w:p>
    <w:p w:rsidR="003922A8" w:rsidRPr="009C0AAC" w:rsidRDefault="0006289C" w:rsidP="00835DE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 xml:space="preserve">The four bytes of data bits are each sent least significant bit first. Figure 1 illustrates the format of an NEC IR transmission frame, for an address of </w:t>
      </w:r>
      <w:r w:rsidRPr="009C0AAC">
        <w:rPr>
          <w:rFonts w:ascii="Times New Roman" w:hAnsi="Times New Roman" w:cs="Times New Roman"/>
          <w:sz w:val="28"/>
          <w:szCs w:val="28"/>
        </w:rPr>
        <w:t>00h</w:t>
      </w:r>
      <w:r w:rsidRPr="009C0AAC">
        <w:rPr>
          <w:rFonts w:ascii="Times New Roman" w:hAnsi="Times New Roman" w:cs="Times New Roman"/>
          <w:sz w:val="28"/>
          <w:szCs w:val="28"/>
        </w:rPr>
        <w:t xml:space="preserve"> (</w:t>
      </w:r>
      <w:r w:rsidRPr="009C0AAC">
        <w:rPr>
          <w:rFonts w:ascii="Times New Roman" w:hAnsi="Times New Roman" w:cs="Times New Roman"/>
          <w:sz w:val="28"/>
          <w:szCs w:val="28"/>
        </w:rPr>
        <w:t>00000000b</w:t>
      </w:r>
      <w:r w:rsidRPr="009C0AAC">
        <w:rPr>
          <w:rFonts w:ascii="Times New Roman" w:hAnsi="Times New Roman" w:cs="Times New Roman"/>
          <w:sz w:val="28"/>
          <w:szCs w:val="28"/>
        </w:rPr>
        <w:t xml:space="preserve">) and a command of </w:t>
      </w:r>
      <w:proofErr w:type="spellStart"/>
      <w:r w:rsidRPr="009C0AAC">
        <w:rPr>
          <w:rFonts w:ascii="Times New Roman" w:hAnsi="Times New Roman" w:cs="Times New Roman"/>
          <w:sz w:val="28"/>
          <w:szCs w:val="28"/>
        </w:rPr>
        <w:t>ADh</w:t>
      </w:r>
      <w:proofErr w:type="spellEnd"/>
      <w:r w:rsidRPr="009C0AAC">
        <w:rPr>
          <w:rFonts w:ascii="Times New Roman" w:hAnsi="Times New Roman" w:cs="Times New Roman"/>
          <w:sz w:val="28"/>
          <w:szCs w:val="28"/>
        </w:rPr>
        <w:t xml:space="preserve"> (</w:t>
      </w:r>
      <w:r w:rsidRPr="009C0AAC">
        <w:rPr>
          <w:rFonts w:ascii="Times New Roman" w:hAnsi="Times New Roman" w:cs="Times New Roman"/>
          <w:sz w:val="28"/>
          <w:szCs w:val="28"/>
        </w:rPr>
        <w:t>10101101b</w:t>
      </w:r>
      <w:r w:rsidRPr="009C0AAC">
        <w:rPr>
          <w:rFonts w:ascii="Times New Roman" w:hAnsi="Times New Roman" w:cs="Times New Roman"/>
          <w:sz w:val="28"/>
          <w:szCs w:val="28"/>
        </w:rPr>
        <w:t>).</w:t>
      </w:r>
    </w:p>
    <w:p w:rsidR="003922A8" w:rsidRPr="009C0AAC" w:rsidRDefault="0006289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324600" cy="20478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A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2A8" w:rsidRPr="009C0AAC" w:rsidRDefault="0006289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Figure 1. Example message frame using the NEC IR transmission protocol.</w:t>
      </w:r>
    </w:p>
    <w:p w:rsidR="003922A8" w:rsidRPr="009C0AAC" w:rsidRDefault="0006289C" w:rsidP="00835DE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Notice from Figure 1 that it takes:</w:t>
      </w:r>
    </w:p>
    <w:p w:rsidR="003922A8" w:rsidRPr="00835DE7" w:rsidRDefault="0006289C" w:rsidP="00835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5DE7">
        <w:rPr>
          <w:rFonts w:ascii="Times New Roman" w:hAnsi="Times New Roman" w:cs="Times New Roman"/>
          <w:sz w:val="28"/>
          <w:szCs w:val="28"/>
        </w:rPr>
        <w:t>27ms to transmit both the 16 bits for the address (address + inverse) and the 16 bits for the command (command + inverse). This comes from each</w:t>
      </w:r>
      <w:r w:rsidRPr="00835DE7">
        <w:rPr>
          <w:rFonts w:ascii="Times New Roman" w:hAnsi="Times New Roman" w:cs="Times New Roman"/>
          <w:sz w:val="28"/>
          <w:szCs w:val="28"/>
        </w:rPr>
        <w:t xml:space="preserve"> of the 16 bit blocks ultimately containing eight '0's and eight '1's - giving (8 * 1.125ms) + (8 * 2.25ms).</w:t>
      </w:r>
    </w:p>
    <w:p w:rsidR="003922A8" w:rsidRPr="00835DE7" w:rsidRDefault="0006289C" w:rsidP="00835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5DE7">
        <w:rPr>
          <w:rFonts w:ascii="Times New Roman" w:hAnsi="Times New Roman" w:cs="Times New Roman"/>
          <w:sz w:val="28"/>
          <w:szCs w:val="28"/>
        </w:rPr>
        <w:t>67.5ms to fully transmit the message frame (discounting the final 562.5µs pulse burst that signifies the end of message).</w:t>
      </w:r>
    </w:p>
    <w:p w:rsidR="003922A8" w:rsidRPr="00835DE7" w:rsidRDefault="0006289C" w:rsidP="009C0AAC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35DE7">
        <w:rPr>
          <w:rFonts w:ascii="Times New Roman" w:hAnsi="Times New Roman" w:cs="Times New Roman"/>
          <w:b/>
          <w:sz w:val="28"/>
          <w:szCs w:val="28"/>
        </w:rPr>
        <w:t>Repeat Codes</w:t>
      </w:r>
    </w:p>
    <w:p w:rsidR="003922A8" w:rsidRPr="009C0AAC" w:rsidRDefault="0006289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 xml:space="preserve">If the key on the remote controller is kept depressed, a repeat code will be issued, typically around 40ms after the pulse burst that signified the end of the message. A repeat code will continue to be sent out at 108ms intervals, until the key is finally </w:t>
      </w:r>
      <w:r w:rsidRPr="009C0AAC">
        <w:rPr>
          <w:rFonts w:ascii="Times New Roman" w:hAnsi="Times New Roman" w:cs="Times New Roman"/>
          <w:sz w:val="28"/>
          <w:szCs w:val="28"/>
        </w:rPr>
        <w:t>released. The repeat code consists of the following, in order:</w:t>
      </w:r>
    </w:p>
    <w:p w:rsidR="00835DE7" w:rsidRPr="00835DE7" w:rsidRDefault="0006289C" w:rsidP="00835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5DE7">
        <w:rPr>
          <w:rFonts w:ascii="Times New Roman" w:hAnsi="Times New Roman" w:cs="Times New Roman"/>
          <w:sz w:val="28"/>
          <w:szCs w:val="28"/>
        </w:rPr>
        <w:t xml:space="preserve">a 9ms leading pulse burst </w:t>
      </w:r>
    </w:p>
    <w:p w:rsidR="00835DE7" w:rsidRPr="00835DE7" w:rsidRDefault="0006289C" w:rsidP="00835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5DE7">
        <w:rPr>
          <w:rFonts w:ascii="Times New Roman" w:hAnsi="Times New Roman" w:cs="Times New Roman"/>
          <w:sz w:val="28"/>
          <w:szCs w:val="28"/>
        </w:rPr>
        <w:t xml:space="preserve">a 2.25ms space </w:t>
      </w:r>
    </w:p>
    <w:p w:rsidR="003922A8" w:rsidRPr="00835DE7" w:rsidRDefault="0006289C" w:rsidP="00835D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5DE7">
        <w:rPr>
          <w:rFonts w:ascii="Times New Roman" w:hAnsi="Times New Roman" w:cs="Times New Roman"/>
          <w:sz w:val="28"/>
          <w:szCs w:val="28"/>
        </w:rPr>
        <w:t>a 562.5µs pulse burst to mark the end of the space (and hence end of the transmitted repeat code).</w:t>
      </w:r>
    </w:p>
    <w:p w:rsidR="003922A8" w:rsidRPr="009C0AAC" w:rsidRDefault="0006289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 xml:space="preserve">Figure 2 illustrates the transmission of two repeat </w:t>
      </w:r>
      <w:r w:rsidRPr="009C0AAC">
        <w:rPr>
          <w:rFonts w:ascii="Times New Roman" w:hAnsi="Times New Roman" w:cs="Times New Roman"/>
          <w:sz w:val="28"/>
          <w:szCs w:val="28"/>
        </w:rPr>
        <w:t>codes after an initial message frame is sent.</w:t>
      </w:r>
    </w:p>
    <w:p w:rsidR="003922A8" w:rsidRPr="009C0AAC" w:rsidRDefault="0006289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800725" cy="15621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A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2A8" w:rsidRDefault="0006289C" w:rsidP="009C0AA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C0AAC">
        <w:rPr>
          <w:rFonts w:ascii="Times New Roman" w:hAnsi="Times New Roman" w:cs="Times New Roman"/>
          <w:sz w:val="28"/>
          <w:szCs w:val="28"/>
        </w:rPr>
        <w:t>Figure 2. Example repeat codes sent for a key held down on the transmitting remote controller.</w:t>
      </w:r>
    </w:p>
    <w:p w:rsidR="00835DE7" w:rsidRDefault="00835DE7" w:rsidP="00835DE7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C0AA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C0AAC">
        <w:rPr>
          <w:rFonts w:ascii="Times New Roman" w:hAnsi="Times New Roman" w:cs="Times New Roman"/>
          <w:b/>
          <w:sz w:val="28"/>
          <w:szCs w:val="28"/>
        </w:rPr>
        <w:t>Logitec</w:t>
      </w:r>
      <w:proofErr w:type="spellEnd"/>
      <w:r w:rsidRPr="009C0A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Group IR address and commands</w:t>
      </w:r>
    </w:p>
    <w:p w:rsidR="00835DE7" w:rsidRDefault="00835DE7" w:rsidP="00835DE7">
      <w:pPr>
        <w:ind w:left="0" w:firstLine="720"/>
        <w:rPr>
          <w:rFonts w:ascii="Times New Roman" w:hAnsi="Times New Roman" w:cs="Times New Roman"/>
          <w:sz w:val="28"/>
          <w:szCs w:val="28"/>
        </w:rPr>
      </w:pPr>
      <w:r w:rsidRPr="00835DE7">
        <w:rPr>
          <w:rFonts w:ascii="Times New Roman" w:hAnsi="Times New Roman" w:cs="Times New Roman"/>
          <w:sz w:val="28"/>
          <w:szCs w:val="28"/>
        </w:rPr>
        <w:t>A</w:t>
      </w:r>
      <w:r w:rsidR="00EC49FB">
        <w:rPr>
          <w:rFonts w:ascii="Times New Roman" w:hAnsi="Times New Roman" w:cs="Times New Roman"/>
          <w:sz w:val="28"/>
          <w:szCs w:val="28"/>
        </w:rPr>
        <w:t>ddress and command</w:t>
      </w:r>
      <w:r w:rsidRPr="00835DE7">
        <w:rPr>
          <w:rFonts w:ascii="Times New Roman" w:hAnsi="Times New Roman" w:cs="Times New Roman"/>
          <w:sz w:val="28"/>
          <w:szCs w:val="28"/>
        </w:rPr>
        <w:t xml:space="preserve"> values used by Logitech are listed in </w:t>
      </w:r>
      <w:r w:rsidR="00EC49FB">
        <w:rPr>
          <w:rFonts w:ascii="Times New Roman" w:hAnsi="Times New Roman" w:cs="Times New Roman"/>
          <w:sz w:val="28"/>
          <w:szCs w:val="28"/>
        </w:rPr>
        <w:t xml:space="preserve">the </w:t>
      </w:r>
      <w:r w:rsidRPr="00835DE7"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 w:rsidRPr="00835DE7">
        <w:rPr>
          <w:rFonts w:ascii="Times New Roman" w:hAnsi="Times New Roman" w:cs="Times New Roman"/>
          <w:sz w:val="28"/>
          <w:szCs w:val="28"/>
        </w:rPr>
        <w:t>bellow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GridTable4-Accent6"/>
        <w:tblW w:w="10485" w:type="dxa"/>
        <w:tblLayout w:type="fixed"/>
        <w:tblLook w:val="04A0" w:firstRow="1" w:lastRow="0" w:firstColumn="1" w:lastColumn="0" w:noHBand="0" w:noVBand="1"/>
      </w:tblPr>
      <w:tblGrid>
        <w:gridCol w:w="986"/>
        <w:gridCol w:w="1561"/>
        <w:gridCol w:w="1276"/>
        <w:gridCol w:w="708"/>
        <w:gridCol w:w="1134"/>
        <w:gridCol w:w="709"/>
        <w:gridCol w:w="1276"/>
        <w:gridCol w:w="709"/>
        <w:gridCol w:w="1417"/>
        <w:gridCol w:w="709"/>
      </w:tblGrid>
      <w:tr w:rsidR="001039B1" w:rsidRPr="009F2F95" w:rsidTr="0006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noWrap/>
            <w:hideMark/>
          </w:tcPr>
          <w:p w:rsidR="001039B1" w:rsidRPr="009F2F95" w:rsidRDefault="001039B1" w:rsidP="0006289C">
            <w:pPr>
              <w:ind w:left="0" w:firstLine="0"/>
              <w:jc w:val="center"/>
            </w:pPr>
            <w:r w:rsidRPr="009F2F95">
              <w:t>Key</w:t>
            </w:r>
          </w:p>
        </w:tc>
        <w:tc>
          <w:tcPr>
            <w:tcW w:w="1984" w:type="dxa"/>
            <w:gridSpan w:val="2"/>
            <w:noWrap/>
            <w:hideMark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ADDRESS</w:t>
            </w:r>
          </w:p>
        </w:tc>
        <w:tc>
          <w:tcPr>
            <w:tcW w:w="1843" w:type="dxa"/>
            <w:gridSpan w:val="2"/>
            <w:noWrap/>
            <w:hideMark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/ADDRESS</w:t>
            </w:r>
          </w:p>
        </w:tc>
        <w:tc>
          <w:tcPr>
            <w:tcW w:w="1985" w:type="dxa"/>
            <w:gridSpan w:val="2"/>
            <w:noWrap/>
            <w:hideMark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DATA</w:t>
            </w:r>
          </w:p>
        </w:tc>
        <w:tc>
          <w:tcPr>
            <w:tcW w:w="2126" w:type="dxa"/>
            <w:gridSpan w:val="2"/>
            <w:noWrap/>
            <w:hideMark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/DATA</w:t>
            </w:r>
          </w:p>
        </w:tc>
      </w:tr>
      <w:tr w:rsidR="001039B1" w:rsidRPr="009F2F95" w:rsidTr="0006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noWrap/>
          </w:tcPr>
          <w:p w:rsidR="001039B1" w:rsidRPr="009F2F95" w:rsidRDefault="001039B1" w:rsidP="0006289C">
            <w:pPr>
              <w:ind w:left="0" w:firstLine="0"/>
              <w:jc w:val="center"/>
            </w:pPr>
          </w:p>
        </w:tc>
        <w:tc>
          <w:tcPr>
            <w:tcW w:w="1276" w:type="dxa"/>
            <w:noWrap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BIN</w:t>
            </w:r>
          </w:p>
        </w:tc>
        <w:tc>
          <w:tcPr>
            <w:tcW w:w="708" w:type="dxa"/>
            <w:noWrap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HEX</w:t>
            </w:r>
          </w:p>
        </w:tc>
        <w:tc>
          <w:tcPr>
            <w:tcW w:w="1134" w:type="dxa"/>
            <w:noWrap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BIN</w:t>
            </w:r>
          </w:p>
        </w:tc>
        <w:tc>
          <w:tcPr>
            <w:tcW w:w="709" w:type="dxa"/>
            <w:noWrap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HEX</w:t>
            </w:r>
          </w:p>
        </w:tc>
        <w:tc>
          <w:tcPr>
            <w:tcW w:w="1276" w:type="dxa"/>
            <w:noWrap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BIN</w:t>
            </w:r>
          </w:p>
        </w:tc>
        <w:tc>
          <w:tcPr>
            <w:tcW w:w="709" w:type="dxa"/>
            <w:noWrap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HEX</w:t>
            </w:r>
          </w:p>
        </w:tc>
        <w:tc>
          <w:tcPr>
            <w:tcW w:w="1417" w:type="dxa"/>
            <w:noWrap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BIN</w:t>
            </w:r>
          </w:p>
        </w:tc>
        <w:tc>
          <w:tcPr>
            <w:tcW w:w="709" w:type="dxa"/>
            <w:noWrap/>
          </w:tcPr>
          <w:p w:rsidR="001039B1" w:rsidRPr="009F2F95" w:rsidRDefault="001039B1" w:rsidP="0006289C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HEX</w:t>
            </w:r>
          </w:p>
        </w:tc>
      </w:tr>
      <w:tr w:rsidR="0006289C" w:rsidRPr="009F2F95" w:rsidTr="0010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8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722" type="#_x0000_t75" style="width:29.3pt;height:27.65pt" o:ole="">
                  <v:imagedata r:id="rId9" o:title=""/>
                </v:shape>
                <o:OLEObject Type="Embed" ProgID="PBrush" ShapeID="_x0000_i14722" DrawAspect="Content" ObjectID="_1539013515" r:id="rId10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Call answer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11100110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E6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00011001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19</w:t>
            </w:r>
          </w:p>
        </w:tc>
      </w:tr>
      <w:tr w:rsidR="001039B1" w:rsidRPr="009F2F95" w:rsidTr="001039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615" w:dyaOrig="615">
                <v:shape id="_x0000_i14723" type="#_x0000_t75" style="width:31pt;height:31pt" o:ole="">
                  <v:imagedata r:id="rId11" o:title=""/>
                </v:shape>
                <o:OLEObject Type="Embed" ProgID="PBrush" ShapeID="_x0000_i14723" DrawAspect="Content" ObjectID="_1539013516" r:id="rId12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Call end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11110110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F6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00001001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09</w:t>
            </w:r>
          </w:p>
        </w:tc>
      </w:tr>
      <w:tr w:rsidR="0006289C" w:rsidRPr="009F2F95" w:rsidTr="0010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70" w:dyaOrig="600">
                <v:shape id="_x0000_i14724" type="#_x0000_t75" style="width:28.45pt;height:30.15pt" o:ole="">
                  <v:imagedata r:id="rId13" o:title=""/>
                </v:shape>
                <o:OLEObject Type="Embed" ProgID="PBrush" ShapeID="_x0000_i14724" DrawAspect="Content" ObjectID="_1539013517" r:id="rId14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Volume down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01101010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6A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10010101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95</w:t>
            </w:r>
          </w:p>
        </w:tc>
      </w:tr>
      <w:tr w:rsidR="001039B1" w:rsidRPr="009F2F95" w:rsidTr="001039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600" w:dyaOrig="570">
                <v:shape id="_x0000_i14725" type="#_x0000_t75" style="width:30.15pt;height:28.45pt" o:ole="">
                  <v:imagedata r:id="rId15" o:title=""/>
                </v:shape>
                <o:OLEObject Type="Embed" ProgID="PBrush" ShapeID="_x0000_i14725" DrawAspect="Content" ObjectID="_1539013518" r:id="rId16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Volume Up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10101010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AA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01010101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55</w:t>
            </w:r>
          </w:p>
        </w:tc>
      </w:tr>
      <w:tr w:rsidR="0006289C" w:rsidRPr="009F2F95" w:rsidTr="0010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85" w:dyaOrig="570">
                <v:shape id="_x0000_i14726" type="#_x0000_t75" style="width:29.3pt;height:28.45pt" o:ole="">
                  <v:imagedata r:id="rId17" o:title=""/>
                </v:shape>
                <o:OLEObject Type="Embed" ProgID="PBrush" ShapeID="_x0000_i14726" DrawAspect="Content" ObjectID="_1539013519" r:id="rId18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Mute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11101010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EA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00010101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15</w:t>
            </w:r>
          </w:p>
        </w:tc>
      </w:tr>
      <w:tr w:rsidR="001039B1" w:rsidRPr="009F2F95" w:rsidTr="001039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85" w:dyaOrig="600">
                <v:shape id="_x0000_i14727" type="#_x0000_t75" style="width:29.3pt;height:30.15pt" o:ole="">
                  <v:imagedata r:id="rId19" o:title=""/>
                </v:shape>
                <o:OLEObject Type="Embed" ProgID="PBrush" ShapeID="_x0000_i14727" DrawAspect="Content" ObjectID="_1539013520" r:id="rId20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Camera Up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10100110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A6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01011001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59</w:t>
            </w:r>
          </w:p>
        </w:tc>
      </w:tr>
      <w:tr w:rsidR="0006289C" w:rsidRPr="009F2F95" w:rsidTr="0010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600" w:dyaOrig="570">
                <v:shape id="_x0000_i14728" type="#_x0000_t75" style="width:30.15pt;height:28.45pt" o:ole="">
                  <v:imagedata r:id="rId21" o:title=""/>
                </v:shape>
                <o:OLEObject Type="Embed" ProgID="PBrush" ShapeID="_x0000_i14728" DrawAspect="Content" ObjectID="_1539013521" r:id="rId22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Camera Down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10110110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B6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01001001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49</w:t>
            </w:r>
          </w:p>
        </w:tc>
      </w:tr>
      <w:tr w:rsidR="001039B1" w:rsidRPr="009F2F95" w:rsidTr="001039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70" w:dyaOrig="555">
                <v:shape id="_x0000_i14729" type="#_x0000_t75" style="width:28.45pt;height:27.65pt" o:ole="">
                  <v:imagedata r:id="rId23" o:title=""/>
                </v:shape>
                <o:OLEObject Type="Embed" ProgID="PBrush" ShapeID="_x0000_i14729" DrawAspect="Content" ObjectID="_1539013522" r:id="rId24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Camera Left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10101110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AE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01010001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51</w:t>
            </w:r>
          </w:p>
        </w:tc>
      </w:tr>
      <w:tr w:rsidR="0006289C" w:rsidRPr="009F2F95" w:rsidTr="0010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70" w:dyaOrig="570">
                <v:shape id="_x0000_i14730" type="#_x0000_t75" style="width:28.45pt;height:28.45pt" o:ole="">
                  <v:imagedata r:id="rId25" o:title=""/>
                </v:shape>
                <o:OLEObject Type="Embed" ProgID="PBrush" ShapeID="_x0000_i14730" DrawAspect="Content" ObjectID="_1539013523" r:id="rId26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Camera Right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10111110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BE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01000001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41</w:t>
            </w:r>
          </w:p>
        </w:tc>
      </w:tr>
      <w:tr w:rsidR="001039B1" w:rsidRPr="009F2F95" w:rsidTr="001039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55" w:dyaOrig="585">
                <v:shape id="_x0000_i14731" type="#_x0000_t75" style="width:27.65pt;height:29.3pt" o:ole="">
                  <v:imagedata r:id="rId27" o:title=""/>
                </v:shape>
                <o:OLEObject Type="Embed" ProgID="PBrush" ShapeID="_x0000_i14731" DrawAspect="Content" ObjectID="_1539013524" r:id="rId28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Zoom in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10100011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A3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01011100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5C</w:t>
            </w:r>
          </w:p>
        </w:tc>
      </w:tr>
      <w:tr w:rsidR="0006289C" w:rsidRPr="009F2F95" w:rsidTr="0010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55" w:dyaOrig="495">
                <v:shape id="_x0000_i14732" type="#_x0000_t75" style="width:27.65pt;height:25.1pt" o:ole="">
                  <v:imagedata r:id="rId29" o:title=""/>
                </v:shape>
                <o:OLEObject Type="Embed" ProgID="PBrush" ShapeID="_x0000_i14732" DrawAspect="Content" ObjectID="_1539013525" r:id="rId30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Zoom out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11100011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E3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00011100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1C</w:t>
            </w:r>
          </w:p>
        </w:tc>
      </w:tr>
      <w:tr w:rsidR="001039B1" w:rsidRPr="009F2F95" w:rsidTr="001039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70" w:dyaOrig="570">
                <v:shape id="_x0000_i14733" type="#_x0000_t75" style="width:28.45pt;height:28.45pt" o:ole="">
                  <v:imagedata r:id="rId31" o:title=""/>
                </v:shape>
                <o:OLEObject Type="Embed" ProgID="PBrush" ShapeID="_x0000_i14733" DrawAspect="Content" ObjectID="_1539013526" r:id="rId32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Near/Far camera control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11111010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FA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00000101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05</w:t>
            </w:r>
          </w:p>
        </w:tc>
      </w:tr>
      <w:tr w:rsidR="0006289C" w:rsidRPr="009F2F95" w:rsidTr="0010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55" w:dyaOrig="540">
                <v:shape id="_x0000_i14734" type="#_x0000_t75" style="width:27.65pt;height:26.8pt" o:ole="">
                  <v:imagedata r:id="rId33" o:title=""/>
                </v:shape>
                <o:OLEObject Type="Embed" ProgID="PBrush" ShapeID="_x0000_i14734" DrawAspect="Content" ObjectID="_1539013527" r:id="rId34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Key1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10101100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AC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01010011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53</w:t>
            </w:r>
          </w:p>
        </w:tc>
      </w:tr>
      <w:tr w:rsidR="001039B1" w:rsidRPr="009F2F95" w:rsidTr="001039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55" w:dyaOrig="570">
                <v:shape id="_x0000_i14735" type="#_x0000_t75" style="width:27.65pt;height:28.45pt" o:ole="">
                  <v:imagedata r:id="rId35" o:title=""/>
                </v:shape>
                <o:OLEObject Type="Embed" ProgID="PBrush" ShapeID="_x0000_i14735" DrawAspect="Content" ObjectID="_1539013528" r:id="rId36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Key2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01101100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6C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10010011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93</w:t>
            </w:r>
          </w:p>
        </w:tc>
      </w:tr>
      <w:tr w:rsidR="0006289C" w:rsidRPr="009F2F95" w:rsidTr="0010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570" w:dyaOrig="525">
                <v:shape id="_x0000_i14736" type="#_x0000_t75" style="width:28.45pt;height:25.95pt" o:ole="">
                  <v:imagedata r:id="rId37" o:title=""/>
                </v:shape>
                <o:OLEObject Type="Embed" ProgID="PBrush" ShapeID="_x0000_i14736" DrawAspect="Content" ObjectID="_1539013529" r:id="rId38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Key3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11101100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EC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00010011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13</w:t>
            </w:r>
          </w:p>
        </w:tc>
      </w:tr>
      <w:tr w:rsidR="001039B1" w:rsidRPr="009F2F95" w:rsidTr="001039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600" w:dyaOrig="555">
                <v:shape id="_x0000_i14737" type="#_x0000_t75" style="width:30.15pt;height:27.65pt" o:ole="">
                  <v:imagedata r:id="rId39" o:title=""/>
                </v:shape>
                <o:OLEObject Type="Embed" ProgID="PBrush" ShapeID="_x0000_i14737" DrawAspect="Content" ObjectID="_1539013530" r:id="rId40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Key4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01001100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4C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10110011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F95">
              <w:t>B3</w:t>
            </w:r>
          </w:p>
        </w:tc>
      </w:tr>
      <w:tr w:rsidR="0006289C" w:rsidRPr="009F2F95" w:rsidTr="00103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noWrap/>
          </w:tcPr>
          <w:p w:rsidR="001039B1" w:rsidRPr="009F2F95" w:rsidRDefault="001039B1" w:rsidP="001039B1">
            <w:pPr>
              <w:ind w:left="0" w:firstLine="0"/>
              <w:jc w:val="center"/>
            </w:pPr>
            <w:r w:rsidRPr="009F2F95">
              <w:object w:dxaOrig="630" w:dyaOrig="630">
                <v:shape id="_x0000_i14738" type="#_x0000_t75" style="width:31.8pt;height:31.8pt" o:ole="">
                  <v:imagedata r:id="rId41" o:title=""/>
                </v:shape>
                <o:OLEObject Type="Embed" ProgID="PBrush" ShapeID="_x0000_i14738" DrawAspect="Content" ObjectID="_1539013531" r:id="rId42"/>
              </w:object>
            </w:r>
          </w:p>
        </w:tc>
        <w:tc>
          <w:tcPr>
            <w:tcW w:w="1561" w:type="dxa"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Key5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00000010</w:t>
            </w:r>
          </w:p>
        </w:tc>
        <w:tc>
          <w:tcPr>
            <w:tcW w:w="708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02</w:t>
            </w:r>
          </w:p>
        </w:tc>
        <w:tc>
          <w:tcPr>
            <w:tcW w:w="1134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11111101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FD</w:t>
            </w:r>
          </w:p>
        </w:tc>
        <w:tc>
          <w:tcPr>
            <w:tcW w:w="1276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00101100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2C</w:t>
            </w:r>
          </w:p>
        </w:tc>
        <w:tc>
          <w:tcPr>
            <w:tcW w:w="1417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11010011</w:t>
            </w:r>
          </w:p>
        </w:tc>
        <w:tc>
          <w:tcPr>
            <w:tcW w:w="709" w:type="dxa"/>
            <w:noWrap/>
            <w:hideMark/>
          </w:tcPr>
          <w:p w:rsidR="001039B1" w:rsidRPr="009F2F95" w:rsidRDefault="001039B1" w:rsidP="001039B1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F95">
              <w:t>D3</w:t>
            </w:r>
          </w:p>
        </w:tc>
      </w:tr>
    </w:tbl>
    <w:p w:rsidR="00835DE7" w:rsidRPr="00835DE7" w:rsidRDefault="00835DE7" w:rsidP="00835DE7">
      <w:pPr>
        <w:rPr>
          <w:rFonts w:ascii="Times New Roman" w:hAnsi="Times New Roman" w:cs="Times New Roman"/>
          <w:sz w:val="28"/>
          <w:szCs w:val="28"/>
        </w:rPr>
      </w:pPr>
    </w:p>
    <w:p w:rsidR="00EC49FB" w:rsidRPr="009C0AAC" w:rsidRDefault="00EC49FB" w:rsidP="0006289C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46334" cy="3214355"/>
            <wp:effectExtent l="0" t="0" r="0" b="0"/>
            <wp:docPr id="2" name="Picture 2" descr="Image result for logitech group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itech group panel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50" cy="32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9FB" w:rsidRPr="009C0AAC" w:rsidSect="001039B1">
      <w:pgSz w:w="12240" w:h="15840"/>
      <w:pgMar w:top="1123" w:right="960" w:bottom="1449" w:left="999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BC8"/>
    <w:multiLevelType w:val="hybridMultilevel"/>
    <w:tmpl w:val="7570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625B0"/>
    <w:multiLevelType w:val="hybridMultilevel"/>
    <w:tmpl w:val="00F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58D6"/>
    <w:multiLevelType w:val="hybridMultilevel"/>
    <w:tmpl w:val="98DE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97152"/>
    <w:multiLevelType w:val="hybridMultilevel"/>
    <w:tmpl w:val="4386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41C6B"/>
    <w:multiLevelType w:val="hybridMultilevel"/>
    <w:tmpl w:val="FA18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A8"/>
    <w:rsid w:val="0006289C"/>
    <w:rsid w:val="001039B1"/>
    <w:rsid w:val="003922A8"/>
    <w:rsid w:val="00835DE7"/>
    <w:rsid w:val="009C0AAC"/>
    <w:rsid w:val="009F2F95"/>
    <w:rsid w:val="00D3599B"/>
    <w:rsid w:val="00E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3F1D"/>
  <w15:docId w15:val="{E2AA2385-EE82-45EC-9778-B50A9795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68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2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9C0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A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EC49F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6">
    <w:name w:val="List Table 4 Accent 6"/>
    <w:basedOn w:val="TableNormal"/>
    <w:uiPriority w:val="49"/>
    <w:rsid w:val="00EC49F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1039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sibotic.files.wordpress.com/2013/12/adoh-necinfraredtransmissionprotocol-281113-1713-47344.pdf" TargetMode="External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6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78825-55AA-49A1-A250-09198A17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Starovierov</dc:creator>
  <cp:keywords/>
  <cp:lastModifiedBy>Kostiantyn Starovierov</cp:lastModifiedBy>
  <cp:revision>3</cp:revision>
  <dcterms:created xsi:type="dcterms:W3CDTF">2016-10-26T15:53:00Z</dcterms:created>
  <dcterms:modified xsi:type="dcterms:W3CDTF">2016-10-26T15:58:00Z</dcterms:modified>
</cp:coreProperties>
</file>