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color w:val="ff0000"/>
          <w:sz w:val="44"/>
          <w:szCs w:val="44"/>
          <w:highlight w:val="yellow"/>
        </w:rPr>
      </w:pPr>
      <w:r w:rsidDel="00000000" w:rsidR="00000000" w:rsidRPr="00000000">
        <w:rPr>
          <w:rFonts w:ascii="Times New Roman" w:cs="Times New Roman" w:eastAsia="Times New Roman" w:hAnsi="Times New Roman"/>
          <w:b w:val="1"/>
          <w:bCs w:val="1"/>
          <w:color w:val="ff0000"/>
          <w:sz w:val="44"/>
          <w:szCs w:val="44"/>
          <w:highlight w:val="yellow"/>
          <w:rtl w:val="0"/>
        </w:rPr>
        <w:t xml:space="preserve"> DQL and DML Operations TaskSheet   </w:t>
      </w:r>
    </w:p>
    <w:p w:rsidR="00000000" w:rsidDel="00000000" w:rsidP="00000000" w:rsidRDefault="00000000" w:rsidRPr="00000000" w14:paraId="00000002">
      <w:pPr>
        <w:spacing w:line="240" w:lineRule="auto"/>
        <w:jc w:val="center"/>
        <w:rPr>
          <w:rFonts w:ascii="Times New Roman" w:cs="Times New Roman" w:eastAsia="Times New Roman" w:hAnsi="Times New Roman"/>
          <w:i w:val="1"/>
          <w:iCs w:val="1"/>
          <w:color w:val="ffff00"/>
          <w:sz w:val="50"/>
          <w:szCs w:val="50"/>
          <w:highlight w:val="red"/>
        </w:rPr>
      </w:pPr>
      <w:r w:rsidDel="00000000" w:rsidR="00000000" w:rsidRPr="00000000">
        <w:rPr>
          <w:rFonts w:ascii="Times New Roman" w:cs="Times New Roman" w:eastAsia="Times New Roman" w:hAnsi="Times New Roman"/>
          <w:i w:val="1"/>
          <w:iCs w:val="1"/>
          <w:color w:val="ffff00"/>
          <w:sz w:val="50"/>
          <w:szCs w:val="50"/>
          <w:highlight w:val="red"/>
          <w:rtl w:val="0"/>
        </w:rPr>
        <w:t xml:space="preserve">Without </w:t>
      </w:r>
      <w:r w:rsidDel="00000000" w:rsidR="00000000" w:rsidRPr="00000000">
        <w:rPr>
          <w:rFonts w:ascii="Times New Roman" w:cs="Times New Roman" w:eastAsia="Times New Roman" w:hAnsi="Times New Roman"/>
          <w:b w:val="1"/>
          <w:bCs w:val="1"/>
          <w:i w:val="1"/>
          <w:iCs w:val="1"/>
          <w:color w:val="ffff00"/>
          <w:sz w:val="50"/>
          <w:szCs w:val="50"/>
          <w:highlight w:val="red"/>
          <w:rtl w:val="0"/>
        </w:rPr>
        <w:t xml:space="preserve">Execution</w:t>
      </w:r>
      <w:r w:rsidDel="00000000" w:rsidR="00000000" w:rsidRPr="00000000">
        <w:rPr>
          <w:rFonts w:ascii="Times New Roman" w:cs="Times New Roman" w:eastAsia="Times New Roman" w:hAnsi="Times New Roman"/>
          <w:i w:val="1"/>
          <w:iCs w:val="1"/>
          <w:color w:val="ffff00"/>
          <w:sz w:val="50"/>
          <w:szCs w:val="50"/>
          <w:highlight w:val="red"/>
          <w:rtl w:val="0"/>
        </w:rPr>
        <w:t xml:space="preserve">, Learning is Useless.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color w:val="1155cc"/>
          <w:sz w:val="28"/>
          <w:szCs w:val="28"/>
        </w:rPr>
      </w:pPr>
      <w:r w:rsidDel="00000000" w:rsidR="00000000" w:rsidRPr="00000000">
        <w:rPr>
          <w:b w:val="1"/>
          <w:bCs w:val="1"/>
          <w:color w:val="1155cc"/>
          <w:sz w:val="28"/>
          <w:szCs w:val="28"/>
          <w:rtl w:val="0"/>
        </w:rPr>
        <w:t xml:space="preserve">Task 1 - Perform DQL and DML Operations.</w:t>
      </w:r>
    </w:p>
    <w:p w:rsidR="00000000" w:rsidDel="00000000" w:rsidP="00000000" w:rsidRDefault="00000000" w:rsidRPr="00000000" w14:paraId="00000005">
      <w:pPr>
        <w:spacing w:after="240" w:before="240" w:lineRule="auto"/>
        <w:rPr/>
      </w:pPr>
      <w:r w:rsidDel="00000000" w:rsidR="00000000" w:rsidRPr="00000000">
        <w:rPr>
          <w:rtl w:val="0"/>
        </w:rPr>
        <w:t xml:space="preserve">In the previous assignment, you created a complete MySQL database using the given Sample Database Diagram and inserted the provided data into all tables.In this task, you will apply DQL and DML operations on the same database to retrieve, insert, update, and delete data.</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color w:val="1155cc"/>
          <w:sz w:val="28"/>
          <w:szCs w:val="28"/>
          <w:rtl w:val="0"/>
        </w:rPr>
        <w:t xml:space="preserve">Instructions</w:t>
      </w:r>
      <w:r w:rsidDel="00000000" w:rsidR="00000000" w:rsidRPr="00000000">
        <w:rPr>
          <w:rtl w:val="0"/>
        </w:rPr>
      </w:r>
    </w:p>
    <w:p w:rsidR="00000000" w:rsidDel="00000000" w:rsidP="00000000" w:rsidRDefault="00000000" w:rsidRPr="00000000" w14:paraId="00000007">
      <w:pPr>
        <w:spacing w:after="240" w:before="240" w:lineRule="auto"/>
        <w:ind w:left="720" w:hanging="360"/>
        <w:rPr/>
      </w:pPr>
      <w:r w:rsidDel="00000000" w:rsidR="00000000" w:rsidRPr="00000000">
        <w:rPr>
          <w:rtl w:val="0"/>
        </w:rPr>
        <w:t xml:space="preserve">Using the database you have already created:</w:t>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rtl w:val="0"/>
        </w:rPr>
        <w:t xml:space="preserve">Analyze all tables and their relationships.</w:t>
      </w:r>
    </w:p>
    <w:p w:rsidR="00000000" w:rsidDel="00000000" w:rsidP="00000000" w:rsidRDefault="00000000" w:rsidRPr="00000000" w14:paraId="00000009">
      <w:pPr>
        <w:spacing w:after="240" w:before="240" w:lineRule="auto"/>
        <w:ind w:left="720" w:hanging="360"/>
        <w:rPr/>
      </w:pPr>
      <w:r w:rsidDel="00000000" w:rsidR="00000000" w:rsidRPr="00000000">
        <w:rPr>
          <w:b w:val="1"/>
          <w:bCs w:val="1"/>
          <w:rtl w:val="0"/>
        </w:rPr>
        <w:t xml:space="preserve">Frame 10 meaningful problem statements</w:t>
      </w:r>
      <w:r w:rsidDel="00000000" w:rsidR="00000000" w:rsidRPr="00000000">
        <w:rPr>
          <w:rtl w:val="0"/>
        </w:rPr>
        <w:t xml:space="preserve"> based on the given database.</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rtl w:val="0"/>
        </w:rPr>
        <w:t xml:space="preserve">The questions must be realistic and business-oriented.</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Each problem statement should be solvable using </w:t>
      </w:r>
      <w:r w:rsidDel="00000000" w:rsidR="00000000" w:rsidRPr="00000000">
        <w:rPr>
          <w:b w:val="1"/>
          <w:bCs w:val="1"/>
          <w:rtl w:val="0"/>
        </w:rPr>
        <w:t xml:space="preserve">DQL or DML commands only</w:t>
      </w:r>
      <w:r w:rsidDel="00000000" w:rsidR="00000000" w:rsidRPr="00000000">
        <w:rPr>
          <w:rtl w:val="0"/>
        </w:rPr>
        <w:t xml:space="preserve">.</w:t>
      </w:r>
    </w:p>
    <w:p w:rsidR="00000000" w:rsidDel="00000000" w:rsidP="00000000" w:rsidRDefault="00000000" w:rsidRPr="00000000" w14:paraId="0000000C">
      <w:pPr>
        <w:spacing w:after="240" w:before="240" w:lineRule="auto"/>
        <w:ind w:left="720" w:hanging="360"/>
        <w:rPr/>
      </w:pPr>
      <w:r w:rsidDel="00000000" w:rsidR="00000000" w:rsidRPr="00000000">
        <w:rPr>
          <w:b w:val="1"/>
          <w:bCs w:val="1"/>
          <w:rtl w:val="0"/>
        </w:rPr>
        <w:t xml:space="preserve">Solve each problem statement</w:t>
      </w:r>
      <w:r w:rsidDel="00000000" w:rsidR="00000000" w:rsidRPr="00000000">
        <w:rPr>
          <w:rtl w:val="0"/>
        </w:rPr>
        <w:t xml:space="preserve"> by writing the appropriate SQL query.</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ind w:firstLine="720"/>
        <w:jc w:val="center"/>
        <w:rPr/>
      </w:pPr>
      <w:r w:rsidDel="00000000" w:rsidR="00000000" w:rsidRPr="00000000">
        <w:rPr>
          <w:b w:val="1"/>
          <w:bCs w:val="1"/>
          <w:sz w:val="40"/>
          <w:szCs w:val="40"/>
          <w:rtl w:val="0"/>
        </w:rPr>
        <w:t xml:space="preserve">Remember !!!</w:t>
      </w: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i w:val="1"/>
          <w:iCs w:val="1"/>
          <w:color w:val="ffff00"/>
          <w:sz w:val="50"/>
          <w:szCs w:val="50"/>
          <w:highlight w:val="red"/>
        </w:rPr>
      </w:pPr>
      <w:r w:rsidDel="00000000" w:rsidR="00000000" w:rsidRPr="00000000">
        <w:rPr>
          <w:rFonts w:ascii="Times New Roman" w:cs="Times New Roman" w:eastAsia="Times New Roman" w:hAnsi="Times New Roman"/>
          <w:i w:val="1"/>
          <w:iCs w:val="1"/>
          <w:color w:val="ffff00"/>
          <w:sz w:val="50"/>
          <w:szCs w:val="50"/>
          <w:highlight w:val="red"/>
          <w:rtl w:val="0"/>
        </w:rPr>
        <w:t xml:space="preserve">Without </w:t>
      </w:r>
      <w:r w:rsidDel="00000000" w:rsidR="00000000" w:rsidRPr="00000000">
        <w:rPr>
          <w:rFonts w:ascii="Times New Roman" w:cs="Times New Roman" w:eastAsia="Times New Roman" w:hAnsi="Times New Roman"/>
          <w:b w:val="1"/>
          <w:bCs w:val="1"/>
          <w:i w:val="1"/>
          <w:iCs w:val="1"/>
          <w:color w:val="ffff00"/>
          <w:sz w:val="50"/>
          <w:szCs w:val="50"/>
          <w:highlight w:val="red"/>
          <w:rtl w:val="0"/>
        </w:rPr>
        <w:t xml:space="preserve">Execution</w:t>
      </w:r>
      <w:r w:rsidDel="00000000" w:rsidR="00000000" w:rsidRPr="00000000">
        <w:rPr>
          <w:rFonts w:ascii="Times New Roman" w:cs="Times New Roman" w:eastAsia="Times New Roman" w:hAnsi="Times New Roman"/>
          <w:i w:val="1"/>
          <w:iCs w:val="1"/>
          <w:color w:val="ffff00"/>
          <w:sz w:val="50"/>
          <w:szCs w:val="50"/>
          <w:highlight w:val="red"/>
          <w:rtl w:val="0"/>
        </w:rPr>
        <w:t xml:space="preserve">, Learning is Useless.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13">
      <w:pPr>
        <w:widowControl w:val="0"/>
        <w:spacing w:line="240" w:lineRule="auto"/>
        <w:rPr>
          <w:sz w:val="28"/>
          <w:szCs w:val="28"/>
        </w:rPr>
      </w:pPr>
      <w:r w:rsidDel="00000000" w:rsidR="00000000" w:rsidRPr="00000000">
        <w:rPr>
          <w:sz w:val="28"/>
          <w:szCs w:val="28"/>
          <w:rtl w:val="0"/>
        </w:rPr>
        <w:t xml:space="preserve">Regards,</w:t>
      </w:r>
    </w:p>
    <w:p w:rsidR="00000000" w:rsidDel="00000000" w:rsidP="00000000" w:rsidRDefault="00000000" w:rsidRPr="00000000" w14:paraId="00000014">
      <w:pPr>
        <w:widowControl w:val="0"/>
        <w:spacing w:line="240" w:lineRule="auto"/>
        <w:rPr>
          <w:b w:val="1"/>
          <w:bCs w:val="1"/>
          <w:sz w:val="28"/>
          <w:szCs w:val="28"/>
        </w:rPr>
      </w:pPr>
      <w:r w:rsidDel="00000000" w:rsidR="00000000" w:rsidRPr="00000000">
        <w:rPr>
          <w:b w:val="1"/>
          <w:bCs w:val="1"/>
          <w:sz w:val="28"/>
          <w:szCs w:val="28"/>
          <w:rtl w:val="0"/>
        </w:rPr>
        <w:t xml:space="preserve">AI Coach John</w:t>
      </w:r>
    </w:p>
    <w:p w:rsidR="00000000" w:rsidDel="00000000" w:rsidP="00000000" w:rsidRDefault="00000000" w:rsidRPr="00000000" w14:paraId="00000015">
      <w:pPr>
        <w:widowControl w:val="0"/>
        <w:spacing w:line="240" w:lineRule="auto"/>
        <w:rPr>
          <w:b w:val="1"/>
          <w:bCs w:val="1"/>
          <w:sz w:val="28"/>
          <w:szCs w:val="28"/>
        </w:rPr>
      </w:pPr>
      <w:r w:rsidDel="00000000" w:rsidR="00000000" w:rsidRPr="00000000">
        <w:rPr>
          <w:b w:val="1"/>
          <w:bCs w:val="1"/>
          <w:sz w:val="28"/>
          <w:szCs w:val="28"/>
        </w:rPr>
        <w:drawing>
          <wp:inline distB="114300" distT="114300" distL="114300" distR="114300">
            <wp:extent cx="2224088" cy="480201"/>
            <wp:effectExtent b="0" l="0" r="0" t="0"/>
            <wp:docPr id="1" name="image1.png"/>
            <a:graphic>
              <a:graphicData uri="http://schemas.openxmlformats.org/drawingml/2006/picture">
                <pic:pic>
                  <pic:nvPicPr>
                    <pic:cNvPr id="0" name="image1.png"/>
                    <pic:cNvPicPr preferRelativeResize="0"/>
                  </pic:nvPicPr>
                  <pic:blipFill>
                    <a:blip r:embed="rId6"/>
                    <a:srcRect b="39201" l="3654" r="0" t="40043"/>
                    <a:stretch>
                      <a:fillRect/>
                    </a:stretch>
                  </pic:blipFill>
                  <pic:spPr>
                    <a:xfrm>
                      <a:off x="0" y="0"/>
                      <a:ext cx="2224088" cy="48020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b w:val="1"/>
          <w:bCs w:val="1"/>
          <w:color w:val="999999"/>
          <w:sz w:val="26"/>
          <w:szCs w:val="26"/>
        </w:rPr>
      </w:pPr>
      <w:r w:rsidDel="00000000" w:rsidR="00000000" w:rsidRPr="00000000">
        <w:rPr>
          <w:b w:val="1"/>
          <w:bCs w:val="1"/>
          <w:color w:val="999999"/>
          <w:sz w:val="26"/>
          <w:szCs w:val="26"/>
          <w:rtl w:val="0"/>
        </w:rPr>
        <w:t xml:space="preserve">CEO &amp; Founder of ProITbridge.</w:t>
      </w:r>
    </w:p>
    <w:p w:rsidR="00000000" w:rsidDel="00000000" w:rsidP="00000000" w:rsidRDefault="00000000" w:rsidRPr="00000000" w14:paraId="00000017">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Youtube: </w:t>
      </w: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https://www.youtube.com/@aicoachjohn</w:t>
        </w:r>
      </w:hyperlink>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LinkedIN:</w:t>
      </w:r>
      <w:hyperlink r:id="rId8">
        <w:r w:rsidDel="00000000" w:rsidR="00000000" w:rsidRPr="00000000">
          <w:rPr>
            <w:rFonts w:ascii="Times New Roman" w:cs="Times New Roman" w:eastAsia="Times New Roman" w:hAnsi="Times New Roman"/>
            <w:color w:val="1155cc"/>
            <w:sz w:val="24"/>
            <w:szCs w:val="24"/>
            <w:u w:val="single"/>
            <w:rtl w:val="0"/>
          </w:rPr>
          <w:t xml:space="preserve">https://www.linkedin.com/in/aicoachjohn/</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Instagram: </w:t>
      </w:r>
      <w:hyperlink r:id="rId9">
        <w:r w:rsidDel="00000000" w:rsidR="00000000" w:rsidRPr="00000000">
          <w:rPr>
            <w:rFonts w:ascii="Times New Roman" w:cs="Times New Roman" w:eastAsia="Times New Roman" w:hAnsi="Times New Roman"/>
            <w:color w:val="1155cc"/>
            <w:sz w:val="24"/>
            <w:szCs w:val="24"/>
            <w:u w:val="single"/>
            <w:rtl w:val="0"/>
          </w:rPr>
          <w:t xml:space="preserve">https://www.instagram.com/john_the_ai_coach/</w:t>
        </w:r>
      </w:hyperlink>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color w:val="666666"/>
          <w:sz w:val="24"/>
          <w:szCs w:val="24"/>
          <w:rtl w:val="0"/>
        </w:rPr>
        <w:t xml:space="preserve">Website: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https://www.proitbridge.com/</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proitbridge.com/" TargetMode="External"/><Relationship Id="rId9" Type="http://schemas.openxmlformats.org/officeDocument/2006/relationships/hyperlink" Target="https://www.instagram.com/john_the_ai_coach/"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youtube.com/@aicoachjohn" TargetMode="External"/><Relationship Id="rId8" Type="http://schemas.openxmlformats.org/officeDocument/2006/relationships/hyperlink" Target="https://www.linkedin.com/in/aicoachjo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