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2FD18" w14:textId="6EEE10EC" w:rsidR="009047B0" w:rsidRPr="009047B0" w:rsidRDefault="009047B0" w:rsidP="009047B0">
      <w:pPr>
        <w:rPr>
          <w:b/>
          <w:color w:val="000000" w:themeColor="text1"/>
        </w:rPr>
      </w:pPr>
      <w:r w:rsidRPr="009047B0">
        <w:rPr>
          <w:b/>
          <w:color w:val="000000" w:themeColor="text1"/>
        </w:rPr>
        <w:t xml:space="preserve">Pharmaceutical </w:t>
      </w:r>
      <w:r w:rsidRPr="009047B0">
        <w:rPr>
          <w:b/>
          <w:color w:val="000000" w:themeColor="text1"/>
        </w:rPr>
        <w:t xml:space="preserve">Freezers </w:t>
      </w:r>
    </w:p>
    <w:p w14:paraId="52446380" w14:textId="30788938" w:rsidR="009047B0" w:rsidRDefault="009047B0" w:rsidP="009047B0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6C3023">
        <w:rPr>
          <w:color w:val="000000" w:themeColor="text1"/>
        </w:rPr>
        <w:t>Tescor</w:t>
      </w:r>
      <w:proofErr w:type="spellEnd"/>
      <w:r w:rsidRPr="006C3023">
        <w:rPr>
          <w:color w:val="000000" w:themeColor="text1"/>
        </w:rPr>
        <w:t xml:space="preserve"> manufactures customized low temperature freezers that are used for bulk storage of pharmaceutical products.</w:t>
      </w:r>
      <w:r>
        <w:rPr>
          <w:color w:val="000000" w:themeColor="text1"/>
        </w:rPr>
        <w:t xml:space="preserve"> </w:t>
      </w:r>
      <w:proofErr w:type="spellStart"/>
      <w:r w:rsidRPr="006C3023">
        <w:rPr>
          <w:color w:val="000000" w:themeColor="text1"/>
        </w:rPr>
        <w:t>Tescor</w:t>
      </w:r>
      <w:proofErr w:type="spellEnd"/>
      <w:r w:rsidRPr="006C3023">
        <w:rPr>
          <w:color w:val="000000" w:themeColor="text1"/>
        </w:rPr>
        <w:t xml:space="preserve"> has utilized its experience in refrigeration and air conditioning technologies to manufacture chambers which can maintain –70° C (-94° F) on a continuous basis.</w:t>
      </w:r>
      <w:r>
        <w:rPr>
          <w:color w:val="000000" w:themeColor="text1"/>
        </w:rPr>
        <w:t xml:space="preserve"> </w:t>
      </w:r>
      <w:r w:rsidRPr="006C3023">
        <w:rPr>
          <w:color w:val="000000" w:themeColor="text1"/>
        </w:rPr>
        <w:t xml:space="preserve">The </w:t>
      </w:r>
      <w:proofErr w:type="spellStart"/>
      <w:r w:rsidRPr="006C3023">
        <w:rPr>
          <w:color w:val="000000" w:themeColor="text1"/>
        </w:rPr>
        <w:t>Tescor</w:t>
      </w:r>
      <w:proofErr w:type="spellEnd"/>
      <w:r w:rsidRPr="006C3023">
        <w:rPr>
          <w:color w:val="000000" w:themeColor="text1"/>
        </w:rPr>
        <w:t xml:space="preserve"> freezer is configured to have a -20° C corridor with identical -70° C freezer compartments on both sides. The freezer can also be configured to include a +4° C Ante-room to help prevent moisture migration to freezer section.</w:t>
      </w:r>
    </w:p>
    <w:p w14:paraId="1B3500DD" w14:textId="77777777" w:rsidR="009047B0" w:rsidRDefault="009047B0" w:rsidP="009047B0">
      <w:pPr>
        <w:pStyle w:val="ListParagraph"/>
        <w:ind w:left="1080"/>
        <w:rPr>
          <w:color w:val="000000" w:themeColor="text1"/>
        </w:rPr>
      </w:pPr>
    </w:p>
    <w:p w14:paraId="24AA00FD" w14:textId="77777777" w:rsidR="009047B0" w:rsidRPr="006C3023" w:rsidRDefault="009047B0" w:rsidP="009047B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C3023">
        <w:rPr>
          <w:color w:val="000000" w:themeColor="text1"/>
        </w:rPr>
        <w:t>Features of -70° C Freezers</w:t>
      </w:r>
    </w:p>
    <w:p w14:paraId="28F4BB6F" w14:textId="77777777" w:rsidR="009047B0" w:rsidRPr="006C3023" w:rsidRDefault="009047B0" w:rsidP="009047B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C3023">
        <w:rPr>
          <w:color w:val="000000" w:themeColor="text1"/>
        </w:rPr>
        <w:t>-20°C Corridor</w:t>
      </w:r>
    </w:p>
    <w:p w14:paraId="4FC75CC7" w14:textId="77777777" w:rsidR="009047B0" w:rsidRPr="006C3023" w:rsidRDefault="009047B0" w:rsidP="009047B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C3023">
        <w:rPr>
          <w:color w:val="000000" w:themeColor="text1"/>
        </w:rPr>
        <w:t>-70°C Side Freezer Compartments</w:t>
      </w:r>
    </w:p>
    <w:p w14:paraId="2E3F14C3" w14:textId="77777777" w:rsidR="009047B0" w:rsidRPr="006C3023" w:rsidRDefault="009047B0" w:rsidP="009047B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C3023">
        <w:rPr>
          <w:color w:val="000000" w:themeColor="text1"/>
        </w:rPr>
        <w:t>Dry Air Purge to maintain -70°C dewpoint or less</w:t>
      </w:r>
    </w:p>
    <w:p w14:paraId="450C47D8" w14:textId="77777777" w:rsidR="009047B0" w:rsidRPr="006C3023" w:rsidRDefault="009047B0" w:rsidP="009047B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C3023">
        <w:rPr>
          <w:color w:val="000000" w:themeColor="text1"/>
        </w:rPr>
        <w:t>Primary and Backup Control Systems</w:t>
      </w:r>
    </w:p>
    <w:p w14:paraId="032CFC7E" w14:textId="77777777" w:rsidR="009047B0" w:rsidRPr="006C3023" w:rsidRDefault="009047B0" w:rsidP="009047B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C3023">
        <w:rPr>
          <w:color w:val="000000" w:themeColor="text1"/>
        </w:rPr>
        <w:t>Room and Equipment Safeties</w:t>
      </w:r>
    </w:p>
    <w:p w14:paraId="6FDF2B23" w14:textId="77777777" w:rsidR="009047B0" w:rsidRPr="006C3023" w:rsidRDefault="009047B0" w:rsidP="009047B0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gramStart"/>
      <w:r w:rsidRPr="006C3023">
        <w:rPr>
          <w:color w:val="000000" w:themeColor="text1"/>
        </w:rPr>
        <w:t>Man</w:t>
      </w:r>
      <w:proofErr w:type="gramEnd"/>
      <w:r w:rsidRPr="006C3023">
        <w:rPr>
          <w:color w:val="000000" w:themeColor="text1"/>
        </w:rPr>
        <w:t xml:space="preserve"> in the Box Alarm</w:t>
      </w:r>
    </w:p>
    <w:p w14:paraId="5F86D4DA" w14:textId="77777777" w:rsidR="009047B0" w:rsidRPr="006C3023" w:rsidRDefault="009047B0" w:rsidP="009047B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C3023">
        <w:rPr>
          <w:color w:val="000000" w:themeColor="text1"/>
        </w:rPr>
        <w:t>LN2 Emergency Backup System</w:t>
      </w:r>
    </w:p>
    <w:p w14:paraId="52A098C5" w14:textId="77777777" w:rsidR="009047B0" w:rsidRPr="006C3023" w:rsidRDefault="009047B0" w:rsidP="009047B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C3023">
        <w:rPr>
          <w:color w:val="000000" w:themeColor="text1"/>
        </w:rPr>
        <w:t>Double Wall Construction to eliminate condensation on exterior of Room</w:t>
      </w:r>
    </w:p>
    <w:p w14:paraId="761194C8" w14:textId="77777777" w:rsidR="009047B0" w:rsidRPr="006C3023" w:rsidRDefault="009047B0" w:rsidP="009047B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C3023">
        <w:rPr>
          <w:color w:val="000000" w:themeColor="text1"/>
        </w:rPr>
        <w:t>A number of interior and exterior finishes are available for the freezer room</w:t>
      </w:r>
    </w:p>
    <w:p w14:paraId="1B85A6FB" w14:textId="77777777" w:rsidR="009047B0" w:rsidRPr="006C3023" w:rsidRDefault="009047B0" w:rsidP="009047B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C3023">
        <w:rPr>
          <w:color w:val="000000" w:themeColor="text1"/>
        </w:rPr>
        <w:t>3" diameter Validation Port for instrumentation on side of corridor</w:t>
      </w:r>
    </w:p>
    <w:p w14:paraId="7163BB6E" w14:textId="77777777" w:rsidR="009047B0" w:rsidRPr="006C3023" w:rsidRDefault="009047B0" w:rsidP="009047B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C3023">
        <w:rPr>
          <w:color w:val="000000" w:themeColor="text1"/>
        </w:rPr>
        <w:t>Multi-circuited Fan Coil unit for Corridor Conditioning</w:t>
      </w:r>
    </w:p>
    <w:p w14:paraId="1A1A5968" w14:textId="77777777" w:rsidR="009047B0" w:rsidRPr="006C3023" w:rsidRDefault="009047B0" w:rsidP="009047B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C3023">
        <w:rPr>
          <w:color w:val="000000" w:themeColor="text1"/>
        </w:rPr>
        <w:t>Redundant Gravity DX coils in Freezers</w:t>
      </w:r>
    </w:p>
    <w:p w14:paraId="447DFDA5" w14:textId="77777777" w:rsidR="009047B0" w:rsidRDefault="009047B0" w:rsidP="009047B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C3023">
        <w:rPr>
          <w:color w:val="000000" w:themeColor="text1"/>
        </w:rPr>
        <w:t>Redundant Cascade Refrigeration Systems (Available in air-cooled or water-cooled)</w:t>
      </w:r>
    </w:p>
    <w:p w14:paraId="1180FB73" w14:textId="5D4BEADD" w:rsidR="008D4B1B" w:rsidRPr="009047B0" w:rsidRDefault="009047B0" w:rsidP="009047B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9047B0">
        <w:rPr>
          <w:color w:val="000000" w:themeColor="text1"/>
        </w:rPr>
        <w:t xml:space="preserve">Turn-key installation by </w:t>
      </w:r>
      <w:proofErr w:type="spellStart"/>
      <w:r w:rsidRPr="009047B0">
        <w:rPr>
          <w:color w:val="000000" w:themeColor="text1"/>
        </w:rPr>
        <w:t>Tescor</w:t>
      </w:r>
      <w:proofErr w:type="spellEnd"/>
      <w:r w:rsidRPr="009047B0">
        <w:rPr>
          <w:color w:val="000000" w:themeColor="text1"/>
        </w:rPr>
        <w:t xml:space="preserve"> personn</w:t>
      </w:r>
      <w:bookmarkStart w:id="0" w:name="_GoBack"/>
      <w:bookmarkEnd w:id="0"/>
      <w:r w:rsidRPr="009047B0">
        <w:rPr>
          <w:color w:val="000000" w:themeColor="text1"/>
        </w:rPr>
        <w:t>el</w:t>
      </w:r>
    </w:p>
    <w:sectPr w:rsidR="008D4B1B" w:rsidRPr="00904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45F5C"/>
    <w:multiLevelType w:val="hybridMultilevel"/>
    <w:tmpl w:val="9B745A3E"/>
    <w:lvl w:ilvl="0" w:tplc="DF8815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42"/>
    <w:rsid w:val="003A2642"/>
    <w:rsid w:val="008D4B1B"/>
    <w:rsid w:val="009047B0"/>
    <w:rsid w:val="009E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B74C"/>
  <w15:chartTrackingRefBased/>
  <w15:docId w15:val="{7AF1C098-4A35-4ECC-9508-96EEEA40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4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Morgan</dc:creator>
  <cp:keywords/>
  <dc:description/>
  <cp:lastModifiedBy>Bradley Morgan</cp:lastModifiedBy>
  <cp:revision>2</cp:revision>
  <dcterms:created xsi:type="dcterms:W3CDTF">2018-03-19T15:58:00Z</dcterms:created>
  <dcterms:modified xsi:type="dcterms:W3CDTF">2018-03-19T15:59:00Z</dcterms:modified>
</cp:coreProperties>
</file>