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🛠️ Étape 2: Installation de MySQL</w:t>
      </w:r>
    </w:p>
    <w:p>
      <w:pPr>
        <w:pStyle w:val="Heading2"/>
      </w:pPr>
      <w:r>
        <w:t>📸 Capture 1</w:t>
      </w:r>
    </w:p>
    <w:p>
      <w:r>
        <w:drawing>
          <wp:inline xmlns:a="http://schemas.openxmlformats.org/drawingml/2006/main" xmlns:pic="http://schemas.openxmlformats.org/drawingml/2006/picture">
            <wp:extent cx="5029200" cy="3536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6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Bienvenue dans l’installation de MySQL ! On commence par lancer le setup officiel depuis MySQL Installer.</w:t>
      </w:r>
    </w:p>
    <w:p>
      <w:pPr>
        <w:pStyle w:val="Heading2"/>
      </w:pPr>
      <w:r>
        <w:t>📸 Capture 2</w:t>
      </w:r>
    </w:p>
    <w:p>
      <w:r>
        <w:drawing>
          <wp:inline xmlns:a="http://schemas.openxmlformats.org/drawingml/2006/main" xmlns:pic="http://schemas.openxmlformats.org/drawingml/2006/picture">
            <wp:extent cx="5029200" cy="34335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3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Choisis le type d'installation : le mode 'Developer Default' est parfait pour avoir tous les outils essentiels.</w:t>
      </w:r>
    </w:p>
    <w:p>
      <w:pPr>
        <w:pStyle w:val="Heading2"/>
      </w:pPr>
      <w:r>
        <w:t>📸 Capture 3</w:t>
      </w:r>
    </w:p>
    <w:p>
      <w:r>
        <w:drawing>
          <wp:inline xmlns:a="http://schemas.openxmlformats.org/drawingml/2006/main" xmlns:pic="http://schemas.openxmlformats.org/drawingml/2006/picture">
            <wp:extent cx="5029200" cy="33101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0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Ici, MySQL vérifie si tout est prêt. Clique sur 'Execute' pour lancer l'installation des modules nécessaires.</w:t>
      </w:r>
    </w:p>
    <w:p>
      <w:pPr>
        <w:pStyle w:val="Heading2"/>
      </w:pPr>
      <w:r>
        <w:t>📸 Capture 4</w:t>
      </w:r>
    </w:p>
    <w:p>
      <w:r>
        <w:drawing>
          <wp:inline xmlns:a="http://schemas.openxmlformats.org/drawingml/2006/main" xmlns:pic="http://schemas.openxmlformats.org/drawingml/2006/picture">
            <wp:extent cx="5029200" cy="26529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29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Configuration du serveur MySQL : ici on choisit le mode Standalone classique.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