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7F9C" w:rsidRDefault="00467F9C" w:rsidP="00467F9C">
      <w:pPr>
        <w:pStyle w:val="NormalWeb"/>
      </w:pPr>
      <w:r>
        <w:t>Egypt is a country with one of the oldest civilizations in the world, known for its rich history, cultural heritage, and strategic geographic location. It has played a central role in human development through advancements in architecture, mathematics, medicine, agriculture, and governance. Ancient Egypt’s achievements, such as the pyramids, temples, and hieroglyphic writing, continue to influence modern science and culture.</w:t>
      </w:r>
    </w:p>
    <w:p w:rsidR="00467F9C" w:rsidRDefault="00467F9C" w:rsidP="00467F9C">
      <w:pPr>
        <w:pStyle w:val="NormalWeb"/>
      </w:pPr>
      <w:r>
        <w:t>Modern Egypt focuses on national development, economic growth, and technological progress. It is investing in major infrastructure projects such as new cities, transportation networks, renewable energy plants, and digital transformation. Egypt also plays an important regional role in politics, trade, and security, acting as a bridge between Africa, the Middle East, and Europe.</w:t>
      </w:r>
    </w:p>
    <w:p w:rsidR="00467F9C" w:rsidRDefault="00467F9C" w:rsidP="00467F9C">
      <w:pPr>
        <w:pStyle w:val="NormalWeb"/>
      </w:pPr>
      <w:r>
        <w:t>Egyptian institutions and universities contribute to research in engineering, medicine, cybersecurity, artificial intelligence, and space technology. The Egyptian Space Agency works on satellite development, earth observation, and space research to support communication, agriculture monitoring, climate studies, and national security.</w:t>
      </w:r>
    </w:p>
    <w:p w:rsidR="00467F9C" w:rsidRDefault="00467F9C" w:rsidP="00467F9C">
      <w:pPr>
        <w:pStyle w:val="NormalWeb"/>
      </w:pPr>
      <w:r>
        <w:t>Challenges facing Egypt include population growth, water security, economic diversification, environmental sustainability, and technological modernization. Addressing these challenges requires innovation, education, and strong collaboration between government, academia, and the private sector. Many technological solutions developed for Egypt also have broader applications in smart cities, renewable energy, digital security, and data-driven decision making.</w:t>
      </w:r>
    </w:p>
    <w:p w:rsidR="00467F9C" w:rsidRDefault="00467F9C" w:rsidP="00467F9C">
      <w:pPr>
        <w:pStyle w:val="NormalWeb"/>
      </w:pPr>
      <w:r>
        <w:t>The long-term vision for Egypt includes becoming a regional hub for technology, industry, and education, strengthening its digital economy, expanding renewable energy usage, and enhancing its space and scientific research capabilities. Egypt’s development is a multidisciplinary effort that combines its historical legacy with modern innovation to build a sustainable and competitive future.</w:t>
      </w:r>
    </w:p>
    <w:p w:rsidR="00C559FD" w:rsidRDefault="00C559FD">
      <w:bookmarkStart w:id="0" w:name="_GoBack"/>
      <w:bookmarkEnd w:id="0"/>
    </w:p>
    <w:sectPr w:rsidR="00C559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F9C"/>
    <w:rsid w:val="00467F9C"/>
    <w:rsid w:val="00C55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B1C9C7-EAD3-46D2-BCCA-6121F6611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7F9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734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Hussein</dc:creator>
  <cp:keywords/>
  <dc:description/>
  <cp:lastModifiedBy>Majid Hussein</cp:lastModifiedBy>
  <cp:revision>1</cp:revision>
  <dcterms:created xsi:type="dcterms:W3CDTF">2026-01-20T00:28:00Z</dcterms:created>
  <dcterms:modified xsi:type="dcterms:W3CDTF">2026-01-20T00:29:00Z</dcterms:modified>
</cp:coreProperties>
</file>