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8F48AEB" w:rsidP="288857B1" w:rsidRDefault="28F48AEB" w14:paraId="34803EB1" w14:textId="6F5114F2">
      <w:pPr>
        <w:spacing w:before="240" w:beforeAutospacing="off" w:after="240" w:afterAutospacing="off"/>
      </w:pPr>
      <w:r w:rsidRPr="288857B1" w:rsidR="28F48AEB">
        <w:rPr>
          <w:rFonts w:ascii="Aptos" w:hAnsi="Aptos" w:eastAsia="Aptos" w:cs="Aptos"/>
          <w:b w:val="1"/>
          <w:bCs w:val="1"/>
          <w:noProof w:val="0"/>
          <w:sz w:val="24"/>
          <w:szCs w:val="24"/>
          <w:lang w:val="en-US"/>
        </w:rPr>
        <w:t>CS 499 Journal – Module Five: Emerging Trends and Artifact Progress</w:t>
      </w:r>
    </w:p>
    <w:p w:rsidR="288857B1" w:rsidRDefault="288857B1" w14:paraId="3447C2F2" w14:textId="646B507F"/>
    <w:p w:rsidR="28F48AEB" w:rsidP="288857B1" w:rsidRDefault="28F48AEB" w14:paraId="7C146EF5" w14:textId="502D8924">
      <w:pPr>
        <w:pStyle w:val="Heading3"/>
        <w:spacing w:before="281" w:beforeAutospacing="off" w:after="281" w:afterAutospacing="off"/>
      </w:pPr>
      <w:r w:rsidRPr="288857B1" w:rsidR="28F48AEB">
        <w:rPr>
          <w:rFonts w:ascii="Aptos" w:hAnsi="Aptos" w:eastAsia="Aptos" w:cs="Aptos"/>
          <w:b w:val="1"/>
          <w:bCs w:val="1"/>
          <w:noProof w:val="0"/>
          <w:sz w:val="28"/>
          <w:szCs w:val="28"/>
          <w:lang w:val="en-US"/>
        </w:rPr>
        <w:t>Part One: Emerging Trends in Computer Science</w:t>
      </w:r>
    </w:p>
    <w:p w:rsidR="28F48AEB" w:rsidP="288857B1" w:rsidRDefault="28F48AEB" w14:paraId="0CF05B66" w14:textId="2A4DA265">
      <w:pPr>
        <w:spacing w:before="240" w:beforeAutospacing="off" w:after="240" w:afterAutospacing="off"/>
      </w:pPr>
      <w:r w:rsidRPr="288857B1" w:rsidR="28F48AEB">
        <w:rPr>
          <w:rFonts w:ascii="Aptos" w:hAnsi="Aptos" w:eastAsia="Aptos" w:cs="Aptos"/>
          <w:noProof w:val="0"/>
          <w:sz w:val="24"/>
          <w:szCs w:val="24"/>
          <w:lang w:val="en-US"/>
        </w:rPr>
        <w:t xml:space="preserve">Two of the most significant emerging trends in computer science are </w:t>
      </w:r>
      <w:r w:rsidRPr="288857B1" w:rsidR="28F48AEB">
        <w:rPr>
          <w:rFonts w:ascii="Aptos" w:hAnsi="Aptos" w:eastAsia="Aptos" w:cs="Aptos"/>
          <w:b w:val="1"/>
          <w:bCs w:val="1"/>
          <w:noProof w:val="0"/>
          <w:sz w:val="24"/>
          <w:szCs w:val="24"/>
          <w:lang w:val="en-US"/>
        </w:rPr>
        <w:t>AI-assisted software development</w:t>
      </w:r>
      <w:r w:rsidRPr="288857B1" w:rsidR="28F48AEB">
        <w:rPr>
          <w:rFonts w:ascii="Aptos" w:hAnsi="Aptos" w:eastAsia="Aptos" w:cs="Aptos"/>
          <w:noProof w:val="0"/>
          <w:sz w:val="24"/>
          <w:szCs w:val="24"/>
          <w:lang w:val="en-US"/>
        </w:rPr>
        <w:t xml:space="preserve"> and </w:t>
      </w:r>
      <w:r w:rsidRPr="288857B1" w:rsidR="28F48AEB">
        <w:rPr>
          <w:rFonts w:ascii="Aptos" w:hAnsi="Aptos" w:eastAsia="Aptos" w:cs="Aptos"/>
          <w:b w:val="1"/>
          <w:bCs w:val="1"/>
          <w:noProof w:val="0"/>
          <w:sz w:val="24"/>
          <w:szCs w:val="24"/>
          <w:lang w:val="en-US"/>
        </w:rPr>
        <w:t>quantum computing</w:t>
      </w:r>
      <w:r w:rsidRPr="288857B1" w:rsidR="28F48AEB">
        <w:rPr>
          <w:rFonts w:ascii="Aptos" w:hAnsi="Aptos" w:eastAsia="Aptos" w:cs="Aptos"/>
          <w:noProof w:val="0"/>
          <w:sz w:val="24"/>
          <w:szCs w:val="24"/>
          <w:lang w:val="en-US"/>
        </w:rPr>
        <w:t>. AI-assisted development tools like GitHub Copilot, ChatGPT, and Tabnine are rapidly transforming how developers write code. These tools increase productivity, reduce repetitive tasks, and accelerate debugging. As they mature, they will shift the role of a software engineer from manual implementation to high-level problem-solving and system design.</w:t>
      </w:r>
    </w:p>
    <w:p w:rsidR="28F48AEB" w:rsidP="288857B1" w:rsidRDefault="28F48AEB" w14:paraId="6A5873AA" w14:textId="0766A24F">
      <w:pPr>
        <w:spacing w:before="240" w:beforeAutospacing="off" w:after="240" w:afterAutospacing="off"/>
      </w:pPr>
      <w:r w:rsidRPr="288857B1" w:rsidR="28F48AEB">
        <w:rPr>
          <w:rFonts w:ascii="Aptos" w:hAnsi="Aptos" w:eastAsia="Aptos" w:cs="Aptos"/>
          <w:noProof w:val="0"/>
          <w:sz w:val="24"/>
          <w:szCs w:val="24"/>
          <w:lang w:val="en-US"/>
        </w:rPr>
        <w:t>Quantum computing, while still in its early stages, promises to revolutionize computational power. It will eventually allow us to solve problems that are practically impossible for classical computers, such as simulating complex molecules or optimizing massive datasets. For consumers and workers, this means faster problem-solving in fields like finance, logistics, and healthcare.</w:t>
      </w:r>
    </w:p>
    <w:p w:rsidR="28F48AEB" w:rsidP="288857B1" w:rsidRDefault="28F48AEB" w14:paraId="20ACB1C8" w14:textId="354BC920">
      <w:pPr>
        <w:spacing w:before="240" w:beforeAutospacing="off" w:after="240" w:afterAutospacing="off"/>
      </w:pPr>
      <w:r w:rsidRPr="288857B1" w:rsidR="28F48AEB">
        <w:rPr>
          <w:rFonts w:ascii="Aptos" w:hAnsi="Aptos" w:eastAsia="Aptos" w:cs="Aptos"/>
          <w:noProof w:val="0"/>
          <w:sz w:val="24"/>
          <w:szCs w:val="24"/>
          <w:lang w:val="en-US"/>
        </w:rPr>
        <w:t>As someone interested in building scalable software systems and possibly transitioning into systems engineering roles in the future, both trends are relevant. AI development tools are already boosting my productivity, and understanding how to prepare applications for post-quantum encryption or quantum-aware computing could be a valuable specialization in the next decade.</w:t>
      </w:r>
    </w:p>
    <w:p w:rsidR="28F48AEB" w:rsidP="288857B1" w:rsidRDefault="28F48AEB" w14:paraId="6D7F2CD7" w14:textId="63830F31">
      <w:pPr>
        <w:spacing w:before="240" w:beforeAutospacing="off" w:after="240" w:afterAutospacing="off"/>
      </w:pPr>
      <w:r w:rsidRPr="288857B1" w:rsidR="28F48AEB">
        <w:rPr>
          <w:rFonts w:ascii="Aptos" w:hAnsi="Aptos" w:eastAsia="Aptos" w:cs="Aptos"/>
          <w:noProof w:val="0"/>
          <w:sz w:val="24"/>
          <w:szCs w:val="24"/>
          <w:lang w:val="en-US"/>
        </w:rPr>
        <w:t>I have already achieved key outcomes such as:</w:t>
      </w:r>
    </w:p>
    <w:p w:rsidR="28F48AEB" w:rsidP="288857B1" w:rsidRDefault="28F48AEB" w14:paraId="191A0E3F" w14:textId="6C184A5A">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288857B1" w:rsidR="28F48AEB">
        <w:rPr>
          <w:rFonts w:ascii="Aptos" w:hAnsi="Aptos" w:eastAsia="Aptos" w:cs="Aptos"/>
          <w:noProof w:val="0"/>
          <w:sz w:val="24"/>
          <w:szCs w:val="24"/>
          <w:lang w:val="en-US"/>
        </w:rPr>
        <w:t>Designing computing solutions using algorithmic and architectural principles</w:t>
      </w:r>
    </w:p>
    <w:p w:rsidR="28F48AEB" w:rsidP="288857B1" w:rsidRDefault="28F48AEB" w14:paraId="48611EC3" w14:textId="7E3A2C0B">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288857B1" w:rsidR="28F48AEB">
        <w:rPr>
          <w:rFonts w:ascii="Aptos" w:hAnsi="Aptos" w:eastAsia="Aptos" w:cs="Aptos"/>
          <w:noProof w:val="0"/>
          <w:sz w:val="24"/>
          <w:szCs w:val="24"/>
          <w:lang w:val="en-US"/>
        </w:rPr>
        <w:t>Applying professional-level tools and modern techniques in development</w:t>
      </w:r>
    </w:p>
    <w:p w:rsidR="28F48AEB" w:rsidP="288857B1" w:rsidRDefault="28F48AEB" w14:paraId="39623600" w14:textId="3205B749">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288857B1" w:rsidR="28F48AEB">
        <w:rPr>
          <w:rFonts w:ascii="Aptos" w:hAnsi="Aptos" w:eastAsia="Aptos" w:cs="Aptos"/>
          <w:noProof w:val="0"/>
          <w:sz w:val="24"/>
          <w:szCs w:val="24"/>
          <w:lang w:val="en-US"/>
        </w:rPr>
        <w:t>Practicing secure coding and structured application design</w:t>
      </w:r>
    </w:p>
    <w:p w:rsidR="28F48AEB" w:rsidP="288857B1" w:rsidRDefault="28F48AEB" w14:paraId="6D13DE76" w14:textId="661D9371">
      <w:pPr>
        <w:spacing w:before="240" w:beforeAutospacing="off" w:after="240" w:afterAutospacing="off"/>
      </w:pPr>
      <w:r w:rsidRPr="288857B1" w:rsidR="28F48AEB">
        <w:rPr>
          <w:rFonts w:ascii="Aptos" w:hAnsi="Aptos" w:eastAsia="Aptos" w:cs="Aptos"/>
          <w:noProof w:val="0"/>
          <w:sz w:val="24"/>
          <w:szCs w:val="24"/>
          <w:lang w:val="en-US"/>
        </w:rPr>
        <w:t>Remaining outcomes include finalizing my ePortfolio, completing professional self-assessment content, and polishing presentation for a public-facing portfolio.</w:t>
      </w:r>
    </w:p>
    <w:p w:rsidR="288857B1" w:rsidRDefault="288857B1" w14:paraId="03077134" w14:textId="05BE60C2"/>
    <w:p w:rsidR="28F48AEB" w:rsidP="288857B1" w:rsidRDefault="28F48AEB" w14:paraId="53A1EE8D" w14:textId="15A9064B">
      <w:pPr>
        <w:pStyle w:val="Heading3"/>
        <w:spacing w:before="281" w:beforeAutospacing="off" w:after="281" w:afterAutospacing="off"/>
      </w:pPr>
      <w:r w:rsidRPr="288857B1" w:rsidR="28F48AEB">
        <w:rPr>
          <w:rFonts w:ascii="Aptos" w:hAnsi="Aptos" w:eastAsia="Aptos" w:cs="Aptos"/>
          <w:b w:val="1"/>
          <w:bCs w:val="1"/>
          <w:noProof w:val="0"/>
          <w:sz w:val="28"/>
          <w:szCs w:val="28"/>
          <w:lang w:val="en-US"/>
        </w:rPr>
        <w:t>Part Two: Status Checkpoints for All Categories</w:t>
      </w:r>
    </w:p>
    <w:tbl>
      <w:tblPr>
        <w:tblStyle w:val="TableNormal"/>
        <w:tblW w:w="0" w:type="auto"/>
        <w:tblLayout w:type="fixed"/>
        <w:tblLook w:val="06A0" w:firstRow="1" w:lastRow="0" w:firstColumn="1" w:lastColumn="0" w:noHBand="1" w:noVBand="1"/>
      </w:tblPr>
      <w:tblGrid>
        <w:gridCol w:w="1528"/>
        <w:gridCol w:w="2676"/>
        <w:gridCol w:w="2500"/>
        <w:gridCol w:w="2656"/>
      </w:tblGrid>
      <w:tr w:rsidR="288857B1" w:rsidTr="288857B1" w14:paraId="3047F488">
        <w:trPr>
          <w:trHeight w:val="300"/>
        </w:trPr>
        <w:tc>
          <w:tcPr>
            <w:tcW w:w="1528" w:type="dxa"/>
            <w:tcMar/>
            <w:vAlign w:val="center"/>
          </w:tcPr>
          <w:p w:rsidR="288857B1" w:rsidP="288857B1" w:rsidRDefault="288857B1" w14:paraId="3DED6752" w14:textId="6D750108">
            <w:pPr>
              <w:spacing w:before="0" w:beforeAutospacing="off" w:after="0" w:afterAutospacing="off"/>
              <w:jc w:val="center"/>
            </w:pPr>
            <w:r w:rsidRPr="288857B1" w:rsidR="288857B1">
              <w:rPr>
                <w:b w:val="1"/>
                <w:bCs w:val="1"/>
              </w:rPr>
              <w:t>Checkpoint</w:t>
            </w:r>
          </w:p>
        </w:tc>
        <w:tc>
          <w:tcPr>
            <w:tcW w:w="2676" w:type="dxa"/>
            <w:tcMar/>
            <w:vAlign w:val="center"/>
          </w:tcPr>
          <w:p w:rsidR="288857B1" w:rsidP="288857B1" w:rsidRDefault="288857B1" w14:paraId="1BEA1856" w14:textId="723E185C">
            <w:pPr>
              <w:spacing w:before="0" w:beforeAutospacing="off" w:after="0" w:afterAutospacing="off"/>
              <w:jc w:val="center"/>
            </w:pPr>
            <w:r w:rsidRPr="288857B1" w:rsidR="288857B1">
              <w:rPr>
                <w:b w:val="1"/>
                <w:bCs w:val="1"/>
              </w:rPr>
              <w:t>Software Design and Engineering</w:t>
            </w:r>
          </w:p>
        </w:tc>
        <w:tc>
          <w:tcPr>
            <w:tcW w:w="2500" w:type="dxa"/>
            <w:tcMar/>
            <w:vAlign w:val="center"/>
          </w:tcPr>
          <w:p w:rsidR="288857B1" w:rsidP="288857B1" w:rsidRDefault="288857B1" w14:paraId="345C5DA9" w14:textId="5413F465">
            <w:pPr>
              <w:spacing w:before="0" w:beforeAutospacing="off" w:after="0" w:afterAutospacing="off"/>
              <w:jc w:val="center"/>
            </w:pPr>
            <w:r w:rsidRPr="288857B1" w:rsidR="288857B1">
              <w:rPr>
                <w:b w:val="1"/>
                <w:bCs w:val="1"/>
              </w:rPr>
              <w:t>Algorithms and Data Structures</w:t>
            </w:r>
          </w:p>
        </w:tc>
        <w:tc>
          <w:tcPr>
            <w:tcW w:w="2656" w:type="dxa"/>
            <w:tcMar/>
            <w:vAlign w:val="center"/>
          </w:tcPr>
          <w:p w:rsidR="288857B1" w:rsidP="288857B1" w:rsidRDefault="288857B1" w14:paraId="556DB6C7" w14:textId="777DAB3D">
            <w:pPr>
              <w:spacing w:before="0" w:beforeAutospacing="off" w:after="0" w:afterAutospacing="off"/>
              <w:jc w:val="center"/>
            </w:pPr>
            <w:r w:rsidRPr="288857B1" w:rsidR="288857B1">
              <w:rPr>
                <w:b w:val="1"/>
                <w:bCs w:val="1"/>
              </w:rPr>
              <w:t>Databases</w:t>
            </w:r>
          </w:p>
        </w:tc>
      </w:tr>
      <w:tr w:rsidR="288857B1" w:rsidTr="288857B1" w14:paraId="3EA28837">
        <w:trPr>
          <w:trHeight w:val="300"/>
        </w:trPr>
        <w:tc>
          <w:tcPr>
            <w:tcW w:w="1528" w:type="dxa"/>
            <w:tcMar/>
            <w:vAlign w:val="center"/>
          </w:tcPr>
          <w:p w:rsidR="288857B1" w:rsidP="288857B1" w:rsidRDefault="288857B1" w14:paraId="66883A4C" w14:textId="417FFA83">
            <w:pPr>
              <w:spacing w:before="0" w:beforeAutospacing="off" w:after="0" w:afterAutospacing="off"/>
            </w:pPr>
            <w:r w:rsidRPr="288857B1" w:rsidR="288857B1">
              <w:rPr>
                <w:b w:val="1"/>
                <w:bCs w:val="1"/>
              </w:rPr>
              <w:t>Name of Artifact Used</w:t>
            </w:r>
          </w:p>
        </w:tc>
        <w:tc>
          <w:tcPr>
            <w:tcW w:w="2676" w:type="dxa"/>
            <w:tcMar/>
            <w:vAlign w:val="center"/>
          </w:tcPr>
          <w:p w:rsidR="288857B1" w:rsidP="288857B1" w:rsidRDefault="288857B1" w14:paraId="252A4EF3" w14:textId="19CDA557">
            <w:pPr>
              <w:spacing w:before="0" w:beforeAutospacing="off" w:after="0" w:afterAutospacing="off"/>
            </w:pPr>
            <w:r w:rsidR="288857B1">
              <w:rPr/>
              <w:t>Crypto Tracker Android App</w:t>
            </w:r>
          </w:p>
        </w:tc>
        <w:tc>
          <w:tcPr>
            <w:tcW w:w="2500" w:type="dxa"/>
            <w:tcMar/>
            <w:vAlign w:val="center"/>
          </w:tcPr>
          <w:p w:rsidR="288857B1" w:rsidP="288857B1" w:rsidRDefault="288857B1" w14:paraId="1714DD09" w14:textId="1283AD22">
            <w:pPr>
              <w:spacing w:before="0" w:beforeAutospacing="off" w:after="0" w:afterAutospacing="off"/>
            </w:pPr>
            <w:r w:rsidR="288857B1">
              <w:rPr/>
              <w:t>A* Pathfinding Kotlin Program</w:t>
            </w:r>
          </w:p>
        </w:tc>
        <w:tc>
          <w:tcPr>
            <w:tcW w:w="2656" w:type="dxa"/>
            <w:tcMar/>
            <w:vAlign w:val="center"/>
          </w:tcPr>
          <w:p w:rsidR="288857B1" w:rsidP="288857B1" w:rsidRDefault="288857B1" w14:paraId="52E75989" w14:textId="5239B555">
            <w:pPr>
              <w:spacing w:before="0" w:beforeAutospacing="off" w:after="0" w:afterAutospacing="off"/>
            </w:pPr>
            <w:r w:rsidR="288857B1">
              <w:rPr/>
              <w:t>Bookstore Management DB + Flask API</w:t>
            </w:r>
          </w:p>
        </w:tc>
      </w:tr>
      <w:tr w:rsidR="288857B1" w:rsidTr="288857B1" w14:paraId="0B60E80B">
        <w:trPr>
          <w:trHeight w:val="300"/>
        </w:trPr>
        <w:tc>
          <w:tcPr>
            <w:tcW w:w="1528" w:type="dxa"/>
            <w:tcMar/>
            <w:vAlign w:val="center"/>
          </w:tcPr>
          <w:p w:rsidR="288857B1" w:rsidP="288857B1" w:rsidRDefault="288857B1" w14:paraId="2853AC21" w14:textId="7BEBDDF1">
            <w:pPr>
              <w:spacing w:before="0" w:beforeAutospacing="off" w:after="0" w:afterAutospacing="off"/>
            </w:pPr>
            <w:r w:rsidRPr="288857B1" w:rsidR="288857B1">
              <w:rPr>
                <w:b w:val="1"/>
                <w:bCs w:val="1"/>
              </w:rPr>
              <w:t>Status of Initial Enhancement</w:t>
            </w:r>
          </w:p>
        </w:tc>
        <w:tc>
          <w:tcPr>
            <w:tcW w:w="2676" w:type="dxa"/>
            <w:tcMar/>
            <w:vAlign w:val="center"/>
          </w:tcPr>
          <w:p w:rsidR="288857B1" w:rsidP="288857B1" w:rsidRDefault="288857B1" w14:paraId="1B99AF83" w14:textId="7B0BD014">
            <w:pPr>
              <w:spacing w:before="0" w:beforeAutospacing="off" w:after="0" w:afterAutospacing="off"/>
            </w:pPr>
            <w:r w:rsidR="288857B1">
              <w:rPr/>
              <w:t>Complete: refactored architecture, Compose UI, MVVM</w:t>
            </w:r>
          </w:p>
        </w:tc>
        <w:tc>
          <w:tcPr>
            <w:tcW w:w="2500" w:type="dxa"/>
            <w:tcMar/>
            <w:vAlign w:val="center"/>
          </w:tcPr>
          <w:p w:rsidR="288857B1" w:rsidP="288857B1" w:rsidRDefault="288857B1" w14:paraId="545DBE2C" w14:textId="4981B555">
            <w:pPr>
              <w:spacing w:before="0" w:beforeAutospacing="off" w:after="0" w:afterAutospacing="off"/>
            </w:pPr>
            <w:r w:rsidR="288857B1">
              <w:rPr/>
              <w:t>Complete: implemented A* with Manhattan heuristic</w:t>
            </w:r>
          </w:p>
        </w:tc>
        <w:tc>
          <w:tcPr>
            <w:tcW w:w="2656" w:type="dxa"/>
            <w:tcMar/>
            <w:vAlign w:val="center"/>
          </w:tcPr>
          <w:p w:rsidR="288857B1" w:rsidP="288857B1" w:rsidRDefault="288857B1" w14:paraId="5BBC86B3" w14:textId="717A13B1">
            <w:pPr>
              <w:spacing w:before="0" w:beforeAutospacing="off" w:after="0" w:afterAutospacing="off"/>
            </w:pPr>
            <w:r w:rsidR="288857B1">
              <w:rPr/>
              <w:t>In progress: normalized schema, added SQL views</w:t>
            </w:r>
          </w:p>
        </w:tc>
      </w:tr>
      <w:tr w:rsidR="288857B1" w:rsidTr="288857B1" w14:paraId="770BEB85">
        <w:trPr>
          <w:trHeight w:val="300"/>
        </w:trPr>
        <w:tc>
          <w:tcPr>
            <w:tcW w:w="1528" w:type="dxa"/>
            <w:tcMar/>
            <w:vAlign w:val="center"/>
          </w:tcPr>
          <w:p w:rsidR="288857B1" w:rsidP="288857B1" w:rsidRDefault="288857B1" w14:paraId="44203D9B" w14:textId="7F14463B">
            <w:pPr>
              <w:spacing w:before="0" w:beforeAutospacing="off" w:after="0" w:afterAutospacing="off"/>
            </w:pPr>
            <w:r w:rsidRPr="288857B1" w:rsidR="288857B1">
              <w:rPr>
                <w:b w:val="1"/>
                <w:bCs w:val="1"/>
              </w:rPr>
              <w:t>Submission Status</w:t>
            </w:r>
          </w:p>
        </w:tc>
        <w:tc>
          <w:tcPr>
            <w:tcW w:w="2676" w:type="dxa"/>
            <w:tcMar/>
            <w:vAlign w:val="center"/>
          </w:tcPr>
          <w:p w:rsidR="288857B1" w:rsidP="288857B1" w:rsidRDefault="288857B1" w14:paraId="746DEB2A" w14:textId="39C5E736">
            <w:pPr>
              <w:spacing w:before="0" w:beforeAutospacing="off" w:after="0" w:afterAutospacing="off"/>
            </w:pPr>
            <w:r w:rsidR="288857B1">
              <w:rPr/>
              <w:t>Submitted for Milestone Two</w:t>
            </w:r>
          </w:p>
        </w:tc>
        <w:tc>
          <w:tcPr>
            <w:tcW w:w="2500" w:type="dxa"/>
            <w:tcMar/>
            <w:vAlign w:val="center"/>
          </w:tcPr>
          <w:p w:rsidR="288857B1" w:rsidP="288857B1" w:rsidRDefault="288857B1" w14:paraId="15BDC9B4" w14:textId="66FA2C6A">
            <w:pPr>
              <w:spacing w:before="0" w:beforeAutospacing="off" w:after="0" w:afterAutospacing="off"/>
            </w:pPr>
            <w:r w:rsidR="288857B1">
              <w:rPr/>
              <w:t>Submitted for Milestone Three</w:t>
            </w:r>
          </w:p>
        </w:tc>
        <w:tc>
          <w:tcPr>
            <w:tcW w:w="2656" w:type="dxa"/>
            <w:tcMar/>
            <w:vAlign w:val="center"/>
          </w:tcPr>
          <w:p w:rsidR="288857B1" w:rsidP="288857B1" w:rsidRDefault="288857B1" w14:paraId="56A9DB6D" w14:textId="55A2BF0F">
            <w:pPr>
              <w:spacing w:before="0" w:beforeAutospacing="off" w:after="0" w:afterAutospacing="off"/>
            </w:pPr>
            <w:r w:rsidR="288857B1">
              <w:rPr/>
              <w:t>Pending</w:t>
            </w:r>
          </w:p>
        </w:tc>
      </w:tr>
      <w:tr w:rsidR="288857B1" w:rsidTr="288857B1" w14:paraId="06692BF4">
        <w:trPr>
          <w:trHeight w:val="300"/>
        </w:trPr>
        <w:tc>
          <w:tcPr>
            <w:tcW w:w="1528" w:type="dxa"/>
            <w:tcMar/>
            <w:vAlign w:val="center"/>
          </w:tcPr>
          <w:p w:rsidR="288857B1" w:rsidP="288857B1" w:rsidRDefault="288857B1" w14:paraId="03FF07F0" w14:textId="5E856EDB">
            <w:pPr>
              <w:spacing w:before="0" w:beforeAutospacing="off" w:after="0" w:afterAutospacing="off"/>
            </w:pPr>
            <w:r w:rsidRPr="288857B1" w:rsidR="288857B1">
              <w:rPr>
                <w:b w:val="1"/>
                <w:bCs w:val="1"/>
              </w:rPr>
              <w:t>Status of Final Enhancement</w:t>
            </w:r>
          </w:p>
        </w:tc>
        <w:tc>
          <w:tcPr>
            <w:tcW w:w="2676" w:type="dxa"/>
            <w:tcMar/>
            <w:vAlign w:val="center"/>
          </w:tcPr>
          <w:p w:rsidR="288857B1" w:rsidP="288857B1" w:rsidRDefault="288857B1" w14:paraId="5C78DFC5" w14:textId="10469DF1">
            <w:pPr>
              <w:spacing w:before="0" w:beforeAutospacing="off" w:after="0" w:afterAutospacing="off"/>
            </w:pPr>
            <w:r w:rsidR="288857B1">
              <w:rPr/>
              <w:t>Final polish on Compose animations and error handling</w:t>
            </w:r>
          </w:p>
        </w:tc>
        <w:tc>
          <w:tcPr>
            <w:tcW w:w="2500" w:type="dxa"/>
            <w:tcMar/>
            <w:vAlign w:val="center"/>
          </w:tcPr>
          <w:p w:rsidR="288857B1" w:rsidP="288857B1" w:rsidRDefault="288857B1" w14:paraId="5B5C95C1" w14:textId="2F93C7E2">
            <w:pPr>
              <w:spacing w:before="0" w:beforeAutospacing="off" w:after="0" w:afterAutospacing="off"/>
            </w:pPr>
            <w:r w:rsidR="288857B1">
              <w:rPr/>
              <w:t>May add performance logging and benchmarking</w:t>
            </w:r>
          </w:p>
        </w:tc>
        <w:tc>
          <w:tcPr>
            <w:tcW w:w="2656" w:type="dxa"/>
            <w:tcMar/>
            <w:vAlign w:val="center"/>
          </w:tcPr>
          <w:p w:rsidR="288857B1" w:rsidP="288857B1" w:rsidRDefault="288857B1" w14:paraId="37613B3B" w14:textId="6FC93360">
            <w:pPr>
              <w:spacing w:before="0" w:beforeAutospacing="off" w:after="0" w:afterAutospacing="off"/>
            </w:pPr>
            <w:r w:rsidR="288857B1">
              <w:rPr/>
              <w:t>Implementing stored procedures, REST API integration</w:t>
            </w:r>
          </w:p>
        </w:tc>
      </w:tr>
      <w:tr w:rsidR="288857B1" w:rsidTr="288857B1" w14:paraId="042C6AEB">
        <w:trPr>
          <w:trHeight w:val="300"/>
        </w:trPr>
        <w:tc>
          <w:tcPr>
            <w:tcW w:w="1528" w:type="dxa"/>
            <w:tcMar/>
            <w:vAlign w:val="center"/>
          </w:tcPr>
          <w:p w:rsidR="288857B1" w:rsidP="288857B1" w:rsidRDefault="288857B1" w14:paraId="2EB79087" w14:textId="6A52AA92">
            <w:pPr>
              <w:spacing w:before="0" w:beforeAutospacing="off" w:after="0" w:afterAutospacing="off"/>
            </w:pPr>
            <w:r w:rsidRPr="288857B1" w:rsidR="288857B1">
              <w:rPr>
                <w:b w:val="1"/>
                <w:bCs w:val="1"/>
              </w:rPr>
              <w:t>Uploaded to ePortfolio</w:t>
            </w:r>
          </w:p>
        </w:tc>
        <w:tc>
          <w:tcPr>
            <w:tcW w:w="2676" w:type="dxa"/>
            <w:tcMar/>
            <w:vAlign w:val="center"/>
          </w:tcPr>
          <w:p w:rsidR="288857B1" w:rsidP="288857B1" w:rsidRDefault="288857B1" w14:paraId="136CADE7" w14:textId="6C239CC7">
            <w:pPr>
              <w:spacing w:before="0" w:beforeAutospacing="off" w:after="0" w:afterAutospacing="off"/>
            </w:pPr>
            <w:r w:rsidR="288857B1">
              <w:rPr/>
              <w:t>In progress</w:t>
            </w:r>
          </w:p>
        </w:tc>
        <w:tc>
          <w:tcPr>
            <w:tcW w:w="2500" w:type="dxa"/>
            <w:tcMar/>
            <w:vAlign w:val="center"/>
          </w:tcPr>
          <w:p w:rsidR="288857B1" w:rsidP="288857B1" w:rsidRDefault="288857B1" w14:paraId="10DDB107" w14:textId="53038178">
            <w:pPr>
              <w:spacing w:before="0" w:beforeAutospacing="off" w:after="0" w:afterAutospacing="off"/>
            </w:pPr>
            <w:r w:rsidR="288857B1">
              <w:rPr/>
              <w:t>Not yet</w:t>
            </w:r>
          </w:p>
        </w:tc>
        <w:tc>
          <w:tcPr>
            <w:tcW w:w="2656" w:type="dxa"/>
            <w:tcMar/>
            <w:vAlign w:val="center"/>
          </w:tcPr>
          <w:p w:rsidR="288857B1" w:rsidP="288857B1" w:rsidRDefault="288857B1" w14:paraId="1D11FF90" w14:textId="139068A6">
            <w:pPr>
              <w:spacing w:before="0" w:beforeAutospacing="off" w:after="0" w:afterAutospacing="off"/>
            </w:pPr>
            <w:r w:rsidR="288857B1">
              <w:rPr/>
              <w:t>Not yet</w:t>
            </w:r>
          </w:p>
        </w:tc>
      </w:tr>
      <w:tr w:rsidR="288857B1" w:rsidTr="288857B1" w14:paraId="28A20656">
        <w:trPr>
          <w:trHeight w:val="300"/>
        </w:trPr>
        <w:tc>
          <w:tcPr>
            <w:tcW w:w="1528" w:type="dxa"/>
            <w:tcMar/>
            <w:vAlign w:val="center"/>
          </w:tcPr>
          <w:p w:rsidR="288857B1" w:rsidP="288857B1" w:rsidRDefault="288857B1" w14:paraId="610899CE" w14:textId="28665B17">
            <w:pPr>
              <w:spacing w:before="0" w:beforeAutospacing="off" w:after="0" w:afterAutospacing="off"/>
            </w:pPr>
            <w:r w:rsidRPr="288857B1" w:rsidR="288857B1">
              <w:rPr>
                <w:b w:val="1"/>
                <w:bCs w:val="1"/>
              </w:rPr>
              <w:t>Status of Finalized ePortfolio</w:t>
            </w:r>
          </w:p>
        </w:tc>
        <w:tc>
          <w:tcPr>
            <w:tcW w:w="2676" w:type="dxa"/>
            <w:tcMar/>
            <w:vAlign w:val="center"/>
          </w:tcPr>
          <w:p w:rsidR="288857B1" w:rsidP="288857B1" w:rsidRDefault="288857B1" w14:paraId="79DC0CBA" w14:textId="367D69FE">
            <w:pPr>
              <w:spacing w:before="0" w:beforeAutospacing="off" w:after="0" w:afterAutospacing="off"/>
            </w:pPr>
            <w:r w:rsidR="288857B1">
              <w:rPr/>
              <w:t>Early draft in progress</w:t>
            </w:r>
          </w:p>
        </w:tc>
        <w:tc>
          <w:tcPr>
            <w:tcW w:w="2500" w:type="dxa"/>
            <w:tcMar/>
            <w:vAlign w:val="center"/>
          </w:tcPr>
          <w:p w:rsidR="288857B1" w:rsidP="288857B1" w:rsidRDefault="288857B1" w14:paraId="341465CC" w14:textId="7E9E1C5F">
            <w:pPr>
              <w:spacing w:before="0" w:beforeAutospacing="off" w:after="0" w:afterAutospacing="off"/>
            </w:pPr>
            <w:r w:rsidR="288857B1">
              <w:rPr/>
              <w:t>Awaiting code polishing before upload</w:t>
            </w:r>
          </w:p>
        </w:tc>
        <w:tc>
          <w:tcPr>
            <w:tcW w:w="2656" w:type="dxa"/>
            <w:tcMar/>
            <w:vAlign w:val="center"/>
          </w:tcPr>
          <w:p w:rsidR="288857B1" w:rsidP="288857B1" w:rsidRDefault="288857B1" w14:paraId="6590E151" w14:textId="67F5F6FC">
            <w:pPr>
              <w:spacing w:before="0" w:beforeAutospacing="off" w:after="0" w:afterAutospacing="off"/>
            </w:pPr>
            <w:r w:rsidR="288857B1">
              <w:rPr/>
              <w:t>Will be assembled after enhancements</w:t>
            </w:r>
          </w:p>
        </w:tc>
      </w:tr>
    </w:tbl>
    <w:p w:rsidR="288857B1" w:rsidP="288857B1" w:rsidRDefault="288857B1" w14:paraId="695581DF" w14:textId="064D4670">
      <w:pPr>
        <w:pStyle w:val="Normal"/>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4509b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920bf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a242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7a4f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453c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205e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7353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94e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3bcd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90b00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46092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b7c18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cd113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a0fdf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9ed7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1df1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e430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56433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3ef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f1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0e21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c0c9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199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BFA1BB"/>
    <w:rsid w:val="0472FD7F"/>
    <w:rsid w:val="06A0745D"/>
    <w:rsid w:val="08380446"/>
    <w:rsid w:val="09658690"/>
    <w:rsid w:val="0C15317E"/>
    <w:rsid w:val="0CBB020F"/>
    <w:rsid w:val="0CFD9F15"/>
    <w:rsid w:val="0DE2F2A1"/>
    <w:rsid w:val="0FF01D46"/>
    <w:rsid w:val="10687216"/>
    <w:rsid w:val="19327A3D"/>
    <w:rsid w:val="194F65C7"/>
    <w:rsid w:val="1B3D7360"/>
    <w:rsid w:val="1CD541CA"/>
    <w:rsid w:val="1EF54B68"/>
    <w:rsid w:val="1F07DD42"/>
    <w:rsid w:val="21130E4A"/>
    <w:rsid w:val="22026A74"/>
    <w:rsid w:val="22C0AAD7"/>
    <w:rsid w:val="2342C63C"/>
    <w:rsid w:val="25C63507"/>
    <w:rsid w:val="2706373B"/>
    <w:rsid w:val="286E2C7F"/>
    <w:rsid w:val="288857B1"/>
    <w:rsid w:val="28B8C187"/>
    <w:rsid w:val="28F48AEB"/>
    <w:rsid w:val="2B73CA72"/>
    <w:rsid w:val="2B79C55C"/>
    <w:rsid w:val="2DC4CBC2"/>
    <w:rsid w:val="33F9D53D"/>
    <w:rsid w:val="36552774"/>
    <w:rsid w:val="39E07DAC"/>
    <w:rsid w:val="3AC14BF0"/>
    <w:rsid w:val="3B0C1818"/>
    <w:rsid w:val="3B3946AF"/>
    <w:rsid w:val="40D1E244"/>
    <w:rsid w:val="41C746BA"/>
    <w:rsid w:val="4388A0EF"/>
    <w:rsid w:val="4588628A"/>
    <w:rsid w:val="4815488E"/>
    <w:rsid w:val="4ACD7497"/>
    <w:rsid w:val="4D1B4F6F"/>
    <w:rsid w:val="4D68709F"/>
    <w:rsid w:val="4DB7B65D"/>
    <w:rsid w:val="50829572"/>
    <w:rsid w:val="518B8CD7"/>
    <w:rsid w:val="530779DF"/>
    <w:rsid w:val="53AD80D1"/>
    <w:rsid w:val="53BB684C"/>
    <w:rsid w:val="5436C2E7"/>
    <w:rsid w:val="5578DB5F"/>
    <w:rsid w:val="577F285C"/>
    <w:rsid w:val="588B966B"/>
    <w:rsid w:val="5906EB48"/>
    <w:rsid w:val="5ADAE98C"/>
    <w:rsid w:val="5B580386"/>
    <w:rsid w:val="5CEA0C50"/>
    <w:rsid w:val="5F63305A"/>
    <w:rsid w:val="61145121"/>
    <w:rsid w:val="62BF13FB"/>
    <w:rsid w:val="62CAB523"/>
    <w:rsid w:val="63546014"/>
    <w:rsid w:val="638AE28A"/>
    <w:rsid w:val="6792BD78"/>
    <w:rsid w:val="681E9837"/>
    <w:rsid w:val="691FE934"/>
    <w:rsid w:val="6BC7D642"/>
    <w:rsid w:val="6C6D4A7D"/>
    <w:rsid w:val="6F223A24"/>
    <w:rsid w:val="70A15A3F"/>
    <w:rsid w:val="72681AA6"/>
    <w:rsid w:val="72B47231"/>
    <w:rsid w:val="73BFA1BB"/>
    <w:rsid w:val="7559909A"/>
    <w:rsid w:val="77C06338"/>
    <w:rsid w:val="797AF659"/>
    <w:rsid w:val="7E06FDF8"/>
    <w:rsid w:val="7E26A45C"/>
    <w:rsid w:val="7F31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A1BB"/>
  <w15:chartTrackingRefBased/>
  <w15:docId w15:val="{FD65A6A0-74E5-441E-B2C9-6F00A6D0A9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Hyperlink">
    <w:uiPriority w:val="99"/>
    <w:name w:val="Hyperlink"/>
    <w:basedOn w:val="DefaultParagraphFont"/>
    <w:unhideWhenUsed/>
    <w:rsid w:val="2DC4CBC2"/>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53a4fd64c442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2024-08-15T21:11:55.2328158Z</dcterms:created>
  <dcterms:modified xsi:type="dcterms:W3CDTF">2025-06-07T03:16:39.0025332Z</dcterms:modified>
  <dc:creator>Koshlyak, Oleksiy</dc:creator>
  <lastModifiedBy>Koshlyak, Oleksiy</lastModifiedBy>
</coreProperties>
</file>