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FF46" w14:textId="39B348D8" w:rsidR="006A2083" w:rsidRDefault="000C30C2">
      <w:pPr>
        <w:rPr>
          <w:sz w:val="52"/>
          <w:szCs w:val="52"/>
        </w:rPr>
      </w:pPr>
      <w:r w:rsidRPr="000C30C2">
        <w:rPr>
          <w:sz w:val="52"/>
          <w:szCs w:val="52"/>
        </w:rPr>
        <w:t>Bases de datos</w:t>
      </w:r>
    </w:p>
    <w:p w14:paraId="2DFE6182" w14:textId="4A7A8EA3" w:rsidR="000C30C2" w:rsidRDefault="000C30C2">
      <w:pPr>
        <w:rPr>
          <w:sz w:val="32"/>
          <w:szCs w:val="32"/>
        </w:rPr>
      </w:pPr>
      <w:r>
        <w:rPr>
          <w:sz w:val="32"/>
          <w:szCs w:val="32"/>
        </w:rPr>
        <w:t>Diseño de BBDD. Secuencia de 3 pasos:</w:t>
      </w:r>
    </w:p>
    <w:p w14:paraId="5ABEEB84" w14:textId="0BC30B83" w:rsidR="000C30C2" w:rsidRDefault="000C30C2">
      <w:pPr>
        <w:rPr>
          <w:sz w:val="32"/>
          <w:szCs w:val="32"/>
        </w:rPr>
      </w:pPr>
      <w:r>
        <w:rPr>
          <w:sz w:val="32"/>
          <w:szCs w:val="32"/>
        </w:rPr>
        <w:t>-Diseño conceptual -&gt; Entidad-Relación</w:t>
      </w:r>
    </w:p>
    <w:p w14:paraId="549D49F3" w14:textId="0A0D0CB9" w:rsidR="000C30C2" w:rsidRDefault="000C30C2">
      <w:pPr>
        <w:rPr>
          <w:sz w:val="32"/>
          <w:szCs w:val="32"/>
        </w:rPr>
      </w:pPr>
      <w:r>
        <w:rPr>
          <w:sz w:val="32"/>
          <w:szCs w:val="32"/>
        </w:rPr>
        <w:t>-Diseño Lógico</w:t>
      </w:r>
    </w:p>
    <w:p w14:paraId="67E231E2" w14:textId="31ADD413" w:rsidR="000C30C2" w:rsidRDefault="000C30C2">
      <w:pPr>
        <w:rPr>
          <w:sz w:val="32"/>
          <w:szCs w:val="32"/>
        </w:rPr>
      </w:pPr>
    </w:p>
    <w:p w14:paraId="74AD9F96" w14:textId="4A17BEAA" w:rsidR="000C30C2" w:rsidRDefault="000C30C2">
      <w:pPr>
        <w:rPr>
          <w:sz w:val="32"/>
          <w:szCs w:val="32"/>
        </w:rPr>
      </w:pPr>
      <w:r>
        <w:rPr>
          <w:sz w:val="32"/>
          <w:szCs w:val="32"/>
        </w:rPr>
        <w:t>Entre el 2 y el 3 está la normalización.</w:t>
      </w:r>
    </w:p>
    <w:p w14:paraId="2CC15E19" w14:textId="0BA1BDC4" w:rsidR="000C30C2" w:rsidRDefault="000C30C2">
      <w:pPr>
        <w:rPr>
          <w:sz w:val="32"/>
          <w:szCs w:val="32"/>
        </w:rPr>
      </w:pPr>
      <w:r>
        <w:rPr>
          <w:sz w:val="32"/>
          <w:szCs w:val="32"/>
        </w:rPr>
        <w:t>Normalización: Proceso que consiste en asegurar que cada tabla trata de un solo concepto</w:t>
      </w:r>
    </w:p>
    <w:p w14:paraId="56F9C6B1" w14:textId="495D4D1C" w:rsidR="008B479D" w:rsidRDefault="00E907D5">
      <w:pPr>
        <w:rPr>
          <w:sz w:val="32"/>
          <w:szCs w:val="32"/>
        </w:rPr>
      </w:pPr>
      <w:r>
        <w:rPr>
          <w:sz w:val="32"/>
          <w:szCs w:val="32"/>
        </w:rPr>
        <w:t>Para evitar redundancia, evitar problema de actualización y proteger integridad de los datos.</w:t>
      </w:r>
    </w:p>
    <w:p w14:paraId="49330BC2" w14:textId="1B4018D1" w:rsidR="00E907D5" w:rsidRDefault="00E907D5">
      <w:pPr>
        <w:rPr>
          <w:sz w:val="32"/>
          <w:szCs w:val="32"/>
        </w:rPr>
      </w:pPr>
      <w:r>
        <w:rPr>
          <w:sz w:val="32"/>
          <w:szCs w:val="32"/>
        </w:rPr>
        <w:t>Formas Normales: 1FN 2FN 3FN y BCFN</w:t>
      </w:r>
    </w:p>
    <w:p w14:paraId="58261EE0" w14:textId="15B27FFE" w:rsidR="000C30C2" w:rsidRDefault="00E907D5">
      <w:pPr>
        <w:rPr>
          <w:sz w:val="32"/>
          <w:szCs w:val="32"/>
        </w:rPr>
      </w:pPr>
      <w:r>
        <w:rPr>
          <w:sz w:val="32"/>
          <w:szCs w:val="32"/>
        </w:rPr>
        <w:t>Primera forma normal</w:t>
      </w:r>
    </w:p>
    <w:p w14:paraId="7BE50145" w14:textId="1B6EB7A5" w:rsidR="00E85336" w:rsidRDefault="00E85336">
      <w:pPr>
        <w:rPr>
          <w:sz w:val="32"/>
          <w:szCs w:val="32"/>
        </w:rPr>
      </w:pPr>
    </w:p>
    <w:p w14:paraId="0187E6EC" w14:textId="55B2A521" w:rsidR="00E85336" w:rsidRDefault="00E85336">
      <w:pPr>
        <w:rPr>
          <w:sz w:val="32"/>
          <w:szCs w:val="32"/>
        </w:rPr>
      </w:pPr>
    </w:p>
    <w:p w14:paraId="4175C213" w14:textId="58FF941F" w:rsidR="00E85336" w:rsidRPr="00E907D5" w:rsidRDefault="00E85336">
      <w:pPr>
        <w:rPr>
          <w:sz w:val="32"/>
          <w:szCs w:val="32"/>
        </w:rPr>
      </w:pPr>
      <w:r>
        <w:rPr>
          <w:sz w:val="32"/>
          <w:szCs w:val="32"/>
        </w:rPr>
        <w:t>Las entidades fuertes tienen siempre una llave primaria, las débiles no siempre.</w:t>
      </w:r>
    </w:p>
    <w:sectPr w:rsidR="00E85336" w:rsidRPr="00E90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C2"/>
    <w:rsid w:val="000C30C2"/>
    <w:rsid w:val="00571B75"/>
    <w:rsid w:val="006A2083"/>
    <w:rsid w:val="008B479D"/>
    <w:rsid w:val="00E85336"/>
    <w:rsid w:val="00E9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8484"/>
  <w15:chartTrackingRefBased/>
  <w15:docId w15:val="{0095B55B-3854-4E1E-A3B4-5A0880AD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Rozas Ahengo</dc:creator>
  <cp:keywords/>
  <dc:description/>
  <cp:lastModifiedBy>Mario Rozas Ahengo</cp:lastModifiedBy>
  <cp:revision>1</cp:revision>
  <dcterms:created xsi:type="dcterms:W3CDTF">2022-04-14T19:40:00Z</dcterms:created>
  <dcterms:modified xsi:type="dcterms:W3CDTF">2022-04-14T21:08:00Z</dcterms:modified>
</cp:coreProperties>
</file>