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B8791E"/>
          <w:spacing w:val="20"/>
          <w:sz w:val="18"/>
          <w:szCs w:val="18"/>
        </w:rPr>
        <w:t xml:space="preserve">INVENTORY AUDIT SYSTEM</w:t>
      </w:r>
    </w:p>
    <w:p>
      <w:pPr>
        <w:spacing w:after="100"/>
      </w:pPr>
      <w:r>
        <w:rPr>
          <w:rFonts w:ascii="Calibri" w:cs="Calibri" w:eastAsia="Calibri" w:hAnsi="Calibri"/>
          <w:b/>
          <w:bCs/>
          <w:color w:val="1A1D21"/>
          <w:sz w:val="44"/>
          <w:szCs w:val="44"/>
        </w:rPr>
        <w:t xml:space="preserve">SQL Reference Guide</w:t>
      </w:r>
    </w:p>
    <w:p>
      <w:pPr>
        <w:spacing w:after="180" w:line="300"/>
      </w:pPr>
      <w:r>
        <w:rPr>
          <w:rFonts w:ascii="Calibri" w:cs="Calibri" w:eastAsia="Calibri" w:hAnsi="Calibri"/>
          <w:color w:val="1A1D21"/>
          <w:sz w:val="22"/>
          <w:szCs w:val="22"/>
        </w:rPr>
        <w:t xml:space="preserve">Schema, reconciliation logic, and the master-sync design used to keep multi-channel inventory data trustworthy. This guide documents what each table is for, how the sync and reconciliation queries work together, and the reasoning behind a few decisions that aren't obvious from the SQL alone.</w:t>
      </w:r>
    </w:p>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1. Schema Overview</w:t>
      </w:r>
    </w:p>
    <w:p>
      <w:pPr>
        <w:spacing w:after="180" w:line="300"/>
      </w:pPr>
      <w:r>
        <w:rPr>
          <w:rFonts w:ascii="Calibri" w:cs="Calibri" w:eastAsia="Calibri" w:hAnsi="Calibri"/>
          <w:color w:val="1A1D21"/>
          <w:sz w:val="22"/>
          <w:szCs w:val="22"/>
        </w:rPr>
        <w:t xml:space="preserve">Three tables, each with a single job. Keeping the responsibilities separate is what makes the reconciliation logic reliable — mixing them (e.g. storing history inside the master table) is where most of these systems break.</w:t>
      </w:r>
    </w:p>
    <w:p>
      <w:pPr>
        <w:pStyle w:val="Heading2"/>
        <w:spacing w:after="120" w:before="300"/>
      </w:pPr>
      <w:r>
        <w:rPr>
          <w:rFonts w:ascii="Calibri" w:cs="Calibri" w:eastAsia="Calibri" w:hAnsi="Calibri"/>
          <w:b/>
          <w:bCs/>
          <w:color w:val="1A1D21"/>
          <w:sz w:val="24"/>
          <w:szCs w:val="24"/>
        </w:rPr>
        <w:t xml:space="preserve">master_inventory — current source of truth</w:t>
      </w:r>
    </w:p>
    <w:p>
      <w:pPr>
        <w:spacing w:after="120" w:line="300"/>
      </w:pPr>
      <w:r>
        <w:rPr>
          <w:rFonts w:ascii="Calibri" w:cs="Calibri" w:eastAsia="Calibri" w:hAnsi="Calibri"/>
          <w:color w:val="1A1D21"/>
          <w:sz w:val="22"/>
          <w:szCs w:val="22"/>
        </w:rPr>
        <w:t xml:space="preserve">One row per SKU. Holds the quantity considered correct right now, and which channel that number is derived from.</w:t>
      </w:r>
    </w:p>
    <w:tbl>
      <w:tblPr>
        <w:tblW w:type="pct" w:w="100%"/>
        <w:tblBorders>
          <w:top w:val="single" w:color="E3E5E8" w:sz="4"/>
          <w:left w:val="single" w:color="E3E5E8" w:sz="4"/>
          <w:bottom w:val="single" w:color="E3E5E8" w:sz="4"/>
          <w:right w:val="single" w:color="E3E5E8" w:sz="4"/>
          <w:insideH w:val="single" w:color="E3E5E8" w:sz="4"/>
          <w:insideV w:val="single" w:color="E3E5E8" w:sz="4"/>
        </w:tblBorders>
      </w:tblPr>
      <w:tblGrid>
        <w:gridCol w:w="2600"/>
        <w:gridCol w:w="1600"/>
        <w:gridCol w:w="5200"/>
      </w:tblGrid>
      <w:tr>
        <w:trPr>
          <w:tblHeader/>
        </w:trPr>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Column</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Purpose</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sku</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VARCHAR(100)</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Primary key. Matches the SKU format used across all channels.</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product_name</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TEXT</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Human-readable label, used in dashboards and reports.</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master_quantity</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INTEGER</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The quantity treated as correct. Kept in sync automatically from master_source (see Section 3).</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master_source</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VARCHAR(50)</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Which channel's reading master_quantity is derived from, e.g. 'shopify'. Not a static label — it drives the sync query.</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updated_at</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TIMESTAMP</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Set on every sync. Used to confirm freshness before trusting a comparison.</w:t>
            </w:r>
          </w:p>
        </w:tc>
      </w:tr>
    </w:tbl>
    <w:p>
      <w:pPr>
        <w:spacing w:after="220"/>
      </w:pPr>
    </w:p>
    <w:p>
      <w:pPr>
        <w:pStyle w:val="Heading2"/>
        <w:spacing w:after="120" w:before="300"/>
      </w:pPr>
      <w:r>
        <w:rPr>
          <w:rFonts w:ascii="Calibri" w:cs="Calibri" w:eastAsia="Calibri" w:hAnsi="Calibri"/>
          <w:b/>
          <w:bCs/>
          <w:color w:val="1A1D21"/>
          <w:sz w:val="24"/>
          <w:szCs w:val="24"/>
        </w:rPr>
        <w:t xml:space="preserve">inventory_snapshots — current state, one row per channel</w:t>
      </w:r>
    </w:p>
    <w:p>
      <w:pPr>
        <w:spacing w:after="120" w:line="300"/>
      </w:pPr>
      <w:r>
        <w:rPr>
          <w:rFonts w:ascii="Calibri" w:cs="Calibri" w:eastAsia="Calibri" w:hAnsi="Calibri"/>
          <w:color w:val="1A1D21"/>
          <w:sz w:val="22"/>
          <w:szCs w:val="22"/>
        </w:rPr>
        <w:t xml:space="preserve">Real-time only, by design. Every poll upserts the existing row for a (sku, channel) pair rather than appending a new one — this table always reflects the latest fetch, nothing older.</w:t>
      </w:r>
    </w:p>
    <w:tbl>
      <w:tblPr>
        <w:tblW w:type="pct" w:w="100%"/>
        <w:tblBorders>
          <w:top w:val="single" w:color="E3E5E8" w:sz="4"/>
          <w:left w:val="single" w:color="E3E5E8" w:sz="4"/>
          <w:bottom w:val="single" w:color="E3E5E8" w:sz="4"/>
          <w:right w:val="single" w:color="E3E5E8" w:sz="4"/>
          <w:insideH w:val="single" w:color="E3E5E8" w:sz="4"/>
          <w:insideV w:val="single" w:color="E3E5E8" w:sz="4"/>
        </w:tblBorders>
      </w:tblPr>
      <w:tblGrid>
        <w:gridCol w:w="2600"/>
        <w:gridCol w:w="1600"/>
        <w:gridCol w:w="5200"/>
      </w:tblGrid>
      <w:tr>
        <w:trPr>
          <w:tblHeader/>
        </w:trPr>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Column</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Purpose</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id</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SERIAL</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Primary key.</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sku</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VARCHAR(100)</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The product being tracked.</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channel</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VARCHAR(30)</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Which marketplace reported this quantity.</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quantity</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INTEGER</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The channel's reported quantity as of the last poll.</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snapshot_time</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TIMESTAMP</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When this reading was taken. Overwritten on every poll for the same sku + channel.</w:t>
            </w:r>
          </w:p>
        </w:tc>
      </w:tr>
    </w:tbl>
    <w:tbl>
      <w:tblPr>
        <w:tblW w:type="pct" w:w="100%"/>
        <w:tblBorders>
          <w:top w:val="single" w:color="B8791E" w:sz="4"/>
          <w:left w:val="single" w:color="B8791E" w:sz="24"/>
          <w:bottom w:val="single" w:color="B8791E" w:sz="4"/>
          <w:right w:val="single" w:color="B8791E" w:sz="4"/>
          <w:insideH w:val="single" w:color="auto" w:sz="4"/>
          <w:insideV w:val="single" w:color="auto" w:sz="4"/>
        </w:tblBorders>
      </w:tblPr>
      <w:tblGrid>
        <w:gridCol w:w="100"/>
      </w:tblGrid>
      <w:tr>
        <w:tc>
          <w:tcPr>
            <w:tcW w:type="pct" w:w="100%"/>
            <w:shd w:fill="FBF1DF" w:val="clear"/>
            <w:tcMar>
              <w:top w:type="dxa" w:w="160"/>
              <w:left w:type="dxa" w:w="220"/>
              <w:bottom w:type="dxa" w:w="160"/>
              <w:right w:type="dxa" w:w="220"/>
            </w:tcMar>
          </w:tcPr>
          <w:p>
            <w:pPr>
              <w:spacing w:after="60"/>
            </w:pPr>
            <w:r>
              <w:rPr>
                <w:rFonts w:ascii="Consolas" w:cs="Consolas" w:eastAsia="Consolas" w:hAnsi="Consolas"/>
                <w:b/>
                <w:bCs/>
                <w:color w:val="B8791E"/>
                <w:spacing w:val="15"/>
                <w:sz w:val="17"/>
                <w:szCs w:val="17"/>
              </w:rPr>
              <w:t xml:space="preserve">REQUIRES A CONSTRAINT</w:t>
            </w:r>
          </w:p>
          <w:p>
            <w:pPr>
              <w:spacing w:after="0" w:line="290"/>
            </w:pPr>
            <w:r>
              <w:rPr>
                <w:rFonts w:ascii="Calibri" w:cs="Calibri" w:eastAsia="Calibri" w:hAnsi="Calibri"/>
                <w:color w:val="1A1D21"/>
                <w:sz w:val="21"/>
                <w:szCs w:val="21"/>
              </w:rPr>
              <w:t xml:space="preserve">The upsert pattern below only works once a unique constraint exists on (sku, channel). Without it, ON CONFLICT has nothing to match against and Postgres will reject the insert.</w:t>
            </w:r>
          </w:p>
        </w:tc>
      </w:tr>
    </w:tbl>
    <w:p>
      <w:pPr>
        <w:spacing w:after="160"/>
      </w:pP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ALTER TABLE inventory_snapshots</w:t>
            </w:r>
          </w:p>
          <w:p>
            <w:pPr>
              <w:spacing w:after="0" w:line="264"/>
            </w:pPr>
            <w:r>
              <w:rPr>
                <w:rFonts w:ascii="Consolas" w:cs="Consolas" w:eastAsia="Consolas" w:hAnsi="Consolas"/>
                <w:color w:val="1A1D21"/>
                <w:sz w:val="18"/>
                <w:szCs w:val="18"/>
              </w:rPr>
              <w:t xml:space="preserve">ADD CONSTRAINT uniq_sku_channel UNIQUE (sku, channel);</w:t>
            </w:r>
          </w:p>
        </w:tc>
      </w:tr>
    </w:tbl>
    <w:p>
      <w:pPr>
        <w:spacing w:after="260"/>
      </w:pPr>
    </w:p>
    <w:p>
      <w:pPr>
        <w:pStyle w:val="Heading2"/>
        <w:spacing w:after="120" w:before="300"/>
      </w:pPr>
      <w:r>
        <w:rPr>
          <w:rFonts w:ascii="Calibri" w:cs="Calibri" w:eastAsia="Calibri" w:hAnsi="Calibri"/>
          <w:b/>
          <w:bCs/>
          <w:color w:val="1A1D21"/>
          <w:sz w:val="24"/>
          <w:szCs w:val="24"/>
        </w:rPr>
        <w:t xml:space="preserve">audit_log — full history, append-only</w:t>
      </w:r>
    </w:p>
    <w:p>
      <w:pPr>
        <w:spacing w:after="120" w:line="300"/>
      </w:pPr>
      <w:r>
        <w:rPr>
          <w:rFonts w:ascii="Calibri" w:cs="Calibri" w:eastAsia="Calibri" w:hAnsi="Calibri"/>
          <w:color w:val="1A1D21"/>
          <w:sz w:val="22"/>
          <w:szCs w:val="22"/>
        </w:rPr>
        <w:t xml:space="preserve">Every reconciliation run adds new rows here rather than overwriting. This is the only table where history is preserved, which makes it the source for trend and drift-over-time reporting.</w:t>
      </w:r>
    </w:p>
    <w:tbl>
      <w:tblPr>
        <w:tblW w:type="pct" w:w="100%"/>
        <w:tblBorders>
          <w:top w:val="single" w:color="E3E5E8" w:sz="4"/>
          <w:left w:val="single" w:color="E3E5E8" w:sz="4"/>
          <w:bottom w:val="single" w:color="E3E5E8" w:sz="4"/>
          <w:right w:val="single" w:color="E3E5E8" w:sz="4"/>
          <w:insideH w:val="single" w:color="E3E5E8" w:sz="4"/>
          <w:insideV w:val="single" w:color="E3E5E8" w:sz="4"/>
        </w:tblBorders>
      </w:tblPr>
      <w:tblGrid>
        <w:gridCol w:w="2600"/>
        <w:gridCol w:w="1600"/>
        <w:gridCol w:w="5200"/>
      </w:tblGrid>
      <w:tr>
        <w:trPr>
          <w:tblHeader/>
        </w:trPr>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Column</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Purpose</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id</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SERIAL</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Primary key.</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sku</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VARCHAR(100)</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The product being audited.</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channel</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VARCHAR(30)</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Which channel was compared against master.</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action</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VARCHAR(50)</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What produced this row, e.g. 'SNAPSHOT'.</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old_quantity</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INTEGER</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Master quantity at the time of comparison.</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new_quantity</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INTEGER</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Channel's reported quantity at the time of comparison.</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status</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VARCHAR(20)</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MATCH, MONITOR, DISCREPANCY, or UNKNOWN_SKU.</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remarks</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TEXT</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Short human-readable summary of the comparison.</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created_at</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TIMESTAMP</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Always a new value — never updated in place.</w:t>
            </w:r>
          </w:p>
        </w:tc>
      </w:tr>
    </w:tbl>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2. Why Two Tables for "Current State"?</w:t>
      </w:r>
    </w:p>
    <w:p>
      <w:pPr>
        <w:spacing w:after="180" w:line="300"/>
      </w:pPr>
      <w:r>
        <w:rPr>
          <w:rFonts w:ascii="Calibri" w:cs="Calibri" w:eastAsia="Calibri" w:hAnsi="Calibri"/>
          <w:color w:val="1A1D21"/>
          <w:sz w:val="22"/>
          <w:szCs w:val="22"/>
        </w:rPr>
        <w:t xml:space="preserve">It's a common instinct to store real-time data and historical data in the same table. Here, the two tables answer different questions, and collapsing them removes the ability to answer one of them:</w:t>
      </w:r>
    </w:p>
    <w:p>
      <w:pPr>
        <w:pStyle w:val="ListParagraph"/>
        <w:numPr>
          <w:ilvl w:val="0"/>
          <w:numId w:val="2"/>
        </w:numPr>
        <w:spacing w:after="100" w:line="290"/>
      </w:pPr>
      <w:r>
        <w:rPr>
          <w:rFonts w:ascii="Calibri" w:cs="Calibri" w:eastAsia="Calibri" w:hAnsi="Calibri"/>
          <w:color w:val="1A1D21"/>
          <w:sz w:val="22"/>
          <w:szCs w:val="22"/>
        </w:rPr>
        <w:t xml:space="preserve">inventory_snapshots answers: "What does each channel say right now?" — always current, always overwritten.</w:t>
      </w:r>
    </w:p>
    <w:p>
      <w:pPr>
        <w:pStyle w:val="ListParagraph"/>
        <w:numPr>
          <w:ilvl w:val="0"/>
          <w:numId w:val="2"/>
        </w:numPr>
        <w:spacing w:after="100" w:line="290"/>
      </w:pPr>
      <w:r>
        <w:rPr>
          <w:rFonts w:ascii="Calibri" w:cs="Calibri" w:eastAsia="Calibri" w:hAnsi="Calibri"/>
          <w:color w:val="1A1D21"/>
          <w:sz w:val="22"/>
          <w:szCs w:val="22"/>
        </w:rPr>
        <w:t xml:space="preserve">audit_log answers: "How has this SKU's status changed over time?" — always appended, never overwritten.</w:t>
      </w:r>
    </w:p>
    <w:p>
      <w:pPr>
        <w:spacing w:after="100" w:line="300"/>
      </w:pPr>
      <w:r>
        <w:rPr>
          <w:rFonts w:ascii="Calibri" w:cs="Calibri" w:eastAsia="Calibri" w:hAnsi="Calibri"/>
          <w:color w:val="1A1D21"/>
          <w:sz w:val="22"/>
          <w:szCs w:val="22"/>
        </w:rPr>
        <w:t xml:space="preserve">If snapshots were also kept as history, every dashboard query asking "what's the current value" would need to filter for the latest row per (sku, channel) — extra complexity for no benefit, since audit_log already owns the historical view.</w:t>
      </w:r>
    </w:p>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3. Keeping master_inventory Live</w:t>
      </w:r>
    </w:p>
    <w:p>
      <w:pPr>
        <w:spacing w:after="180" w:line="300"/>
      </w:pPr>
      <w:r>
        <w:rPr>
          <w:rFonts w:ascii="Calibri" w:cs="Calibri" w:eastAsia="Calibri" w:hAnsi="Calibri"/>
          <w:color w:val="1A1D21"/>
          <w:sz w:val="22"/>
          <w:szCs w:val="22"/>
        </w:rPr>
        <w:t xml:space="preserve">master_source names which channel is authoritative, but a label alone doesn't keep master_quantity current. Without an explicit sync step, master_inventory drifts into stale data — comparisons then run against an old number instead of the channel's live reading.</w:t>
      </w:r>
    </w:p>
    <w:p>
      <w:pPr>
        <w:pStyle w:val="Heading2"/>
        <w:spacing w:after="120" w:before="300"/>
      </w:pPr>
      <w:r>
        <w:rPr>
          <w:rFonts w:ascii="Calibri" w:cs="Calibri" w:eastAsia="Calibri" w:hAnsi="Calibri"/>
          <w:b/>
          <w:bCs/>
          <w:color w:val="1A1D21"/>
          <w:sz w:val="24"/>
          <w:szCs w:val="24"/>
        </w:rPr>
        <w:t xml:space="preserve">The sync query</w:t>
      </w:r>
    </w:p>
    <w:p>
      <w:pPr>
        <w:spacing w:after="120" w:line="300"/>
      </w:pPr>
      <w:r>
        <w:rPr>
          <w:rFonts w:ascii="Calibri" w:cs="Calibri" w:eastAsia="Calibri" w:hAnsi="Calibri"/>
          <w:color w:val="1A1D21"/>
          <w:sz w:val="22"/>
          <w:szCs w:val="22"/>
        </w:rPr>
        <w:t xml:space="preserve">Run once per SKU, sourced only from the channel matching that SKU's master_source (in this system, always Shopify):</w:t>
      </w: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UPDATE master_inventory</w:t>
            </w:r>
          </w:p>
          <w:p>
            <w:pPr>
              <w:spacing w:after="0" w:line="264"/>
            </w:pPr>
            <w:r>
              <w:rPr>
                <w:rFonts w:ascii="Consolas" w:cs="Consolas" w:eastAsia="Consolas" w:hAnsi="Consolas"/>
                <w:color w:val="1A1D21"/>
                <w:sz w:val="18"/>
                <w:szCs w:val="18"/>
              </w:rPr>
              <w:t xml:space="preserve">SET master_quantity = $1, updated_at = NOW()</w:t>
            </w:r>
          </w:p>
          <w:p>
            <w:pPr>
              <w:spacing w:after="0" w:line="264"/>
            </w:pPr>
            <w:r>
              <w:rPr>
                <w:rFonts w:ascii="Consolas" w:cs="Consolas" w:eastAsia="Consolas" w:hAnsi="Consolas"/>
                <w:color w:val="1A1D21"/>
                <w:sz w:val="18"/>
                <w:szCs w:val="18"/>
              </w:rPr>
              <w:t xml:space="preserve">WHERE sku = $2 AND master_source = 'shopify';</w:t>
            </w:r>
          </w:p>
        </w:tc>
      </w:tr>
    </w:tbl>
    <w:p>
      <w:pPr>
        <w:spacing w:after="160" w:line="300"/>
      </w:pPr>
      <w:r>
        <w:rPr>
          <w:rFonts w:ascii="Calibri" w:cs="Calibri" w:eastAsia="Calibri" w:hAnsi="Calibri"/>
          <w:color w:val="1A1D21"/>
          <w:sz w:val="22"/>
          <w:szCs w:val="22"/>
        </w:rPr>
        <w:t xml:space="preserve">Parameters: $1 = quantity from the Shopify fetch, $2 = sku. If a SKU's master_source is anything other than 'shopify', the WHERE clause matches zero rows — a safe no-op, not an error.</w:t>
      </w:r>
    </w:p>
    <w:p>
      <w:pPr>
        <w:pStyle w:val="Heading2"/>
        <w:spacing w:after="120" w:before="300"/>
      </w:pPr>
      <w:r>
        <w:rPr>
          <w:rFonts w:ascii="Calibri" w:cs="Calibri" w:eastAsia="Calibri" w:hAnsi="Calibri"/>
          <w:b/>
          <w:bCs/>
          <w:color w:val="1A1D21"/>
          <w:sz w:val="24"/>
          <w:szCs w:val="24"/>
        </w:rPr>
        <w:t xml:space="preserve">Why this has to run before reconciliation, not alongside it</w:t>
      </w:r>
    </w:p>
    <w:p>
      <w:pPr>
        <w:spacing w:after="180" w:line="300"/>
      </w:pPr>
      <w:r>
        <w:rPr>
          <w:rFonts w:ascii="Calibri" w:cs="Calibri" w:eastAsia="Calibri" w:hAnsi="Calibri"/>
          <w:color w:val="1A1D21"/>
          <w:sz w:val="22"/>
          <w:szCs w:val="22"/>
        </w:rPr>
        <w:t xml:space="preserve">If the sync and the reconciliation queries run in the same pass — for example, interleaved inside one loop over all five channels — some channels may read master_inventory before it's been refreshed, and some after. The result is inconsistent: one channel compared against a fresh number, another against a stale one, in the same audit run.</w:t>
      </w:r>
    </w:p>
    <w:tbl>
      <w:tblPr>
        <w:tblW w:type="pct" w:w="100%"/>
        <w:tblBorders>
          <w:top w:val="single" w:color="B23A3A" w:sz="4"/>
          <w:left w:val="single" w:color="B23A3A" w:sz="24"/>
          <w:bottom w:val="single" w:color="B23A3A" w:sz="4"/>
          <w:right w:val="single" w:color="B23A3A" w:sz="4"/>
          <w:insideH w:val="single" w:color="auto" w:sz="4"/>
          <w:insideV w:val="single" w:color="auto" w:sz="4"/>
        </w:tblBorders>
      </w:tblPr>
      <w:tblGrid>
        <w:gridCol w:w="100"/>
      </w:tblGrid>
      <w:tr>
        <w:tc>
          <w:tcPr>
            <w:tcW w:type="pct" w:w="100%"/>
            <w:shd w:fill="FBEAEA" w:val="clear"/>
            <w:tcMar>
              <w:top w:type="dxa" w:w="160"/>
              <w:left w:type="dxa" w:w="220"/>
              <w:bottom w:type="dxa" w:w="160"/>
              <w:right w:type="dxa" w:w="220"/>
            </w:tcMar>
          </w:tcPr>
          <w:p>
            <w:pPr>
              <w:spacing w:after="60"/>
            </w:pPr>
            <w:r>
              <w:rPr>
                <w:rFonts w:ascii="Consolas" w:cs="Consolas" w:eastAsia="Consolas" w:hAnsi="Consolas"/>
                <w:b/>
                <w:bCs/>
                <w:color w:val="B23A3A"/>
                <w:spacing w:val="15"/>
                <w:sz w:val="17"/>
                <w:szCs w:val="17"/>
              </w:rPr>
              <w:t xml:space="preserve">WHAT THAT LOOKS LIKE WHEN IT BREAKS</w:t>
            </w:r>
          </w:p>
          <w:p>
            <w:pPr>
              <w:spacing w:after="0" w:line="290"/>
            </w:pPr>
            <w:r>
              <w:rPr>
                <w:rFonts w:ascii="Calibri" w:cs="Calibri" w:eastAsia="Calibri" w:hAnsi="Calibri"/>
                <w:color w:val="1A1D21"/>
                <w:sz w:val="21"/>
                <w:szCs w:val="21"/>
              </w:rPr>
              <w:t xml:space="preserve">SKU-001, master synced to 42 from Shopify. TikTok, Amazon, eBay, and Etsy were reconciled before the sync landed and show DISCREPANCY against the old value of 100. Shopify's own row, reconciled after the sync, shows a trivial MATCH against itself. The audit_log ends up with four false alarms and one meaningless match, all from one run.</w:t>
            </w:r>
          </w:p>
        </w:tc>
      </w:tr>
    </w:tbl>
    <w:p>
      <w:pPr>
        <w:spacing w:after="160"/>
      </w:pPr>
    </w:p>
    <w:p>
      <w:pPr>
        <w:spacing w:after="0" w:line="300"/>
      </w:pPr>
      <w:r>
        <w:rPr>
          <w:rFonts w:ascii="Calibri" w:cs="Calibri" w:eastAsia="Calibri" w:hAnsi="Calibri"/>
          <w:color w:val="1A1D21"/>
          <w:sz w:val="22"/>
          <w:szCs w:val="22"/>
        </w:rPr>
        <w:t xml:space="preserve">The fix is strict ordering: the sync step must fully complete for every SKU before any reconciliation query runs. Two sequential passes, not one interleaved pass — sync everything, then compare everything.</w:t>
      </w:r>
    </w:p>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4. Reconciliation Logic</w:t>
      </w:r>
    </w:p>
    <w:p>
      <w:pPr>
        <w:spacing w:after="120" w:line="300"/>
      </w:pPr>
      <w:r>
        <w:rPr>
          <w:rFonts w:ascii="Calibri" w:cs="Calibri" w:eastAsia="Calibri" w:hAnsi="Calibri"/>
          <w:color w:val="1A1D21"/>
          <w:sz w:val="22"/>
          <w:szCs w:val="22"/>
        </w:rPr>
        <w:t xml:space="preserve">For each channel reading, look up the (now-synced) master row and classify the difference:</w:t>
      </w: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const difference = channel_quantity - master_quantity;</w:t>
            </w:r>
          </w:p>
          <w:p>
            <w:pPr>
              <w:spacing w:after="0" w:line="264"/>
            </w:pPr>
            <w:r>
              <w:rPr>
                <w:rFonts w:ascii="Consolas" w:cs="Consolas" w:eastAsia="Consolas" w:hAnsi="Consolas"/>
                <w:color w:val="1A1D21"/>
                <w:sz w:val="18"/>
                <w:szCs w:val="18"/>
              </w:rPr>
              <w:t xml:space="preserve"> </w:t>
            </w:r>
          </w:p>
          <w:p>
            <w:pPr>
              <w:spacing w:after="0" w:line="264"/>
            </w:pPr>
            <w:r>
              <w:rPr>
                <w:rFonts w:ascii="Consolas" w:cs="Consolas" w:eastAsia="Consolas" w:hAnsi="Consolas"/>
                <w:color w:val="1A1D21"/>
                <w:sz w:val="18"/>
                <w:szCs w:val="18"/>
              </w:rPr>
              <w:t xml:space="preserve">const status =</w:t>
            </w:r>
          </w:p>
          <w:p>
            <w:pPr>
              <w:spacing w:after="0" w:line="264"/>
            </w:pPr>
            <w:r>
              <w:rPr>
                <w:rFonts w:ascii="Consolas" w:cs="Consolas" w:eastAsia="Consolas" w:hAnsi="Consolas"/>
                <w:color w:val="1A1D21"/>
                <w:sz w:val="18"/>
                <w:szCs w:val="18"/>
              </w:rPr>
              <w:t xml:space="preserve">  difference === 0</w:t>
            </w:r>
          </w:p>
          <w:p>
            <w:pPr>
              <w:spacing w:after="0" w:line="264"/>
            </w:pPr>
            <w:r>
              <w:rPr>
                <w:rFonts w:ascii="Consolas" w:cs="Consolas" w:eastAsia="Consolas" w:hAnsi="Consolas"/>
                <w:color w:val="1A1D21"/>
                <w:sz w:val="18"/>
                <w:szCs w:val="18"/>
              </w:rPr>
              <w:t xml:space="preserve">    ? "MATCH"</w:t>
            </w:r>
          </w:p>
          <w:p>
            <w:pPr>
              <w:spacing w:after="0" w:line="264"/>
            </w:pPr>
            <w:r>
              <w:rPr>
                <w:rFonts w:ascii="Consolas" w:cs="Consolas" w:eastAsia="Consolas" w:hAnsi="Consolas"/>
                <w:color w:val="1A1D21"/>
                <w:sz w:val="18"/>
                <w:szCs w:val="18"/>
              </w:rPr>
              <w:t xml:space="preserve">    : Math.abs(difference) &lt;= 2</w:t>
            </w:r>
          </w:p>
          <w:p>
            <w:pPr>
              <w:spacing w:after="0" w:line="264"/>
            </w:pPr>
            <w:r>
              <w:rPr>
                <w:rFonts w:ascii="Consolas" w:cs="Consolas" w:eastAsia="Consolas" w:hAnsi="Consolas"/>
                <w:color w:val="1A1D21"/>
                <w:sz w:val="18"/>
                <w:szCs w:val="18"/>
              </w:rPr>
              <w:t xml:space="preserve">      ? "MONITOR"</w:t>
            </w:r>
          </w:p>
          <w:p>
            <w:pPr>
              <w:spacing w:after="0" w:line="264"/>
            </w:pPr>
            <w:r>
              <w:rPr>
                <w:rFonts w:ascii="Consolas" w:cs="Consolas" w:eastAsia="Consolas" w:hAnsi="Consolas"/>
                <w:color w:val="1A1D21"/>
                <w:sz w:val="18"/>
                <w:szCs w:val="18"/>
              </w:rPr>
              <w:t xml:space="preserve">      : "DISCREPANCY";</w:t>
            </w:r>
          </w:p>
        </w:tc>
      </w:tr>
    </w:tbl>
    <w:p>
      <w:pPr>
        <w:spacing w:after="100" w:line="300"/>
      </w:pPr>
      <w:r>
        <w:rPr>
          <w:rFonts w:ascii="Calibri" w:cs="Calibri" w:eastAsia="Calibri" w:hAnsi="Calibri"/>
          <w:color w:val="1A1D21"/>
          <w:sz w:val="22"/>
          <w:szCs w:val="22"/>
        </w:rPr>
        <w:t xml:space="preserve">Three states, one tolerance band:</w:t>
      </w:r>
    </w:p>
    <w:p>
      <w:pPr>
        <w:pStyle w:val="ListParagraph"/>
        <w:numPr>
          <w:ilvl w:val="0"/>
          <w:numId w:val="2"/>
        </w:numPr>
        <w:spacing w:after="100" w:line="290"/>
      </w:pPr>
      <w:r>
        <w:rPr>
          <w:rFonts w:ascii="Calibri" w:cs="Calibri" w:eastAsia="Calibri" w:hAnsi="Calibri"/>
          <w:color w:val="1A1D21"/>
          <w:sz w:val="22"/>
          <w:szCs w:val="22"/>
        </w:rPr>
        <w:t xml:space="preserve">MATCH — channel quantity equals master exactly.</w:t>
      </w:r>
    </w:p>
    <w:p>
      <w:pPr>
        <w:pStyle w:val="ListParagraph"/>
        <w:numPr>
          <w:ilvl w:val="0"/>
          <w:numId w:val="2"/>
        </w:numPr>
        <w:spacing w:after="100" w:line="290"/>
      </w:pPr>
      <w:r>
        <w:rPr>
          <w:rFonts w:ascii="Calibri" w:cs="Calibri" w:eastAsia="Calibri" w:hAnsi="Calibri"/>
          <w:color w:val="1A1D21"/>
          <w:sz w:val="22"/>
          <w:szCs w:val="22"/>
        </w:rPr>
        <w:t xml:space="preserve">MONITOR — within ±2 units. Worth watching, not yet worth acting on.</w:t>
      </w:r>
    </w:p>
    <w:p>
      <w:pPr>
        <w:pStyle w:val="ListParagraph"/>
        <w:numPr>
          <w:ilvl w:val="0"/>
          <w:numId w:val="2"/>
        </w:numPr>
        <w:spacing w:after="100" w:line="290"/>
      </w:pPr>
      <w:r>
        <w:rPr>
          <w:rFonts w:ascii="Calibri" w:cs="Calibri" w:eastAsia="Calibri" w:hAnsi="Calibri"/>
          <w:color w:val="1A1D21"/>
          <w:sz w:val="22"/>
          <w:szCs w:val="22"/>
        </w:rPr>
        <w:t xml:space="preserve">DISCREPANCY — beyond ±2 units. Flag for review or correction.</w:t>
      </w:r>
    </w:p>
    <w:p>
      <w:pPr>
        <w:spacing w:after="160" w:line="300"/>
      </w:pPr>
      <w:r>
        <w:rPr>
          <w:rFonts w:ascii="Calibri" w:cs="Calibri" w:eastAsia="Calibri" w:hAnsi="Calibri"/>
          <w:color w:val="1A1D21"/>
          <w:sz w:val="22"/>
          <w:szCs w:val="22"/>
        </w:rPr>
        <w:t xml:space="preserve">A fourth state, UNKNOWN_SKU, covers channel data for a SKU that doesn't exist in master_inventory at all — distinct from a quantity mismatch, since there's no master value to compare against.</w:t>
      </w:r>
    </w:p>
    <w:p>
      <w:pPr>
        <w:pStyle w:val="Heading2"/>
        <w:spacing w:after="120" w:before="300"/>
      </w:pPr>
      <w:r>
        <w:rPr>
          <w:rFonts w:ascii="Calibri" w:cs="Calibri" w:eastAsia="Calibri" w:hAnsi="Calibri"/>
          <w:b/>
          <w:bCs/>
          <w:color w:val="1A1D21"/>
          <w:sz w:val="24"/>
          <w:szCs w:val="24"/>
        </w:rPr>
        <w:t xml:space="preserve">Writing the result to audit_log</w:t>
      </w: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INSERT INTO audit_log</w:t>
            </w:r>
          </w:p>
          <w:p>
            <w:pPr>
              <w:spacing w:after="0" w:line="264"/>
            </w:pPr>
            <w:r>
              <w:rPr>
                <w:rFonts w:ascii="Consolas" w:cs="Consolas" w:eastAsia="Consolas" w:hAnsi="Consolas"/>
                <w:color w:val="1A1D21"/>
                <w:sz w:val="18"/>
                <w:szCs w:val="18"/>
              </w:rPr>
              <w:t xml:space="preserve">  (sku, channel, action, old_quantity, new_quantity, status, remarks, created_at)</w:t>
            </w:r>
          </w:p>
          <w:p>
            <w:pPr>
              <w:spacing w:after="0" w:line="264"/>
            </w:pPr>
            <w:r>
              <w:rPr>
                <w:rFonts w:ascii="Consolas" w:cs="Consolas" w:eastAsia="Consolas" w:hAnsi="Consolas"/>
                <w:color w:val="1A1D21"/>
                <w:sz w:val="18"/>
                <w:szCs w:val="18"/>
              </w:rPr>
              <w:t xml:space="preserve">VALUES</w:t>
            </w:r>
          </w:p>
          <w:p>
            <w:pPr>
              <w:spacing w:after="0" w:line="264"/>
            </w:pPr>
            <w:r>
              <w:rPr>
                <w:rFonts w:ascii="Consolas" w:cs="Consolas" w:eastAsia="Consolas" w:hAnsi="Consolas"/>
                <w:color w:val="1A1D21"/>
                <w:sz w:val="18"/>
                <w:szCs w:val="18"/>
              </w:rPr>
              <w:t xml:space="preserve">  ($1, $2, 'SNAPSHOT', $3, $4, $5, $6, NOW());</w:t>
            </w:r>
          </w:p>
        </w:tc>
      </w:tr>
    </w:tbl>
    <w:p>
      <w:pPr>
        <w:spacing w:after="0" w:line="300"/>
      </w:pPr>
      <w:r>
        <w:rPr>
          <w:rFonts w:ascii="Calibri" w:cs="Calibri" w:eastAsia="Calibri" w:hAnsi="Calibri"/>
          <w:color w:val="1A1D21"/>
          <w:sz w:val="22"/>
          <w:szCs w:val="22"/>
        </w:rPr>
        <w:t xml:space="preserve">Always an INSERT, never an upsert — this is the append-only history table, so every run adds new rows rather than replacing prior ones.</w:t>
      </w:r>
    </w:p>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5. Dashboard Queries</w:t>
      </w:r>
    </w:p>
    <w:p>
      <w:pPr>
        <w:pStyle w:val="Heading2"/>
        <w:spacing w:after="120" w:before="300"/>
      </w:pPr>
      <w:r>
        <w:rPr>
          <w:rFonts w:ascii="Calibri" w:cs="Calibri" w:eastAsia="Calibri" w:hAnsi="Calibri"/>
          <w:b/>
          <w:bCs/>
          <w:color w:val="1A1D21"/>
          <w:sz w:val="24"/>
          <w:szCs w:val="24"/>
        </w:rPr>
        <w:t xml:space="preserve">Current state, pivoted by channel</w:t>
      </w:r>
    </w:p>
    <w:p>
      <w:pPr>
        <w:spacing w:after="120" w:line="300"/>
      </w:pPr>
      <w:r>
        <w:rPr>
          <w:rFonts w:ascii="Calibri" w:cs="Calibri" w:eastAsia="Calibri" w:hAnsi="Calibri"/>
          <w:color w:val="1A1D21"/>
          <w:sz w:val="22"/>
          <w:szCs w:val="22"/>
        </w:rPr>
        <w:t xml:space="preserve">One row per SKU with each channel's current reading as a column, sourced from inventory_snapshots:</w:t>
      </w: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SELECT</w:t>
            </w:r>
          </w:p>
          <w:p>
            <w:pPr>
              <w:spacing w:after="0" w:line="264"/>
            </w:pPr>
            <w:r>
              <w:rPr>
                <w:rFonts w:ascii="Consolas" w:cs="Consolas" w:eastAsia="Consolas" w:hAnsi="Consolas"/>
                <w:color w:val="1A1D21"/>
                <w:sz w:val="18"/>
                <w:szCs w:val="18"/>
              </w:rPr>
              <w:t xml:space="preserve">    m.sku,</w:t>
            </w:r>
          </w:p>
          <w:p>
            <w:pPr>
              <w:spacing w:after="0" w:line="264"/>
            </w:pPr>
            <w:r>
              <w:rPr>
                <w:rFonts w:ascii="Consolas" w:cs="Consolas" w:eastAsia="Consolas" w:hAnsi="Consolas"/>
                <w:color w:val="1A1D21"/>
                <w:sz w:val="18"/>
                <w:szCs w:val="18"/>
              </w:rPr>
              <w:t xml:space="preserve">    m.product_name,</w:t>
            </w:r>
          </w:p>
          <w:p>
            <w:pPr>
              <w:spacing w:after="0" w:line="264"/>
            </w:pPr>
            <w:r>
              <w:rPr>
                <w:rFonts w:ascii="Consolas" w:cs="Consolas" w:eastAsia="Consolas" w:hAnsi="Consolas"/>
                <w:color w:val="1A1D21"/>
                <w:sz w:val="18"/>
                <w:szCs w:val="18"/>
              </w:rPr>
              <w:t xml:space="preserve">    m.master_quantity,</w:t>
            </w:r>
          </w:p>
          <w:p>
            <w:pPr>
              <w:spacing w:after="0" w:line="264"/>
            </w:pPr>
            <w:r>
              <w:rPr>
                <w:rFonts w:ascii="Consolas" w:cs="Consolas" w:eastAsia="Consolas" w:hAnsi="Consolas"/>
                <w:color w:val="1A1D21"/>
                <w:sz w:val="18"/>
                <w:szCs w:val="18"/>
              </w:rPr>
              <w:t xml:space="preserve">    MAX(CASE WHEN s.channel='shopify' THEN s.quantity END) AS shopify,</w:t>
            </w:r>
          </w:p>
          <w:p>
            <w:pPr>
              <w:spacing w:after="0" w:line="264"/>
            </w:pPr>
            <w:r>
              <w:rPr>
                <w:rFonts w:ascii="Consolas" w:cs="Consolas" w:eastAsia="Consolas" w:hAnsi="Consolas"/>
                <w:color w:val="1A1D21"/>
                <w:sz w:val="18"/>
                <w:szCs w:val="18"/>
              </w:rPr>
              <w:t xml:space="preserve">    MAX(CASE WHEN s.channel='amazon'  THEN s.quantity END) AS amazon,</w:t>
            </w:r>
          </w:p>
          <w:p>
            <w:pPr>
              <w:spacing w:after="0" w:line="264"/>
            </w:pPr>
            <w:r>
              <w:rPr>
                <w:rFonts w:ascii="Consolas" w:cs="Consolas" w:eastAsia="Consolas" w:hAnsi="Consolas"/>
                <w:color w:val="1A1D21"/>
                <w:sz w:val="18"/>
                <w:szCs w:val="18"/>
              </w:rPr>
              <w:t xml:space="preserve">    MAX(CASE WHEN s.channel='ebay'    THEN s.quantity END) AS ebay,</w:t>
            </w:r>
          </w:p>
          <w:p>
            <w:pPr>
              <w:spacing w:after="0" w:line="264"/>
            </w:pPr>
            <w:r>
              <w:rPr>
                <w:rFonts w:ascii="Consolas" w:cs="Consolas" w:eastAsia="Consolas" w:hAnsi="Consolas"/>
                <w:color w:val="1A1D21"/>
                <w:sz w:val="18"/>
                <w:szCs w:val="18"/>
              </w:rPr>
              <w:t xml:space="preserve">    MAX(CASE WHEN s.channel='etsy'    THEN s.quantity END) AS etsy,</w:t>
            </w:r>
          </w:p>
          <w:p>
            <w:pPr>
              <w:spacing w:after="0" w:line="264"/>
            </w:pPr>
            <w:r>
              <w:rPr>
                <w:rFonts w:ascii="Consolas" w:cs="Consolas" w:eastAsia="Consolas" w:hAnsi="Consolas"/>
                <w:color w:val="1A1D21"/>
                <w:sz w:val="18"/>
                <w:szCs w:val="18"/>
              </w:rPr>
              <w:t xml:space="preserve">    MAX(CASE WHEN s.channel='tiktok'  THEN s.quantity END) AS tiktok</w:t>
            </w:r>
          </w:p>
          <w:p>
            <w:pPr>
              <w:spacing w:after="0" w:line="264"/>
            </w:pPr>
            <w:r>
              <w:rPr>
                <w:rFonts w:ascii="Consolas" w:cs="Consolas" w:eastAsia="Consolas" w:hAnsi="Consolas"/>
                <w:color w:val="1A1D21"/>
                <w:sz w:val="18"/>
                <w:szCs w:val="18"/>
              </w:rPr>
              <w:t xml:space="preserve">FROM master_inventory m</w:t>
            </w:r>
          </w:p>
          <w:p>
            <w:pPr>
              <w:spacing w:after="0" w:line="264"/>
            </w:pPr>
            <w:r>
              <w:rPr>
                <w:rFonts w:ascii="Consolas" w:cs="Consolas" w:eastAsia="Consolas" w:hAnsi="Consolas"/>
                <w:color w:val="1A1D21"/>
                <w:sz w:val="18"/>
                <w:szCs w:val="18"/>
              </w:rPr>
              <w:t xml:space="preserve">LEFT JOIN inventory_snapshots s ON m.sku = s.sku</w:t>
            </w:r>
          </w:p>
          <w:p>
            <w:pPr>
              <w:spacing w:after="0" w:line="264"/>
            </w:pPr>
            <w:r>
              <w:rPr>
                <w:rFonts w:ascii="Consolas" w:cs="Consolas" w:eastAsia="Consolas" w:hAnsi="Consolas"/>
                <w:color w:val="1A1D21"/>
                <w:sz w:val="18"/>
                <w:szCs w:val="18"/>
              </w:rPr>
              <w:t xml:space="preserve">GROUP BY m.sku, m.product_name, m.master_quantity</w:t>
            </w:r>
          </w:p>
          <w:p>
            <w:pPr>
              <w:spacing w:after="0" w:line="264"/>
            </w:pPr>
            <w:r>
              <w:rPr>
                <w:rFonts w:ascii="Consolas" w:cs="Consolas" w:eastAsia="Consolas" w:hAnsi="Consolas"/>
                <w:color w:val="1A1D21"/>
                <w:sz w:val="18"/>
                <w:szCs w:val="18"/>
              </w:rPr>
              <w:t xml:space="preserve">ORDER BY m.sku;</w:t>
            </w:r>
          </w:p>
        </w:tc>
      </w:tr>
    </w:tbl>
    <w:tbl>
      <w:tblPr>
        <w:tblW w:type="pct" w:w="100%"/>
        <w:tblBorders>
          <w:top w:val="single" w:color="1E7A4C" w:sz="4"/>
          <w:left w:val="single" w:color="1E7A4C" w:sz="24"/>
          <w:bottom w:val="single" w:color="1E7A4C" w:sz="4"/>
          <w:right w:val="single" w:color="1E7A4C" w:sz="4"/>
          <w:insideH w:val="single" w:color="auto" w:sz="4"/>
          <w:insideV w:val="single" w:color="auto" w:sz="4"/>
        </w:tblBorders>
      </w:tblPr>
      <w:tblGrid>
        <w:gridCol w:w="100"/>
      </w:tblGrid>
      <w:tr>
        <w:tc>
          <w:tcPr>
            <w:tcW w:type="pct" w:w="100%"/>
            <w:shd w:fill="E6F5EC" w:val="clear"/>
            <w:tcMar>
              <w:top w:type="dxa" w:w="160"/>
              <w:left w:type="dxa" w:w="220"/>
              <w:bottom w:type="dxa" w:w="160"/>
              <w:right w:type="dxa" w:w="220"/>
            </w:tcMar>
          </w:tcPr>
          <w:p>
            <w:pPr>
              <w:spacing w:after="60"/>
            </w:pPr>
            <w:r>
              <w:rPr>
                <w:rFonts w:ascii="Consolas" w:cs="Consolas" w:eastAsia="Consolas" w:hAnsi="Consolas"/>
                <w:b/>
                <w:bCs/>
                <w:color w:val="1E7A4C"/>
                <w:spacing w:val="15"/>
                <w:sz w:val="17"/>
                <w:szCs w:val="17"/>
              </w:rPr>
              <w:t xml:space="preserve">LEAVE GAPS AS NULL</w:t>
            </w:r>
          </w:p>
          <w:p>
            <w:pPr>
              <w:spacing w:after="0" w:line="290"/>
            </w:pPr>
            <w:r>
              <w:rPr>
                <w:rFonts w:ascii="Calibri" w:cs="Calibri" w:eastAsia="Calibri" w:hAnsi="Calibri"/>
                <w:color w:val="1A1D21"/>
                <w:sz w:val="21"/>
                <w:szCs w:val="21"/>
              </w:rPr>
              <w:t xml:space="preserve">Don't wrap the CASE expressions in COALESCE(..., master_quantity). If a channel has never reported a snapshot, a NULL correctly signals "no data yet." Silently substituting the master value would display a channel that has never synced as a confirmed match — the one failure mode worth avoiding on an audit dashboard.</w:t>
            </w:r>
          </w:p>
        </w:tc>
      </w:tr>
    </w:tbl>
    <w:p>
      <w:pPr>
        <w:spacing w:after="220"/>
      </w:pPr>
    </w:p>
    <w:p>
      <w:pPr>
        <w:pStyle w:val="Heading2"/>
        <w:spacing w:after="120" w:before="300"/>
      </w:pPr>
      <w:r>
        <w:rPr>
          <w:rFonts w:ascii="Calibri" w:cs="Calibri" w:eastAsia="Calibri" w:hAnsi="Calibri"/>
          <w:b/>
          <w:bCs/>
          <w:color w:val="1A1D21"/>
          <w:sz w:val="24"/>
          <w:szCs w:val="24"/>
        </w:rPr>
        <w:t xml:space="preserve">Critical alerts — most recent discrepancies</w:t>
      </w:r>
    </w:p>
    <w:tbl>
      <w:tblPr>
        <w:tblW w:type="pct" w:w="100%"/>
        <w:tblBorders>
          <w:top w:val="single" w:color="D9D6D0" w:sz="4"/>
          <w:left w:val="single" w:color="D9D6D0" w:sz="4"/>
          <w:bottom w:val="single" w:color="D9D6D0" w:sz="4"/>
          <w:right w:val="single" w:color="D9D6D0" w:sz="4"/>
          <w:insideH w:val="single" w:color="auto" w:sz="4"/>
          <w:insideV w:val="single" w:color="auto" w:sz="4"/>
        </w:tblBorders>
      </w:tblPr>
      <w:tblGrid>
        <w:gridCol w:w="100"/>
      </w:tblGrid>
      <w:tr>
        <w:tc>
          <w:tcPr>
            <w:tcW w:type="pct" w:w="100%"/>
            <w:shd w:fill="F4F3F0" w:val="clear"/>
            <w:tcMar>
              <w:top w:type="dxa" w:w="160"/>
              <w:left w:type="dxa" w:w="200"/>
              <w:bottom w:type="dxa" w:w="160"/>
              <w:right w:type="dxa" w:w="200"/>
            </w:tcMar>
          </w:tcPr>
          <w:p>
            <w:pPr>
              <w:spacing w:after="0" w:line="264"/>
            </w:pPr>
            <w:r>
              <w:rPr>
                <w:rFonts w:ascii="Consolas" w:cs="Consolas" w:eastAsia="Consolas" w:hAnsi="Consolas"/>
                <w:color w:val="1A1D21"/>
                <w:sz w:val="18"/>
                <w:szCs w:val="18"/>
              </w:rPr>
              <w:t xml:space="preserve">SELECT</w:t>
            </w:r>
          </w:p>
          <w:p>
            <w:pPr>
              <w:spacing w:after="0" w:line="264"/>
            </w:pPr>
            <w:r>
              <w:rPr>
                <w:rFonts w:ascii="Consolas" w:cs="Consolas" w:eastAsia="Consolas" w:hAnsi="Consolas"/>
                <w:color w:val="1A1D21"/>
                <w:sz w:val="18"/>
                <w:szCs w:val="18"/>
              </w:rPr>
              <w:t xml:space="preserve">    sku,</w:t>
            </w:r>
          </w:p>
          <w:p>
            <w:pPr>
              <w:spacing w:after="0" w:line="264"/>
            </w:pPr>
            <w:r>
              <w:rPr>
                <w:rFonts w:ascii="Consolas" w:cs="Consolas" w:eastAsia="Consolas" w:hAnsi="Consolas"/>
                <w:color w:val="1A1D21"/>
                <w:sz w:val="18"/>
                <w:szCs w:val="18"/>
              </w:rPr>
              <w:t xml:space="preserve">    channel,</w:t>
            </w:r>
          </w:p>
          <w:p>
            <w:pPr>
              <w:spacing w:after="0" w:line="264"/>
            </w:pPr>
            <w:r>
              <w:rPr>
                <w:rFonts w:ascii="Consolas" w:cs="Consolas" w:eastAsia="Consolas" w:hAnsi="Consolas"/>
                <w:color w:val="1A1D21"/>
                <w:sz w:val="18"/>
                <w:szCs w:val="18"/>
              </w:rPr>
              <w:t xml:space="preserve">    old_quantity AS master_qty,</w:t>
            </w:r>
          </w:p>
          <w:p>
            <w:pPr>
              <w:spacing w:after="0" w:line="264"/>
            </w:pPr>
            <w:r>
              <w:rPr>
                <w:rFonts w:ascii="Consolas" w:cs="Consolas" w:eastAsia="Consolas" w:hAnsi="Consolas"/>
                <w:color w:val="1A1D21"/>
                <w:sz w:val="18"/>
                <w:szCs w:val="18"/>
              </w:rPr>
              <w:t xml:space="preserve">    new_quantity AS channel_qty,</w:t>
            </w:r>
          </w:p>
          <w:p>
            <w:pPr>
              <w:spacing w:after="0" w:line="264"/>
            </w:pPr>
            <w:r>
              <w:rPr>
                <w:rFonts w:ascii="Consolas" w:cs="Consolas" w:eastAsia="Consolas" w:hAnsi="Consolas"/>
                <w:color w:val="1A1D21"/>
                <w:sz w:val="18"/>
                <w:szCs w:val="18"/>
              </w:rPr>
              <w:t xml:space="preserve">    (new_quantity - old_quantity) AS drift,</w:t>
            </w:r>
          </w:p>
          <w:p>
            <w:pPr>
              <w:spacing w:after="0" w:line="264"/>
            </w:pPr>
            <w:r>
              <w:rPr>
                <w:rFonts w:ascii="Consolas" w:cs="Consolas" w:eastAsia="Consolas" w:hAnsi="Consolas"/>
                <w:color w:val="1A1D21"/>
                <w:sz w:val="18"/>
                <w:szCs w:val="18"/>
              </w:rPr>
              <w:t xml:space="preserve">    created_at</w:t>
            </w:r>
          </w:p>
          <w:p>
            <w:pPr>
              <w:spacing w:after="0" w:line="264"/>
            </w:pPr>
            <w:r>
              <w:rPr>
                <w:rFonts w:ascii="Consolas" w:cs="Consolas" w:eastAsia="Consolas" w:hAnsi="Consolas"/>
                <w:color w:val="1A1D21"/>
                <w:sz w:val="18"/>
                <w:szCs w:val="18"/>
              </w:rPr>
              <w:t xml:space="preserve">FROM audit_log</w:t>
            </w:r>
          </w:p>
          <w:p>
            <w:pPr>
              <w:spacing w:after="0" w:line="264"/>
            </w:pPr>
            <w:r>
              <w:rPr>
                <w:rFonts w:ascii="Consolas" w:cs="Consolas" w:eastAsia="Consolas" w:hAnsi="Consolas"/>
                <w:color w:val="1A1D21"/>
                <w:sz w:val="18"/>
                <w:szCs w:val="18"/>
              </w:rPr>
              <w:t xml:space="preserve">WHERE status = 'DISCREPANCY'</w:t>
            </w:r>
          </w:p>
          <w:p>
            <w:pPr>
              <w:spacing w:after="0" w:line="264"/>
            </w:pPr>
            <w:r>
              <w:rPr>
                <w:rFonts w:ascii="Consolas" w:cs="Consolas" w:eastAsia="Consolas" w:hAnsi="Consolas"/>
                <w:color w:val="1A1D21"/>
                <w:sz w:val="18"/>
                <w:szCs w:val="18"/>
              </w:rPr>
              <w:t xml:space="preserve">  AND created_at &gt; NOW() - INTERVAL '24 hours'</w:t>
            </w:r>
          </w:p>
          <w:p>
            <w:pPr>
              <w:spacing w:after="0" w:line="264"/>
            </w:pPr>
            <w:r>
              <w:rPr>
                <w:rFonts w:ascii="Consolas" w:cs="Consolas" w:eastAsia="Consolas" w:hAnsi="Consolas"/>
                <w:color w:val="1A1D21"/>
                <w:sz w:val="18"/>
                <w:szCs w:val="18"/>
              </w:rPr>
              <w:t xml:space="preserve">ORDER BY ABS(new_quantity - old_quantity) DESC;</w:t>
            </w:r>
          </w:p>
        </w:tc>
      </w:tr>
    </w:tbl>
    <w:p>
      <w:pPr>
        <w:pBdr>
          <w:bottom w:val="single" w:color="E3E5E8" w:sz="6" w:space="1"/>
        </w:pBdr>
        <w:spacing w:after="300" w:before="80"/>
      </w:pPr>
    </w:p>
    <w:p>
      <w:pPr>
        <w:pStyle w:val="Heading1"/>
        <w:spacing w:after="160" w:before="420"/>
      </w:pPr>
      <w:r>
        <w:rPr>
          <w:rFonts w:ascii="Calibri" w:cs="Calibri" w:eastAsia="Calibri" w:hAnsi="Calibri"/>
          <w:b/>
          <w:bCs/>
          <w:color w:val="1A1D21"/>
          <w:sz w:val="30"/>
          <w:szCs w:val="30"/>
        </w:rPr>
        <w:t xml:space="preserve">6. Quick Reference</w:t>
      </w:r>
    </w:p>
    <w:tbl>
      <w:tblPr>
        <w:tblW w:type="pct" w:w="100%"/>
        <w:tblBorders>
          <w:top w:val="single" w:color="E3E5E8" w:sz="4"/>
          <w:left w:val="single" w:color="E3E5E8" w:sz="4"/>
          <w:bottom w:val="single" w:color="E3E5E8" w:sz="4"/>
          <w:right w:val="single" w:color="E3E5E8" w:sz="4"/>
          <w:insideH w:val="single" w:color="E3E5E8" w:sz="4"/>
          <w:insideV w:val="single" w:color="E3E5E8" w:sz="4"/>
        </w:tblBorders>
      </w:tblPr>
      <w:tblGrid>
        <w:gridCol w:w="2600"/>
        <w:gridCol w:w="1600"/>
        <w:gridCol w:w="5200"/>
      </w:tblGrid>
      <w:tr>
        <w:trPr>
          <w:tblHeader/>
        </w:trPr>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Column</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shd w:fill="1A1D21" w:val="clear"/>
            <w:tcMar>
              <w:top w:type="dxa" w:w="100"/>
              <w:left w:type="dxa" w:w="140"/>
              <w:bottom w:type="dxa" w:w="100"/>
              <w:right w:type="dxa" w:w="140"/>
            </w:tcMar>
          </w:tcPr>
          <w:p>
            <w:r>
              <w:rPr>
                <w:rFonts w:ascii="Calibri" w:cs="Calibri" w:eastAsia="Calibri" w:hAnsi="Calibri"/>
                <w:b/>
                <w:bCs/>
                <w:color w:val="FFFFFF"/>
                <w:sz w:val="18"/>
                <w:szCs w:val="18"/>
              </w:rPr>
              <w:t xml:space="preserve">Purpose</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Real-time channel state</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inventory_snapshots</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Upsert on (sku, channel)</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Current source-of-truth value</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master_inventory</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Synced from master_source channel before every reconciliation pass</w:t>
            </w:r>
          </w:p>
        </w:tc>
      </w:tr>
      <w:tr>
        <w:tc>
          <w:tcPr>
            <w:shd w:fill="FFFFFF" w:val="clear"/>
            <w:tcMar>
              <w:top w:type="dxa" w:w="90"/>
              <w:left w:type="dxa" w:w="140"/>
              <w:bottom w:type="dxa" w:w="90"/>
              <w:right w:type="dxa" w:w="140"/>
            </w:tcMar>
          </w:tcPr>
          <w:p>
            <w:r>
              <w:rPr>
                <w:rFonts w:ascii="Consolas" w:cs="Consolas" w:eastAsia="Consolas" w:hAnsi="Consolas"/>
                <w:b/>
                <w:bCs/>
                <w:color w:val="1A1D21"/>
                <w:sz w:val="19"/>
                <w:szCs w:val="19"/>
              </w:rPr>
              <w:t xml:space="preserve">Historical comparisons</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audit_log</w:t>
            </w:r>
          </w:p>
        </w:tc>
        <w:tc>
          <w:tcPr>
            <w:shd w:fill="FFFFFF"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Insert-only, one row per reconciliation</w:t>
            </w:r>
          </w:p>
        </w:tc>
      </w:tr>
      <w:tr>
        <w:tc>
          <w:tcPr>
            <w:shd w:fill="FAFAF9" w:val="clear"/>
            <w:tcMar>
              <w:top w:type="dxa" w:w="90"/>
              <w:left w:type="dxa" w:w="140"/>
              <w:bottom w:type="dxa" w:w="90"/>
              <w:right w:type="dxa" w:w="140"/>
            </w:tcMar>
          </w:tcPr>
          <w:p>
            <w:r>
              <w:rPr>
                <w:rFonts w:ascii="Consolas" w:cs="Consolas" w:eastAsia="Consolas" w:hAnsi="Consolas"/>
                <w:b/>
                <w:bCs/>
                <w:color w:val="1A1D21"/>
                <w:sz w:val="19"/>
                <w:szCs w:val="19"/>
              </w:rPr>
              <w:t xml:space="preserve">Discrepancy threshold</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±2 units</w:t>
            </w:r>
          </w:p>
        </w:tc>
        <w:tc>
          <w:tcPr>
            <w:shd w:fill="FAFAF9" w:val="clear"/>
            <w:tcMar>
              <w:top w:type="dxa" w:w="90"/>
              <w:left w:type="dxa" w:w="140"/>
              <w:bottom w:type="dxa" w:w="90"/>
              <w:right w:type="dxa" w:w="140"/>
            </w:tcMar>
          </w:tcPr>
          <w:p>
            <w:r>
              <w:rPr>
                <w:rFonts w:ascii="Calibri" w:cs="Calibri" w:eastAsia="Calibri" w:hAnsi="Calibri"/>
                <w:b w:val="false"/>
                <w:bCs w:val="false"/>
                <w:color w:val="1A1D21"/>
                <w:sz w:val="19"/>
                <w:szCs w:val="19"/>
              </w:rPr>
              <w:t xml:space="preserve">MATCH / MONITOR / DISCREPANCY</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2026-07-02T16:53:07.060Z</dcterms:created>
  <dcterms:modified xsi:type="dcterms:W3CDTF">2026-07-02T16:53:07.061Z</dcterms:modified>
</cp:coreProperties>
</file>

<file path=docProps/custom.xml><?xml version="1.0" encoding="utf-8"?>
<Properties xmlns="http://schemas.openxmlformats.org/officeDocument/2006/custom-properties" xmlns:vt="http://schemas.openxmlformats.org/officeDocument/2006/docPropsVTypes"/>
</file>