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8F35" w14:textId="026B8872" w:rsidR="00754DDD" w:rsidRDefault="00754DDD" w:rsidP="00F86987">
      <w:pPr>
        <w:tabs>
          <w:tab w:val="left" w:pos="1875"/>
        </w:tabs>
        <w:rPr>
          <w:rFonts w:ascii="Calibri" w:eastAsia="Calibri" w:hAnsi="Calibri" w:cs="Calibri"/>
          <w:lang w:val="fil-PH"/>
        </w:rPr>
      </w:pPr>
    </w:p>
    <w:p w14:paraId="0576C2A1" w14:textId="0539C5DD" w:rsidR="00754DDD" w:rsidRDefault="00754DDD" w:rsidP="00F86987">
      <w:pPr>
        <w:tabs>
          <w:tab w:val="left" w:pos="1875"/>
        </w:tabs>
        <w:jc w:val="center"/>
        <w:rPr>
          <w:rFonts w:ascii="Calibri" w:eastAsia="Calibri" w:hAnsi="Calibri" w:cs="Calibri"/>
          <w:b/>
          <w:bCs/>
          <w:sz w:val="40"/>
          <w:szCs w:val="40"/>
          <w:lang w:val="fil-PH"/>
        </w:rPr>
      </w:pPr>
      <w:r w:rsidRPr="00F86987">
        <w:rPr>
          <w:rFonts w:ascii="Calibri" w:eastAsia="Calibri" w:hAnsi="Calibri" w:cs="Calibri"/>
          <w:b/>
          <w:bCs/>
          <w:sz w:val="40"/>
          <w:szCs w:val="40"/>
          <w:lang w:val="fil-PH"/>
        </w:rPr>
        <w:t>WARRANTY CERTIFICATE</w:t>
      </w:r>
    </w:p>
    <w:p w14:paraId="292CD571" w14:textId="649C706B" w:rsidR="00B9555E" w:rsidRDefault="001C2EDF" w:rsidP="00073F71">
      <w:pPr>
        <w:tabs>
          <w:tab w:val="left" w:pos="1875"/>
        </w:tabs>
        <w:jc w:val="center"/>
        <w:rPr>
          <w:rFonts w:ascii="Calibri" w:eastAsia="Calibri" w:hAnsi="Calibri" w:cs="Calibri"/>
          <w:b/>
          <w:bCs/>
          <w:sz w:val="40"/>
          <w:szCs w:val="40"/>
          <w:lang w:val="fil-PH"/>
        </w:rPr>
      </w:pPr>
      <w:r>
        <w:rPr>
          <w:rFonts w:ascii="Calibri" w:eastAsia="Calibri" w:hAnsi="Calibri" w:cs="Calibri"/>
          <w:b/>
          <w:bCs/>
          <w:sz w:val="40"/>
          <w:szCs w:val="40"/>
          <w:lang w:val="fil-PH"/>
        </w:rPr>
        <w:t>ANESTHESIA MACHINE</w:t>
      </w:r>
    </w:p>
    <w:p w14:paraId="5B2A5F96" w14:textId="142DBFAE" w:rsidR="00A374E5" w:rsidRDefault="00A374E5" w:rsidP="00073F71">
      <w:pPr>
        <w:tabs>
          <w:tab w:val="left" w:pos="1875"/>
        </w:tabs>
        <w:jc w:val="center"/>
        <w:rPr>
          <w:rFonts w:ascii="Calibri" w:eastAsia="Calibri" w:hAnsi="Calibri" w:cs="Calibri"/>
          <w:b/>
          <w:bCs/>
          <w:sz w:val="40"/>
          <w:szCs w:val="40"/>
          <w:lang w:val="fil-PH"/>
        </w:rPr>
      </w:pPr>
      <w:r>
        <w:rPr>
          <w:rFonts w:ascii="Calibri" w:eastAsia="Calibri" w:hAnsi="Calibri" w:cs="Calibri"/>
          <w:b/>
          <w:bCs/>
          <w:sz w:val="40"/>
          <w:szCs w:val="40"/>
          <w:lang w:val="fil-PH"/>
        </w:rPr>
        <w:t xml:space="preserve">Brand: </w:t>
      </w:r>
      <w:r w:rsidR="001C2EDF">
        <w:rPr>
          <w:rFonts w:ascii="Calibri" w:eastAsia="Calibri" w:hAnsi="Calibri" w:cs="Calibri"/>
          <w:b/>
          <w:bCs/>
          <w:sz w:val="40"/>
          <w:szCs w:val="40"/>
          <w:lang w:val="fil-PH"/>
        </w:rPr>
        <w:t>MINDRAY</w:t>
      </w:r>
    </w:p>
    <w:p w14:paraId="32731186" w14:textId="54F26619" w:rsidR="00A374E5" w:rsidRDefault="00A374E5" w:rsidP="00073F71">
      <w:pPr>
        <w:tabs>
          <w:tab w:val="left" w:pos="1875"/>
        </w:tabs>
        <w:jc w:val="center"/>
        <w:rPr>
          <w:rFonts w:ascii="Calibri" w:eastAsia="Calibri" w:hAnsi="Calibri" w:cs="Calibri"/>
          <w:b/>
          <w:bCs/>
          <w:sz w:val="40"/>
          <w:szCs w:val="40"/>
          <w:lang w:val="fil-PH"/>
        </w:rPr>
      </w:pPr>
      <w:r>
        <w:rPr>
          <w:rFonts w:ascii="Calibri" w:eastAsia="Calibri" w:hAnsi="Calibri" w:cs="Calibri"/>
          <w:b/>
          <w:bCs/>
          <w:sz w:val="40"/>
          <w:szCs w:val="40"/>
          <w:lang w:val="fil-PH"/>
        </w:rPr>
        <w:t xml:space="preserve">Model: </w:t>
      </w:r>
      <w:r w:rsidR="001C2EDF">
        <w:rPr>
          <w:rFonts w:ascii="Calibri" w:eastAsia="Calibri" w:hAnsi="Calibri" w:cs="Calibri"/>
          <w:b/>
          <w:bCs/>
          <w:sz w:val="40"/>
          <w:szCs w:val="40"/>
          <w:lang w:val="fil-PH"/>
        </w:rPr>
        <w:t>WATO-EX-35</w:t>
      </w:r>
    </w:p>
    <w:p w14:paraId="5BF45286" w14:textId="351EE747" w:rsidR="00721B32" w:rsidRDefault="00F40CB6" w:rsidP="00721B32">
      <w:pPr>
        <w:tabs>
          <w:tab w:val="left" w:pos="1875"/>
        </w:tabs>
        <w:jc w:val="center"/>
        <w:rPr>
          <w:rFonts w:ascii="Calibri" w:eastAsia="Calibri" w:hAnsi="Calibri" w:cs="Calibri"/>
          <w:b/>
          <w:bCs/>
          <w:sz w:val="40"/>
          <w:szCs w:val="40"/>
          <w:lang w:val="fil-PH"/>
        </w:rPr>
      </w:pPr>
      <w:r>
        <w:rPr>
          <w:rFonts w:ascii="Calibri" w:eastAsia="Calibri" w:hAnsi="Calibri" w:cs="Calibri"/>
          <w:b/>
          <w:bCs/>
          <w:sz w:val="40"/>
          <w:szCs w:val="40"/>
          <w:lang w:val="fil-PH"/>
        </w:rPr>
        <w:t>SN:</w:t>
      </w:r>
      <w:r w:rsidR="001C2EDF">
        <w:rPr>
          <w:rFonts w:ascii="Calibri" w:eastAsia="Calibri" w:hAnsi="Calibri" w:cs="Calibri"/>
          <w:b/>
          <w:bCs/>
          <w:sz w:val="40"/>
          <w:szCs w:val="40"/>
          <w:lang w:val="fil-PH"/>
        </w:rPr>
        <w:t>KG-87002611</w:t>
      </w:r>
    </w:p>
    <w:p w14:paraId="11B93BE1" w14:textId="173A1357" w:rsidR="00754DDD" w:rsidRDefault="00754DDD" w:rsidP="00552022">
      <w:pPr>
        <w:tabs>
          <w:tab w:val="left" w:pos="1875"/>
        </w:tabs>
        <w:jc w:val="both"/>
        <w:rPr>
          <w:rFonts w:ascii="Calibri" w:eastAsia="Calibri" w:hAnsi="Calibri" w:cs="Calibri"/>
          <w:lang w:val="fil-PH"/>
        </w:rPr>
      </w:pPr>
      <w:r w:rsidRPr="00754DDD">
        <w:rPr>
          <w:rFonts w:ascii="Calibri" w:eastAsia="Calibri" w:hAnsi="Calibri" w:cs="Calibri"/>
          <w:lang w:val="fil-PH"/>
        </w:rPr>
        <w:t>This Certifies that our equipment is covered of warranty for</w:t>
      </w:r>
      <w:r>
        <w:rPr>
          <w:rFonts w:ascii="Calibri" w:eastAsia="Calibri" w:hAnsi="Calibri" w:cs="Calibri"/>
          <w:lang w:val="fil-PH"/>
        </w:rPr>
        <w:t xml:space="preserve"> </w:t>
      </w:r>
      <w:r w:rsidRPr="00754DDD">
        <w:rPr>
          <w:rFonts w:ascii="Calibri" w:eastAsia="Calibri" w:hAnsi="Calibri" w:cs="Calibri"/>
          <w:lang w:val="fil-PH"/>
        </w:rPr>
        <w:t xml:space="preserve"> (</w:t>
      </w:r>
      <w:r w:rsidR="00A374E5">
        <w:rPr>
          <w:rFonts w:ascii="Calibri" w:eastAsia="Calibri" w:hAnsi="Calibri" w:cs="Calibri"/>
          <w:lang w:val="fil-PH"/>
        </w:rPr>
        <w:t>3</w:t>
      </w:r>
      <w:r w:rsidRPr="00754DDD">
        <w:rPr>
          <w:rFonts w:ascii="Calibri" w:eastAsia="Calibri" w:hAnsi="Calibri" w:cs="Calibri"/>
          <w:lang w:val="fil-PH"/>
        </w:rPr>
        <w:t>)</w:t>
      </w:r>
      <w:r w:rsidR="00A374E5">
        <w:rPr>
          <w:rFonts w:ascii="Calibri" w:eastAsia="Calibri" w:hAnsi="Calibri" w:cs="Calibri"/>
          <w:lang w:val="fil-PH"/>
        </w:rPr>
        <w:t xml:space="preserve"> Three</w:t>
      </w:r>
      <w:r>
        <w:rPr>
          <w:rFonts w:ascii="Calibri" w:eastAsia="Calibri" w:hAnsi="Calibri" w:cs="Calibri"/>
          <w:lang w:val="fil-PH"/>
        </w:rPr>
        <w:t xml:space="preserve"> </w:t>
      </w:r>
      <w:r w:rsidR="00A374E5">
        <w:rPr>
          <w:rFonts w:ascii="Calibri" w:eastAsia="Calibri" w:hAnsi="Calibri" w:cs="Calibri"/>
          <w:lang w:val="fil-PH"/>
        </w:rPr>
        <w:t>Months</w:t>
      </w:r>
      <w:r>
        <w:rPr>
          <w:rFonts w:ascii="Calibri" w:eastAsia="Calibri" w:hAnsi="Calibri" w:cs="Calibri"/>
          <w:lang w:val="fil-PH"/>
        </w:rPr>
        <w:t xml:space="preserve"> on parts and service.</w:t>
      </w:r>
    </w:p>
    <w:p w14:paraId="35C4266A" w14:textId="127DCC45" w:rsidR="00754DDD" w:rsidRDefault="00754DDD" w:rsidP="00552022">
      <w:pPr>
        <w:tabs>
          <w:tab w:val="left" w:pos="1875"/>
        </w:tabs>
        <w:jc w:val="both"/>
        <w:rPr>
          <w:rFonts w:ascii="Calibri" w:eastAsia="Calibri" w:hAnsi="Calibri" w:cs="Calibri"/>
          <w:lang w:val="fil-PH"/>
        </w:rPr>
      </w:pPr>
      <w:r>
        <w:rPr>
          <w:rFonts w:ascii="Calibri" w:eastAsia="Calibri" w:hAnsi="Calibri" w:cs="Calibri"/>
          <w:lang w:val="fil-PH"/>
        </w:rPr>
        <w:t>Any unauthorized servicing and natural calamity caused reasons of problems shall void this warranty. Please communicate once servi</w:t>
      </w:r>
      <w:r w:rsidR="00F86987">
        <w:rPr>
          <w:rFonts w:ascii="Calibri" w:eastAsia="Calibri" w:hAnsi="Calibri" w:cs="Calibri"/>
          <w:lang w:val="fil-PH"/>
        </w:rPr>
        <w:t>c</w:t>
      </w:r>
      <w:r>
        <w:rPr>
          <w:rFonts w:ascii="Calibri" w:eastAsia="Calibri" w:hAnsi="Calibri" w:cs="Calibri"/>
          <w:lang w:val="fil-PH"/>
        </w:rPr>
        <w:t>ing and replacement of spare parts</w:t>
      </w:r>
      <w:r w:rsidR="00F86987">
        <w:rPr>
          <w:rFonts w:ascii="Calibri" w:eastAsia="Calibri" w:hAnsi="Calibri" w:cs="Calibri"/>
          <w:lang w:val="fil-PH"/>
        </w:rPr>
        <w:t xml:space="preserve"> is needed. Only </w:t>
      </w:r>
      <w:r w:rsidR="00A374E5">
        <w:rPr>
          <w:rFonts w:ascii="Calibri" w:eastAsia="Calibri" w:hAnsi="Calibri" w:cs="Calibri"/>
          <w:lang w:val="fil-PH"/>
        </w:rPr>
        <w:t>Biomed Tech Services Inc.</w:t>
      </w:r>
      <w:r w:rsidR="00F86987">
        <w:rPr>
          <w:rFonts w:ascii="Calibri" w:eastAsia="Calibri" w:hAnsi="Calibri" w:cs="Calibri"/>
          <w:lang w:val="fil-PH"/>
        </w:rPr>
        <w:t xml:space="preserve"> representatives/ service team are authorized to render such task for the said units.</w:t>
      </w:r>
    </w:p>
    <w:p w14:paraId="2B1A37E7" w14:textId="199C6D6E" w:rsidR="00F86987" w:rsidRDefault="00F86987" w:rsidP="00552022">
      <w:pPr>
        <w:tabs>
          <w:tab w:val="left" w:pos="1875"/>
        </w:tabs>
        <w:jc w:val="both"/>
        <w:rPr>
          <w:rFonts w:ascii="Calibri" w:eastAsia="Calibri" w:hAnsi="Calibri" w:cs="Calibri"/>
          <w:lang w:val="fil-PH"/>
        </w:rPr>
      </w:pPr>
      <w:r>
        <w:rPr>
          <w:rFonts w:ascii="Calibri" w:eastAsia="Calibri" w:hAnsi="Calibri" w:cs="Calibri"/>
          <w:lang w:val="fil-PH"/>
        </w:rPr>
        <w:t>Major Spare parts replacement shall be thoroughly inspected by our Biomedical Serivce Team representative. Items covered by warranty are the unit itself excluded of the wear and tear parts.</w:t>
      </w:r>
    </w:p>
    <w:p w14:paraId="7C036048" w14:textId="6871AA36" w:rsidR="00F86987" w:rsidRDefault="005A0207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  <w:r w:rsidRPr="005A0207">
        <w:rPr>
          <w:rFonts w:ascii="Calibri" w:eastAsia="Calibri" w:hAnsi="Calibri" w:cs="Calibri"/>
          <w:lang w:val="fil-PH"/>
        </w:rPr>
        <w:t>Thank you for making use of our services.</w:t>
      </w:r>
    </w:p>
    <w:p w14:paraId="52C6F891" w14:textId="77777777" w:rsidR="005A0207" w:rsidRDefault="005A0207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</w:p>
    <w:p w14:paraId="78F9294E" w14:textId="0437AA5A" w:rsidR="00F86987" w:rsidRDefault="00F86987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  <w:r>
        <w:rPr>
          <w:rFonts w:ascii="Calibri" w:eastAsia="Calibri" w:hAnsi="Calibri" w:cs="Calibri"/>
          <w:b/>
          <w:bCs/>
          <w:lang w:val="fil-PH"/>
        </w:rPr>
        <w:t>Warranty Start Date:</w:t>
      </w:r>
      <w:r w:rsidR="005A0207">
        <w:rPr>
          <w:rFonts w:ascii="Calibri" w:eastAsia="Calibri" w:hAnsi="Calibri" w:cs="Calibri"/>
          <w:b/>
          <w:bCs/>
          <w:lang w:val="fil-PH"/>
        </w:rPr>
        <w:t xml:space="preserve"> </w:t>
      </w:r>
      <w:r>
        <w:rPr>
          <w:rFonts w:ascii="Calibri" w:eastAsia="Calibri" w:hAnsi="Calibri" w:cs="Calibri"/>
          <w:lang w:val="fil-PH"/>
        </w:rPr>
        <w:tab/>
      </w:r>
      <w:r>
        <w:rPr>
          <w:rFonts w:ascii="Calibri" w:eastAsia="Calibri" w:hAnsi="Calibri" w:cs="Calibri"/>
          <w:lang w:val="fil-PH"/>
        </w:rPr>
        <w:tab/>
      </w:r>
      <w:r w:rsidR="00842293">
        <w:rPr>
          <w:rFonts w:ascii="Calibri" w:eastAsia="Calibri" w:hAnsi="Calibri" w:cs="Calibri"/>
          <w:lang w:val="fil-PH"/>
        </w:rPr>
        <w:t xml:space="preserve">    </w:t>
      </w:r>
      <w:r w:rsidR="007F146E">
        <w:rPr>
          <w:rFonts w:ascii="Calibri" w:eastAsia="Calibri" w:hAnsi="Calibri" w:cs="Calibri"/>
          <w:lang w:val="fil-PH"/>
        </w:rPr>
        <w:tab/>
      </w:r>
      <w:r w:rsidR="007F146E">
        <w:rPr>
          <w:rFonts w:ascii="Calibri" w:eastAsia="Calibri" w:hAnsi="Calibri" w:cs="Calibri"/>
          <w:lang w:val="fil-PH"/>
        </w:rPr>
        <w:tab/>
      </w:r>
      <w:r w:rsidR="007F146E">
        <w:rPr>
          <w:rFonts w:ascii="Calibri" w:eastAsia="Calibri" w:hAnsi="Calibri" w:cs="Calibri"/>
          <w:lang w:val="fil-PH"/>
        </w:rPr>
        <w:tab/>
      </w:r>
      <w:r w:rsidR="00D66A9F">
        <w:rPr>
          <w:rFonts w:ascii="Calibri" w:eastAsia="Calibri" w:hAnsi="Calibri" w:cs="Calibri"/>
          <w:lang w:val="fil-PH"/>
        </w:rPr>
        <w:t xml:space="preserve">            </w:t>
      </w:r>
      <w:r w:rsidR="00842293">
        <w:rPr>
          <w:rFonts w:ascii="Calibri" w:eastAsia="Calibri" w:hAnsi="Calibri" w:cs="Calibri"/>
          <w:lang w:val="fil-PH"/>
        </w:rPr>
        <w:t xml:space="preserve"> </w:t>
      </w:r>
      <w:r>
        <w:rPr>
          <w:rFonts w:ascii="Calibri" w:eastAsia="Calibri" w:hAnsi="Calibri" w:cs="Calibri"/>
          <w:b/>
          <w:bCs/>
          <w:lang w:val="fil-PH"/>
        </w:rPr>
        <w:t>Warranty End Date:</w:t>
      </w:r>
      <w:r w:rsidR="00E72F9B">
        <w:rPr>
          <w:rFonts w:ascii="Calibri" w:eastAsia="Calibri" w:hAnsi="Calibri" w:cs="Calibri"/>
          <w:b/>
          <w:bCs/>
          <w:lang w:val="fil-PH"/>
        </w:rPr>
        <w:t xml:space="preserve"> </w:t>
      </w:r>
    </w:p>
    <w:p w14:paraId="457C3973" w14:textId="49B4BBC8" w:rsidR="00F86987" w:rsidRDefault="00F86987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</w:p>
    <w:p w14:paraId="2DA4F954" w14:textId="77777777" w:rsidR="0086413E" w:rsidRDefault="0086413E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</w:p>
    <w:p w14:paraId="60349889" w14:textId="5CCCB8A1" w:rsidR="00F86987" w:rsidRDefault="00F86987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</w:p>
    <w:p w14:paraId="34D3D1CE" w14:textId="752FD5AF" w:rsidR="00F86987" w:rsidRDefault="00F86987" w:rsidP="00754DDD">
      <w:pPr>
        <w:tabs>
          <w:tab w:val="left" w:pos="1875"/>
        </w:tabs>
        <w:rPr>
          <w:rFonts w:ascii="Calibri" w:eastAsia="Calibri" w:hAnsi="Calibri" w:cs="Calibri"/>
          <w:lang w:val="fil-PH"/>
        </w:rPr>
      </w:pPr>
      <w:r>
        <w:rPr>
          <w:rFonts w:ascii="Calibri" w:eastAsia="Calibri" w:hAnsi="Calibri" w:cs="Calibri"/>
          <w:lang w:val="fil-PH"/>
        </w:rPr>
        <w:t>Respectfully Yours,</w:t>
      </w:r>
    </w:p>
    <w:p w14:paraId="041D80E0" w14:textId="51445F46" w:rsidR="00552022" w:rsidRDefault="00552022" w:rsidP="00552022">
      <w:pPr>
        <w:tabs>
          <w:tab w:val="left" w:pos="1875"/>
        </w:tabs>
        <w:spacing w:after="0"/>
        <w:rPr>
          <w:rFonts w:ascii="Calibri" w:eastAsia="Calibri" w:hAnsi="Calibri" w:cs="Calibri"/>
          <w:b/>
          <w:bCs/>
          <w:lang w:val="fil-PH"/>
        </w:rPr>
      </w:pPr>
      <w:r w:rsidRPr="00552022">
        <w:rPr>
          <w:rFonts w:ascii="Calibri" w:eastAsia="Calibri" w:hAnsi="Calibri" w:cs="Calibri"/>
          <w:b/>
          <w:bCs/>
          <w:lang w:val="fil-PH"/>
        </w:rPr>
        <w:t>ENGR. OLIVER E. STA. ANA</w:t>
      </w:r>
    </w:p>
    <w:p w14:paraId="2E75F5FF" w14:textId="3FDB8610" w:rsidR="00754DDD" w:rsidRDefault="001B3467" w:rsidP="00F40CB6">
      <w:pPr>
        <w:tabs>
          <w:tab w:val="left" w:pos="1875"/>
        </w:tabs>
        <w:spacing w:after="0"/>
        <w:rPr>
          <w:rFonts w:ascii="Calibri" w:eastAsia="Calibri" w:hAnsi="Calibri" w:cs="Calibri"/>
          <w:b/>
          <w:bCs/>
          <w:lang w:val="fil-PH"/>
        </w:rPr>
      </w:pPr>
      <w:r>
        <w:rPr>
          <w:rFonts w:ascii="Calibri" w:eastAsia="Calibri" w:hAnsi="Calibri" w:cs="Calibri"/>
          <w:b/>
          <w:bCs/>
          <w:lang w:val="fil-PH"/>
        </w:rPr>
        <w:t>Operational Manager</w:t>
      </w:r>
    </w:p>
    <w:p w14:paraId="63D24023" w14:textId="0C5926F8" w:rsidR="001B3467" w:rsidRPr="00F40CB6" w:rsidRDefault="001B3467" w:rsidP="00F40CB6">
      <w:pPr>
        <w:tabs>
          <w:tab w:val="left" w:pos="1875"/>
        </w:tabs>
        <w:spacing w:after="0"/>
        <w:rPr>
          <w:rFonts w:ascii="Calibri" w:eastAsia="Calibri" w:hAnsi="Calibri" w:cs="Calibri"/>
          <w:b/>
          <w:bCs/>
          <w:lang w:val="fil-PH"/>
        </w:rPr>
      </w:pPr>
      <w:r>
        <w:rPr>
          <w:rFonts w:ascii="Calibri" w:eastAsia="Calibri" w:hAnsi="Calibri" w:cs="Calibri"/>
          <w:b/>
          <w:bCs/>
          <w:lang w:val="fil-PH"/>
        </w:rPr>
        <w:t>Biomed Tech Services Inc.</w:t>
      </w:r>
    </w:p>
    <w:sectPr w:rsidR="001B3467" w:rsidRPr="00F40CB6" w:rsidSect="00947468">
      <w:headerReference w:type="default" r:id="rId7"/>
      <w:footerReference w:type="default" r:id="rId8"/>
      <w:pgSz w:w="11907" w:h="16839" w:code="9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C33E" w14:textId="77777777" w:rsidR="006E5690" w:rsidRDefault="006E5690">
      <w:pPr>
        <w:spacing w:after="0" w:line="240" w:lineRule="auto"/>
      </w:pPr>
      <w:r>
        <w:separator/>
      </w:r>
    </w:p>
  </w:endnote>
  <w:endnote w:type="continuationSeparator" w:id="0">
    <w:p w14:paraId="43290331" w14:textId="77777777" w:rsidR="006E5690" w:rsidRDefault="006E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9928" w14:textId="77777777" w:rsidR="00A374E5" w:rsidRPr="00A374E5" w:rsidRDefault="00A374E5" w:rsidP="00A374E5">
    <w:pPr>
      <w:pStyle w:val="Footer"/>
      <w:jc w:val="center"/>
      <w:rPr>
        <w:sz w:val="20"/>
        <w:szCs w:val="20"/>
      </w:rPr>
    </w:pPr>
    <w:r w:rsidRPr="00A374E5">
      <w:rPr>
        <w:sz w:val="20"/>
        <w:szCs w:val="20"/>
      </w:rPr>
      <w:t># 632 Angeles Heights Subdivision, Bagong Bayan, San Pablo City, Laguna</w:t>
    </w:r>
  </w:p>
  <w:p w14:paraId="3171FAFA" w14:textId="54A18ADE" w:rsidR="00552022" w:rsidRPr="00A374E5" w:rsidRDefault="00A374E5" w:rsidP="00A374E5">
    <w:pPr>
      <w:pStyle w:val="Footer"/>
      <w:jc w:val="center"/>
      <w:rPr>
        <w:sz w:val="20"/>
        <w:szCs w:val="20"/>
      </w:rPr>
    </w:pPr>
    <w:r w:rsidRPr="00A374E5">
      <w:rPr>
        <w:sz w:val="20"/>
        <w:szCs w:val="20"/>
      </w:rPr>
      <w:t xml:space="preserve">Email: </w:t>
    </w:r>
    <w:hyperlink r:id="rId1" w:history="1">
      <w:r w:rsidRPr="00A374E5">
        <w:rPr>
          <w:rStyle w:val="Hyperlink"/>
          <w:sz w:val="20"/>
          <w:szCs w:val="20"/>
        </w:rPr>
        <w:t>biomedtechservices@gmail.com</w:t>
      </w:r>
    </w:hyperlink>
    <w:r w:rsidRPr="00A374E5">
      <w:rPr>
        <w:sz w:val="20"/>
        <w:szCs w:val="20"/>
      </w:rPr>
      <w:t xml:space="preserve">  |  Contact Number: 0917-184-9590     0968-886-6080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40F2" w14:textId="77777777" w:rsidR="006E5690" w:rsidRDefault="006E5690">
      <w:pPr>
        <w:spacing w:after="0" w:line="240" w:lineRule="auto"/>
      </w:pPr>
      <w:r>
        <w:separator/>
      </w:r>
    </w:p>
  </w:footnote>
  <w:footnote w:type="continuationSeparator" w:id="0">
    <w:p w14:paraId="408F68AB" w14:textId="77777777" w:rsidR="006E5690" w:rsidRDefault="006E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0AF8" w14:textId="7F60FCBF" w:rsidR="004E2E90" w:rsidRDefault="00A374E5" w:rsidP="00A374E5">
    <w:pPr>
      <w:spacing w:after="0"/>
    </w:pPr>
    <w:r>
      <w:rPr>
        <w:i/>
        <w:noProof/>
        <w:color w:val="365F91"/>
        <w:sz w:val="32"/>
      </w:rPr>
      <w:drawing>
        <wp:anchor distT="0" distB="0" distL="114300" distR="114300" simplePos="0" relativeHeight="251658240" behindDoc="0" locked="0" layoutInCell="1" allowOverlap="1" wp14:anchorId="1AC064E2" wp14:editId="253F727C">
          <wp:simplePos x="0" y="0"/>
          <wp:positionH relativeFrom="margin">
            <wp:posOffset>1223010</wp:posOffset>
          </wp:positionH>
          <wp:positionV relativeFrom="paragraph">
            <wp:posOffset>-200025</wp:posOffset>
          </wp:positionV>
          <wp:extent cx="3286125" cy="1228725"/>
          <wp:effectExtent l="0" t="0" r="0" b="0"/>
          <wp:wrapTopAndBottom/>
          <wp:docPr id="3391910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7879">
      <w:rPr>
        <w:noProof/>
      </w:rPr>
      <mc:AlternateContent>
        <mc:Choice Requires="wpg">
          <w:drawing>
            <wp:inline distT="0" distB="0" distL="0" distR="0" wp14:anchorId="6ED048DE" wp14:editId="5304467E">
              <wp:extent cx="5732145" cy="18297"/>
              <wp:effectExtent l="0" t="0" r="0" b="0"/>
              <wp:docPr id="1199" name="Group 1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2145" cy="18297"/>
                        <a:chOff x="0" y="0"/>
                        <a:chExt cx="5769229" cy="18288"/>
                      </a:xfrm>
                    </wpg:grpSpPr>
                    <wps:wsp>
                      <wps:cNvPr id="1637" name="Shape 1637"/>
                      <wps:cNvSpPr/>
                      <wps:spPr>
                        <a:xfrm>
                          <a:off x="0" y="0"/>
                          <a:ext cx="576922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8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CFEAE34" id="Group 1199" o:spid="_x0000_s1026" style="width:451.3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">
              <v:shape id="Shape 1637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" path="m,l5769229,r,18288l,18288,,e" fillcolor="black" stroked="f" strokeweight="0">
                <v:stroke miterlimit="83231f" joinstyle="miter"/>
                <v:path arrowok="t" textboxrect="0,0,5769229,18288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3B7"/>
    <w:multiLevelType w:val="hybridMultilevel"/>
    <w:tmpl w:val="11E0FC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30C42"/>
    <w:multiLevelType w:val="hybridMultilevel"/>
    <w:tmpl w:val="CB4CCC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14267A"/>
    <w:multiLevelType w:val="hybridMultilevel"/>
    <w:tmpl w:val="F61075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D30D2"/>
    <w:multiLevelType w:val="hybridMultilevel"/>
    <w:tmpl w:val="4C607D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871982">
    <w:abstractNumId w:val="3"/>
  </w:num>
  <w:num w:numId="2" w16cid:durableId="1314027123">
    <w:abstractNumId w:val="1"/>
  </w:num>
  <w:num w:numId="3" w16cid:durableId="1979336519">
    <w:abstractNumId w:val="2"/>
  </w:num>
  <w:num w:numId="4" w16cid:durableId="150393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4"/>
    <w:rsid w:val="00073F71"/>
    <w:rsid w:val="000A4EFC"/>
    <w:rsid w:val="001408E6"/>
    <w:rsid w:val="001B3467"/>
    <w:rsid w:val="001C2EDF"/>
    <w:rsid w:val="002126DD"/>
    <w:rsid w:val="0022746E"/>
    <w:rsid w:val="00262B34"/>
    <w:rsid w:val="002D43DF"/>
    <w:rsid w:val="002F565E"/>
    <w:rsid w:val="0030346F"/>
    <w:rsid w:val="00335529"/>
    <w:rsid w:val="003426F5"/>
    <w:rsid w:val="003556F9"/>
    <w:rsid w:val="003D0FE3"/>
    <w:rsid w:val="003D713A"/>
    <w:rsid w:val="003E09D9"/>
    <w:rsid w:val="00435DC7"/>
    <w:rsid w:val="00442ED1"/>
    <w:rsid w:val="00470376"/>
    <w:rsid w:val="00481954"/>
    <w:rsid w:val="004A185D"/>
    <w:rsid w:val="004A7C78"/>
    <w:rsid w:val="004A7DB6"/>
    <w:rsid w:val="004D54DE"/>
    <w:rsid w:val="004E2E90"/>
    <w:rsid w:val="00552022"/>
    <w:rsid w:val="005A0207"/>
    <w:rsid w:val="005B2136"/>
    <w:rsid w:val="005D323D"/>
    <w:rsid w:val="006047A1"/>
    <w:rsid w:val="006A7935"/>
    <w:rsid w:val="006B352B"/>
    <w:rsid w:val="006C7135"/>
    <w:rsid w:val="006E5690"/>
    <w:rsid w:val="00721B32"/>
    <w:rsid w:val="00754DDD"/>
    <w:rsid w:val="007835FE"/>
    <w:rsid w:val="007C70D2"/>
    <w:rsid w:val="007F146E"/>
    <w:rsid w:val="007F5FEE"/>
    <w:rsid w:val="00825D32"/>
    <w:rsid w:val="00842293"/>
    <w:rsid w:val="008541D6"/>
    <w:rsid w:val="0086413E"/>
    <w:rsid w:val="00887879"/>
    <w:rsid w:val="00891746"/>
    <w:rsid w:val="008A12A6"/>
    <w:rsid w:val="0090391F"/>
    <w:rsid w:val="00942B44"/>
    <w:rsid w:val="00947468"/>
    <w:rsid w:val="00964457"/>
    <w:rsid w:val="00991976"/>
    <w:rsid w:val="009C632F"/>
    <w:rsid w:val="00A0553B"/>
    <w:rsid w:val="00A374E5"/>
    <w:rsid w:val="00A424D6"/>
    <w:rsid w:val="00A469E4"/>
    <w:rsid w:val="00A50D17"/>
    <w:rsid w:val="00A76457"/>
    <w:rsid w:val="00B64699"/>
    <w:rsid w:val="00B9555E"/>
    <w:rsid w:val="00BA2D65"/>
    <w:rsid w:val="00C36BAD"/>
    <w:rsid w:val="00C67BD2"/>
    <w:rsid w:val="00CE5C16"/>
    <w:rsid w:val="00CF70A6"/>
    <w:rsid w:val="00D03D0F"/>
    <w:rsid w:val="00D66A9F"/>
    <w:rsid w:val="00E70AF1"/>
    <w:rsid w:val="00E72F9B"/>
    <w:rsid w:val="00EE6984"/>
    <w:rsid w:val="00EE6C02"/>
    <w:rsid w:val="00F27923"/>
    <w:rsid w:val="00F40CB6"/>
    <w:rsid w:val="00F8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0656B"/>
  <w15:chartTrackingRefBased/>
  <w15:docId w15:val="{77418C31-2502-40AA-B3D1-3B4D4758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44"/>
  </w:style>
  <w:style w:type="paragraph" w:styleId="Footer">
    <w:name w:val="footer"/>
    <w:basedOn w:val="Normal"/>
    <w:link w:val="FooterChar"/>
    <w:uiPriority w:val="99"/>
    <w:unhideWhenUsed/>
    <w:rsid w:val="0094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44"/>
  </w:style>
  <w:style w:type="paragraph" w:styleId="ListParagraph">
    <w:name w:val="List Paragraph"/>
    <w:basedOn w:val="Normal"/>
    <w:uiPriority w:val="34"/>
    <w:qFormat/>
    <w:rsid w:val="003355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4D54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74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94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medtechservic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QHTF</dc:creator>
  <cp:keywords/>
  <dc:description/>
  <cp:lastModifiedBy>QHTF</cp:lastModifiedBy>
  <cp:revision>8</cp:revision>
  <cp:lastPrinted>2024-03-07T01:12:00Z</cp:lastPrinted>
  <dcterms:created xsi:type="dcterms:W3CDTF">2024-03-07T01:02:00Z</dcterms:created>
  <dcterms:modified xsi:type="dcterms:W3CDTF">2024-05-13T05:50:00Z</dcterms:modified>
</cp:coreProperties>
</file>