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935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38"/>
        <w:gridCol w:w="2338"/>
        <w:gridCol w:w="1"/>
        <w:gridCol w:w="2339"/>
        <w:gridCol w:w="2338"/>
      </w:tblGrid>
      <w:tr>
        <w:trPr/>
        <w:tc>
          <w:tcPr>
            <w:tcW w:w="9354" w:type="dxa"/>
            <w:gridSpan w:val="5"/>
            <w:tcBorders/>
          </w:tcPr>
          <w:p>
            <w:pPr>
              <w:pStyle w:val="Normal1"/>
              <w:widowControl w:val="false"/>
              <w:ind w:left="24" w:hanging="24"/>
              <w:jc w:val="center"/>
              <w:rPr/>
            </w:pPr>
            <w:r>
              <w:rPr/>
              <w:drawing>
                <wp:inline distT="0" distB="0" distL="0" distR="0">
                  <wp:extent cx="5943600" cy="792480"/>
                  <wp:effectExtent l="0" t="0" r="0" b="0"/>
                  <wp:docPr id="1" name="image3.png" descr="Продольный бланк_ВятГУ_распорядительный акт+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3.png" descr="Продольный бланк_ВятГУ_распорядительный акт+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79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"/>
              <w:widowControl w:val="false"/>
              <w:ind w:left="24" w:hanging="24"/>
              <w:jc w:val="center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1"/>
              <w:widowControl w:val="false"/>
              <w:ind w:left="24" w:hanging="24"/>
              <w:jc w:val="center"/>
              <w:rPr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4676" w:type="dxa"/>
            <w:gridSpan w:val="2"/>
            <w:tcBorders/>
          </w:tcPr>
          <w:p>
            <w:pPr>
              <w:pStyle w:val="Normal1"/>
              <w:widowControl w:val="false"/>
              <w:jc w:val="both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4678" w:type="dxa"/>
            <w:gridSpan w:val="3"/>
            <w:tcBorders/>
          </w:tcPr>
          <w:p>
            <w:pPr>
              <w:pStyle w:val="Normal1"/>
              <w:widowControl w:val="false"/>
              <w:jc w:val="both"/>
              <w:rPr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2338" w:type="dxa"/>
            <w:tcBorders/>
            <w:shd w:fill="auto" w:val="clear"/>
          </w:tcPr>
          <w:p>
            <w:pPr>
              <w:pStyle w:val="Normal1"/>
              <w:widowControl w:val="false"/>
              <w:spacing w:lineRule="auto" w:line="240" w:before="120" w:after="0"/>
              <w:rPr>
                <w:color w:val="FBF1C7"/>
                <w:u w:val="single"/>
              </w:rPr>
            </w:pPr>
            <w:r>
              <w:rPr>
                <w:color w:val="FBF1C7"/>
                <w:u w:val="single"/>
              </w:rPr>
            </w:r>
          </w:p>
        </w:tc>
        <w:tc>
          <w:tcPr>
            <w:tcW w:w="2339" w:type="dxa"/>
            <w:gridSpan w:val="2"/>
            <w:tcBorders/>
          </w:tcPr>
          <w:p>
            <w:pPr>
              <w:pStyle w:val="Normal1"/>
              <w:widowControl w:val="false"/>
              <w:spacing w:lineRule="auto" w:line="240" w:before="120" w:after="0"/>
              <w:rPr>
                <w:color w:val="FBF1C7"/>
                <w:u w:val="single"/>
              </w:rPr>
            </w:pPr>
            <w:r>
              <w:rPr>
                <w:color w:val="FBF1C7"/>
                <w:u w:val="single"/>
              </w:rPr>
            </w:r>
          </w:p>
        </w:tc>
        <w:tc>
          <w:tcPr>
            <w:tcW w:w="2339" w:type="dxa"/>
            <w:tcBorders/>
          </w:tcPr>
          <w:p>
            <w:pPr>
              <w:pStyle w:val="Normal1"/>
              <w:widowControl w:val="false"/>
              <w:spacing w:lineRule="auto" w:line="240" w:before="120" w:after="0"/>
              <w:rPr>
                <w:color w:val="FBF1C7"/>
                <w:u w:val="single"/>
              </w:rPr>
            </w:pPr>
            <w:r>
              <w:rPr>
                <w:color w:val="FBF1C7"/>
                <w:u w:val="single"/>
              </w:rPr>
            </w:r>
          </w:p>
        </w:tc>
        <w:tc>
          <w:tcPr>
            <w:tcW w:w="2338" w:type="dxa"/>
            <w:tcBorders/>
          </w:tcPr>
          <w:p>
            <w:pPr>
              <w:pStyle w:val="Normal1"/>
              <w:widowControl w:val="false"/>
              <w:spacing w:lineRule="auto" w:line="240" w:before="120" w:after="0"/>
              <w:rPr>
                <w:color w:val="FBF1C7"/>
                <w:u w:val="single"/>
              </w:rPr>
            </w:pPr>
            <w:r>
              <w:rPr>
                <w:color w:val="FBF1C7"/>
                <w:u w:val="single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39" w:type="dxa"/>
            <w:gridSpan w:val="2"/>
            <w:tcBorders/>
          </w:tcPr>
          <w:p>
            <w:pPr>
              <w:pStyle w:val="Normal1"/>
              <w:widowControl w:val="false"/>
              <w:spacing w:lineRule="auto" w:line="240" w:before="120" w:after="0"/>
              <w:jc w:val="center"/>
              <w:rPr/>
            </w:pPr>
            <w:r>
              <w:rPr/>
            </w:r>
          </w:p>
        </w:tc>
        <w:tc>
          <w:tcPr>
            <w:tcW w:w="2339" w:type="dxa"/>
            <w:tcBorders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38" w:type="dxa"/>
            <w:tcBorders/>
          </w:tcPr>
          <w:p>
            <w:pPr>
              <w:pStyle w:val="Normal1"/>
              <w:widowControl w:val="false"/>
              <w:spacing w:lineRule="auto" w:line="240" w:before="12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9354" w:type="dxa"/>
            <w:gridSpan w:val="5"/>
            <w:tcBorders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9354" w:type="dxa"/>
            <w:gridSpan w:val="5"/>
            <w:tcBorders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2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ТЕХНИЧЕСКИЙ ПРОЕКТ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20" w:after="120"/>
              <w:ind w:left="0" w:right="0" w:hanging="0"/>
              <w:jc w:val="center"/>
              <w:rPr/>
            </w:pPr>
            <w:r>
              <w:rPr/>
              <w:t>веб-приложения “NeuroKanban”</w:t>
            </w:r>
          </w:p>
          <w:p>
            <w:pPr>
              <w:pStyle w:val="Normal1"/>
              <w:widowControl w:val="false"/>
              <w:spacing w:lineRule="auto" w:line="240" w:before="120" w:after="120"/>
              <w:jc w:val="center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 w:before="120" w:after="120"/>
              <w:jc w:val="center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 w:before="120" w:after="120"/>
              <w:jc w:val="center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 w:before="120" w:after="120"/>
              <w:jc w:val="center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 w:before="120" w:after="120"/>
              <w:jc w:val="center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 w:before="120" w:after="120"/>
              <w:jc w:val="center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 w:before="120" w:after="120"/>
              <w:jc w:val="center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 w:before="120" w:after="120"/>
              <w:jc w:val="center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 w:before="120" w:after="120"/>
              <w:jc w:val="center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 w:before="120" w:after="120"/>
              <w:jc w:val="center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 w:before="120" w:after="120"/>
              <w:jc w:val="center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 w:before="120" w:after="120"/>
              <w:jc w:val="center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 w:before="120" w:after="120"/>
              <w:jc w:val="center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 w:before="120" w:after="120"/>
              <w:jc w:val="center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 w:before="120" w:after="120"/>
              <w:jc w:val="center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 w:before="120" w:after="120"/>
              <w:jc w:val="center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 w:before="120" w:after="120"/>
              <w:jc w:val="center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 w:before="120" w:after="120"/>
              <w:jc w:val="center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 w:before="120" w:after="120"/>
              <w:jc w:val="center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 w:before="120" w:after="120"/>
              <w:jc w:val="center"/>
              <w:rPr>
                <w:b/>
              </w:rPr>
            </w:pPr>
            <w:r>
              <w:rPr/>
              <w:t>2023</w:t>
            </w:r>
          </w:p>
        </w:tc>
      </w:tr>
      <w:tr>
        <w:trPr/>
        <w:tc>
          <w:tcPr>
            <w:tcW w:w="9354" w:type="dxa"/>
            <w:gridSpan w:val="5"/>
            <w:tcBorders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1"/>
        <w:spacing w:lineRule="auto" w:line="259" w:before="0" w:after="160"/>
        <w:jc w:val="center"/>
        <w:rPr>
          <w:b/>
        </w:rPr>
      </w:pPr>
      <w:r>
        <w:rPr>
          <w:b/>
        </w:rPr>
        <w:t>Содержание</w:t>
      </w:r>
    </w:p>
    <w:p>
      <w:pPr>
        <w:pStyle w:val="Normal1"/>
        <w:keepNext w:val="true"/>
        <w:keepLines/>
        <w:pageBreakBefore w:val="false"/>
        <w:widowControl/>
        <w:pBdr/>
        <w:shd w:val="clear" w:fill="auto"/>
        <w:spacing w:lineRule="auto" w:line="259" w:before="240" w:after="0"/>
        <w:ind w:left="0" w:right="0" w:firstLine="708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2F5496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2F5496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ind w:left="0" w:firstLine="708"/>
            <w:rPr>
              <w:rFonts w:ascii="Arial" w:hAnsi="Arial" w:eastAsia="Arial" w:cs="Arial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/>
              <w:shd w:fill="auto" w:val="clear"/>
              <w:szCs w:val="24"/>
              <w:rFonts w:eastAsia="Times New Roman" w:cs="Times New Roman"/>
              <w:color w:val="000000"/>
            </w:rPr>
            <w:instrText xml:space="preserve"> TOC \z \o "1-9" \u \t "Heading 1,1,Heading 2,2,Heading 3,3" \h</w:instrText>
          </w:r>
          <w:r>
            <w:rPr>
              <w:webHidden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/>
              <w:shd w:fill="auto" w:val="clear"/>
              <w:szCs w:val="24"/>
              <w:rFonts w:eastAsia="Times New Roman" w:cs="Times New Roman"/>
              <w:color w:val="000000"/>
            </w:rPr>
            <w:fldChar w:fldCharType="separate"/>
          </w:r>
          <w:hyperlink w:anchor="_gjdgxs">
            <w:r>
              <w:rPr>
                <w:webHidden/>
                <w:rStyle w:val="IndexLink"/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 Описание проекта</w:t>
              <w:tab/>
              <w:t>3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ind w:left="0" w:firstLine="708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>
              <w:rPr>
                <w:webHidden/>
                <w:rStyle w:val="IndexLink"/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 Основные функциональные возможности</w:t>
              <w:tab/>
              <w:t>4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ind w:left="0" w:firstLine="708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>
              <w:rPr>
                <w:webHidden/>
                <w:rStyle w:val="IndexLink"/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3. Уточнение структуры данных</w:t>
              <w:tab/>
              <w:t>6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ind w:left="0" w:firstLine="708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>
              <w:rPr>
                <w:webHidden/>
                <w:rStyle w:val="IndexLink"/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4. Формы представления данных</w:t>
              <w:tab/>
              <w:t>7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ind w:left="0" w:firstLine="708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>
              <w:rPr>
                <w:webHidden/>
                <w:rStyle w:val="IndexLink"/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5. Разработка алгоритма решения задачи</w:t>
              <w:tab/>
              <w:t>8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ind w:left="0" w:firstLine="708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>
              <w:rPr>
                <w:webHidden/>
                <w:rStyle w:val="IndexLink"/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6. Определение языка, структуры программы и требований к техническим средствам</w:t>
              <w:tab/>
              <w:t>13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ind w:left="0" w:firstLine="708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>
              <w:rPr>
                <w:webHidden/>
                <w:rStyle w:val="IndexLink"/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7. Требования к техническим средствам:</w:t>
              <w:tab/>
              <w:t>15</w:t>
            </w:r>
          </w:hyperlink>
          <w:r>
            <w:rPr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/>
              <w:shd w:fill="auto" w:val="clear"/>
              <w:szCs w:val="24"/>
              <w:rFonts w:eastAsia="Times New Roman" w:cs="Times New Roman"/>
              <w:color w:val="000000"/>
            </w:rPr>
            <w:fldChar w:fldCharType="end"/>
          </w:r>
        </w:p>
      </w:sdtContent>
    </w:sdt>
    <w:p>
      <w:pPr>
        <w:pStyle w:val="Normal1"/>
        <w:spacing w:lineRule="auto" w:line="259" w:before="0" w:after="160"/>
        <w:ind w:left="0" w:firstLine="708"/>
        <w:rPr>
          <w:b/>
        </w:rPr>
      </w:pPr>
      <w:r>
        <w:rPr>
          <w:b/>
        </w:rPr>
      </w:r>
      <w:r>
        <w:br w:type="page"/>
      </w:r>
    </w:p>
    <w:p>
      <w:pPr>
        <w:pStyle w:val="Heading1"/>
        <w:numPr>
          <w:ilvl w:val="0"/>
          <w:numId w:val="7"/>
        </w:numPr>
        <w:spacing w:lineRule="auto" w:line="360"/>
        <w:ind w:left="709" w:hanging="432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bookmarkStart w:id="0" w:name="_gjdgxs"/>
      <w:bookmarkEnd w:id="0"/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Описание проекта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Название проекта: </w:t>
      </w:r>
      <w:r>
        <w:rPr>
          <w:sz w:val="28"/>
          <w:szCs w:val="28"/>
        </w:rPr>
        <w:t>Интернет-сервис NeuroKanban для организации работы проектной группы над конкретными проектами посредством парадигмы канбан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Цель проекта: </w:t>
      </w:r>
      <w:r>
        <w:rPr>
          <w:sz w:val="28"/>
          <w:szCs w:val="28"/>
        </w:rPr>
        <w:t>разработка аналога популярных Интернет-сервисов, ушедших с Российского рынка, а также соответствие требованиям FOSS и работа внутри организации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.  </w:t>
      </w:r>
    </w:p>
    <w:p>
      <w:pPr>
        <w:pStyle w:val="Normal1"/>
        <w:spacing w:lineRule="auto" w:line="259" w:before="0" w:after="160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br w:type="page"/>
      </w:r>
    </w:p>
    <w:p>
      <w:pPr>
        <w:pStyle w:val="Heading2"/>
        <w:numPr>
          <w:ilvl w:val="0"/>
          <w:numId w:val="2"/>
        </w:numPr>
        <w:spacing w:lineRule="auto" w:line="360"/>
        <w:ind w:left="720" w:hanging="360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bookmarkStart w:id="1" w:name="_30j0zll"/>
      <w:bookmarkEnd w:id="1"/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Основные функциональные возможности</w:t>
      </w:r>
    </w:p>
    <w:p>
      <w:pPr>
        <w:pStyle w:val="Normal1"/>
        <w:spacing w:lineRule="auto" w:line="360" w:before="24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NeuroKanban должен обеспечивать возможности:</w:t>
      </w:r>
    </w:p>
    <w:p>
      <w:pPr>
        <w:pStyle w:val="Normal1"/>
        <w:keepLines/>
        <w:numPr>
          <w:ilvl w:val="0"/>
          <w:numId w:val="8"/>
        </w:numPr>
        <w:tabs>
          <w:tab w:val="clear" w:pos="720"/>
          <w:tab w:val="left" w:pos="1276" w:leader="none"/>
        </w:tabs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авторизация в системе посредством логина и пароля;</w:t>
      </w:r>
    </w:p>
    <w:p>
      <w:pPr>
        <w:pStyle w:val="Normal1"/>
        <w:keepLines/>
        <w:numPr>
          <w:ilvl w:val="0"/>
          <w:numId w:val="8"/>
        </w:numPr>
        <w:tabs>
          <w:tab w:val="clear" w:pos="720"/>
          <w:tab w:val="left" w:pos="1276" w:leader="none"/>
        </w:tabs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наличие ролей руководителя проекта и участника;</w:t>
      </w:r>
    </w:p>
    <w:p>
      <w:pPr>
        <w:pStyle w:val="Normal1"/>
        <w:keepLines/>
        <w:numPr>
          <w:ilvl w:val="0"/>
          <w:numId w:val="8"/>
        </w:numPr>
        <w:tabs>
          <w:tab w:val="clear" w:pos="720"/>
          <w:tab w:val="left" w:pos="1276" w:leader="none"/>
        </w:tabs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навигация на сайте посредством пользовательского интерфейса;</w:t>
      </w:r>
    </w:p>
    <w:p>
      <w:pPr>
        <w:pStyle w:val="Normal1"/>
        <w:keepLines/>
        <w:numPr>
          <w:ilvl w:val="0"/>
          <w:numId w:val="8"/>
        </w:numPr>
        <w:tabs>
          <w:tab w:val="clear" w:pos="720"/>
          <w:tab w:val="left" w:pos="1276" w:leader="none"/>
        </w:tabs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создание и редактирование проектов в системе;</w:t>
      </w:r>
    </w:p>
    <w:p>
      <w:pPr>
        <w:pStyle w:val="Normal1"/>
        <w:keepLines/>
        <w:numPr>
          <w:ilvl w:val="0"/>
          <w:numId w:val="8"/>
        </w:numPr>
        <w:tabs>
          <w:tab w:val="clear" w:pos="720"/>
          <w:tab w:val="left" w:pos="1276" w:leader="none"/>
        </w:tabs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приглашение пользователей в проект от руководителей проектов;</w:t>
      </w:r>
    </w:p>
    <w:p>
      <w:pPr>
        <w:pStyle w:val="Normal1"/>
        <w:keepLines/>
        <w:numPr>
          <w:ilvl w:val="0"/>
          <w:numId w:val="8"/>
        </w:numPr>
        <w:tabs>
          <w:tab w:val="clear" w:pos="720"/>
          <w:tab w:val="left" w:pos="1276" w:leader="none"/>
        </w:tabs>
        <w:spacing w:lineRule="auto" w:line="360"/>
        <w:ind w:firstLine="709"/>
        <w:jc w:val="both"/>
        <w:rPr>
          <w:sz w:val="28"/>
          <w:szCs w:val="28"/>
          <w:u w:val="none"/>
        </w:rPr>
      </w:pPr>
      <w:r>
        <w:rPr>
          <w:sz w:val="28"/>
          <w:szCs w:val="28"/>
        </w:rPr>
        <w:t>удаление пользователей из проекта;</w:t>
      </w:r>
    </w:p>
    <w:p>
      <w:pPr>
        <w:pStyle w:val="Normal1"/>
        <w:keepLines/>
        <w:numPr>
          <w:ilvl w:val="0"/>
          <w:numId w:val="8"/>
        </w:numPr>
        <w:tabs>
          <w:tab w:val="clear" w:pos="720"/>
          <w:tab w:val="left" w:pos="1276" w:leader="none"/>
        </w:tabs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создание и редактирование «досок» внутри проектов;</w:t>
      </w:r>
    </w:p>
    <w:p>
      <w:pPr>
        <w:pStyle w:val="Normal1"/>
        <w:keepLines/>
        <w:numPr>
          <w:ilvl w:val="0"/>
          <w:numId w:val="8"/>
        </w:numPr>
        <w:tabs>
          <w:tab w:val="clear" w:pos="720"/>
          <w:tab w:val="left" w:pos="1276" w:leader="none"/>
        </w:tabs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создание и редактирование групп задач (столбцов) на «досках»;</w:t>
      </w:r>
    </w:p>
    <w:p>
      <w:pPr>
        <w:pStyle w:val="Normal1"/>
        <w:keepLines/>
        <w:numPr>
          <w:ilvl w:val="0"/>
          <w:numId w:val="8"/>
        </w:numPr>
        <w:tabs>
          <w:tab w:val="clear" w:pos="720"/>
          <w:tab w:val="left" w:pos="1276" w:leader="none"/>
        </w:tabs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создание, редактирование, перемещение задач между группами на «досках», а также установление различных характеристик задач, таких как трудоемкость (крайняя дата выполнения, уже затраченное время исполнения);</w:t>
      </w:r>
    </w:p>
    <w:p>
      <w:pPr>
        <w:pStyle w:val="Normal1"/>
        <w:keepLines/>
        <w:numPr>
          <w:ilvl w:val="0"/>
          <w:numId w:val="8"/>
        </w:numPr>
        <w:tabs>
          <w:tab w:val="clear" w:pos="720"/>
          <w:tab w:val="left" w:pos="1276" w:leader="none"/>
        </w:tabs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обеспечение напоминаний о заканчивающемся сроке для выполнения задач;</w:t>
      </w:r>
    </w:p>
    <w:p>
      <w:pPr>
        <w:pStyle w:val="Normal1"/>
        <w:keepLines/>
        <w:numPr>
          <w:ilvl w:val="0"/>
          <w:numId w:val="8"/>
        </w:numPr>
        <w:tabs>
          <w:tab w:val="clear" w:pos="720"/>
          <w:tab w:val="left" w:pos="1276" w:leader="none"/>
        </w:tabs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информирование руководителей проекта о статусе выполнения задач.</w:t>
      </w:r>
    </w:p>
    <w:p>
      <w:pPr>
        <w:pStyle w:val="Normal1"/>
        <w:keepLines/>
        <w:tabs>
          <w:tab w:val="clear" w:pos="720"/>
          <w:tab w:val="left" w:pos="1276" w:leader="none"/>
        </w:tabs>
        <w:spacing w:lineRule="auto" w:line="360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Бизнес-логика и ее декомпозиция представлены на рисунках 1 и 2.</w:t>
      </w:r>
    </w:p>
    <w:p>
      <w:pPr>
        <w:pStyle w:val="Normal1"/>
        <w:keepLines/>
        <w:tabs>
          <w:tab w:val="clear" w:pos="720"/>
          <w:tab w:val="left" w:pos="1276" w:leader="none"/>
        </w:tabs>
        <w:spacing w:lineRule="auto" w:line="360"/>
        <w:ind w:left="0" w:hanging="0"/>
        <w:jc w:val="both"/>
        <w:rPr>
          <w:sz w:val="28"/>
          <w:szCs w:val="28"/>
        </w:rPr>
      </w:pPr>
      <w:r>
        <w:rPr/>
        <w:drawing>
          <wp:inline distT="0" distB="0" distL="0" distR="0">
            <wp:extent cx="5939790" cy="242570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Lines/>
        <w:tabs>
          <w:tab w:val="clear" w:pos="720"/>
          <w:tab w:val="left" w:pos="1276" w:leader="none"/>
        </w:tabs>
        <w:spacing w:lineRule="auto" w:line="360"/>
        <w:ind w:left="0" w:hanging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1 - функциональная диаграмма IDEF0</w:t>
      </w:r>
    </w:p>
    <w:p>
      <w:pPr>
        <w:pStyle w:val="Normal1"/>
        <w:keepLines/>
        <w:tabs>
          <w:tab w:val="clear" w:pos="720"/>
          <w:tab w:val="left" w:pos="1276" w:leader="none"/>
        </w:tabs>
        <w:spacing w:lineRule="auto" w:line="360"/>
        <w:ind w:left="0" w:hanging="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5939790" cy="3530600"/>
            <wp:effectExtent l="0" t="0" r="0" b="0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Lines/>
        <w:tabs>
          <w:tab w:val="clear" w:pos="720"/>
          <w:tab w:val="left" w:pos="1276" w:leader="none"/>
        </w:tabs>
        <w:spacing w:lineRule="auto" w:line="360"/>
        <w:ind w:left="0" w:hanging="0"/>
        <w:jc w:val="center"/>
        <w:rPr>
          <w:sz w:val="28"/>
          <w:szCs w:val="28"/>
        </w:rPr>
      </w:pPr>
      <w:r>
        <w:rPr>
          <w:sz w:val="28"/>
          <w:szCs w:val="28"/>
        </w:rPr>
        <w:t>Рисунок 2 - декомпозиция IDEF0</w:t>
      </w:r>
    </w:p>
    <w:p>
      <w:pPr>
        <w:pStyle w:val="Normal1"/>
        <w:keepLines/>
        <w:tabs>
          <w:tab w:val="clear" w:pos="720"/>
          <w:tab w:val="left" w:pos="1276" w:leader="none"/>
        </w:tabs>
        <w:spacing w:lineRule="auto" w:line="360"/>
        <w:ind w:lef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keepLines/>
        <w:tabs>
          <w:tab w:val="clear" w:pos="720"/>
          <w:tab w:val="left" w:pos="1276" w:leader="none"/>
        </w:tabs>
        <w:spacing w:lineRule="auto" w:line="360"/>
        <w:ind w:left="0"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br w:type="page"/>
      </w:r>
    </w:p>
    <w:p>
      <w:pPr>
        <w:pStyle w:val="Heading2"/>
        <w:numPr>
          <w:ilvl w:val="0"/>
          <w:numId w:val="2"/>
        </w:numPr>
        <w:spacing w:lineRule="auto" w:line="360"/>
        <w:ind w:left="720" w:hanging="360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bookmarkStart w:id="2" w:name="_1fob9te"/>
      <w:bookmarkEnd w:id="2"/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Уточнение структуры данных</w:t>
      </w:r>
    </w:p>
    <w:p>
      <w:pPr>
        <w:pStyle w:val="Normal1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  <w:t>Используемые структуры данных представлены посредством ER-диаграммы, изображенной на рисунке 3.</w:t>
      </w:r>
    </w:p>
    <w:p>
      <w:pPr>
        <w:pStyle w:val="Normal1"/>
        <w:spacing w:lineRule="auto" w:line="360"/>
        <w:ind w:hanging="0"/>
        <w:rPr>
          <w:sz w:val="28"/>
          <w:szCs w:val="28"/>
        </w:rPr>
      </w:pPr>
      <w:r>
        <w:rPr/>
        <w:drawing>
          <wp:inline distT="0" distB="0" distL="0" distR="0">
            <wp:extent cx="5939790" cy="5473700"/>
            <wp:effectExtent l="0" t="0" r="0" b="0"/>
            <wp:docPr id="4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47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>Рисунок 3 - концептуальная ER-диаграмма</w:t>
      </w:r>
    </w:p>
    <w:p>
      <w:pPr>
        <w:pStyle w:val="Normal1"/>
        <w:spacing w:lineRule="auto" w:line="259" w:before="0" w:after="160"/>
        <w:rPr/>
      </w:pPr>
      <w:r>
        <w:rPr/>
      </w:r>
      <w:r>
        <w:br w:type="page"/>
      </w:r>
    </w:p>
    <w:p>
      <w:pPr>
        <w:pStyle w:val="Heading2"/>
        <w:numPr>
          <w:ilvl w:val="0"/>
          <w:numId w:val="2"/>
        </w:numPr>
        <w:spacing w:lineRule="auto" w:line="360"/>
        <w:ind w:left="720" w:hanging="360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bookmarkStart w:id="3" w:name="_3znysh7"/>
      <w:bookmarkEnd w:id="3"/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Формы представления данных</w:t>
      </w:r>
    </w:p>
    <w:p>
      <w:pPr>
        <w:pStyle w:val="Normal1"/>
        <w:spacing w:lineRule="auto" w:line="360" w:before="0" w:after="1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 попадании в систему, пользователь в первую очередь выполняет вход в систему посредством ввода логина и пароля в соответствующих полях ввода.</w:t>
      </w:r>
    </w:p>
    <w:p>
      <w:pPr>
        <w:pStyle w:val="Normal1"/>
        <w:spacing w:lineRule="auto" w:line="360" w:before="0" w:after="1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После входа пользователь попадает на экран с проектами, где может быть выбран существующий проект, либо создан новый.</w:t>
      </w:r>
    </w:p>
    <w:p>
      <w:pPr>
        <w:pStyle w:val="Normal1"/>
        <w:spacing w:lineRule="auto" w:line="360" w:before="0" w:after="1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После выбора проекта, пользователь попадет на экран «досок» проекта, где можно выбрать существующую «доску», либо создать ее, а также пригласить участника в проект или удалить участника. После выбора «доски» проекта, происходит переход на экран выбранной «доски», где можно создать новую группу задач, создать новую задачу в любой из групп, взаимодействовать с созданными задачами.</w:t>
      </w:r>
      <w:r>
        <w:br w:type="page"/>
      </w:r>
    </w:p>
    <w:p>
      <w:pPr>
        <w:pStyle w:val="Heading2"/>
        <w:numPr>
          <w:ilvl w:val="0"/>
          <w:numId w:val="2"/>
        </w:numPr>
        <w:spacing w:lineRule="auto" w:line="360"/>
        <w:ind w:left="720" w:hanging="360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bookmarkStart w:id="4" w:name="_2et92p0"/>
      <w:bookmarkEnd w:id="4"/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Разработка алгоритма решения задачи</w:t>
      </w:r>
    </w:p>
    <w:p>
      <w:pPr>
        <w:pStyle w:val="Normal1"/>
        <w:spacing w:lineRule="auto" w:line="360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системе возможны три роли: администратор, руководитель проекта, участник проекта.</w:t>
      </w:r>
    </w:p>
    <w:p>
      <w:pPr>
        <w:pStyle w:val="Normal1"/>
        <w:spacing w:lineRule="auto" w:line="360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пользователей:</w:t>
      </w:r>
    </w:p>
    <w:p>
      <w:pPr>
        <w:pStyle w:val="Normal1"/>
        <w:numPr>
          <w:ilvl w:val="0"/>
          <w:numId w:val="14"/>
        </w:numPr>
        <w:spacing w:lineRule="auto" w:line="360"/>
        <w:ind w:left="0" w:firstLine="708"/>
        <w:jc w:val="both"/>
        <w:rPr>
          <w:sz w:val="28"/>
          <w:szCs w:val="28"/>
          <w:u w:val="none"/>
        </w:rPr>
      </w:pPr>
      <w:r>
        <w:rPr>
          <w:sz w:val="28"/>
          <w:szCs w:val="28"/>
        </w:rPr>
        <w:t>Первичные пользователи добавляются администраторами (сразу после развертывания системы), посредством прямого доступа к СУБД к таблице “Пользователи”;</w:t>
      </w:r>
    </w:p>
    <w:p>
      <w:pPr>
        <w:pStyle w:val="Normal1"/>
        <w:numPr>
          <w:ilvl w:val="0"/>
          <w:numId w:val="14"/>
        </w:numPr>
        <w:spacing w:lineRule="auto" w:line="360"/>
        <w:ind w:left="0" w:firstLine="708"/>
        <w:jc w:val="both"/>
        <w:rPr>
          <w:sz w:val="28"/>
          <w:szCs w:val="28"/>
          <w:u w:val="none"/>
        </w:rPr>
      </w:pPr>
      <w:r>
        <w:rPr>
          <w:sz w:val="28"/>
          <w:szCs w:val="28"/>
        </w:rPr>
        <w:t>Другие же пользователи получают доступ к системе посредством приглашения другими пользователями в проекты.</w:t>
      </w:r>
    </w:p>
    <w:p>
      <w:pPr>
        <w:pStyle w:val="Normal1"/>
        <w:spacing w:lineRule="auto" w:line="360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Авторизация пользователей:</w:t>
      </w:r>
    </w:p>
    <w:p>
      <w:pPr>
        <w:pStyle w:val="Normal1"/>
        <w:numPr>
          <w:ilvl w:val="0"/>
          <w:numId w:val="19"/>
        </w:numPr>
        <w:spacing w:lineRule="auto" w:line="360"/>
        <w:ind w:left="0" w:firstLine="708"/>
        <w:jc w:val="both"/>
        <w:rPr>
          <w:sz w:val="28"/>
          <w:szCs w:val="28"/>
          <w:u w:val="none"/>
        </w:rPr>
      </w:pPr>
      <w:r>
        <w:rPr>
          <w:sz w:val="28"/>
          <w:szCs w:val="28"/>
        </w:rPr>
        <w:t>для авторизации в системе пользователь должен предоставить на экране входа полученные данные для входа от администратора, если является одним из первых пользователей, либо от другого пользователя, что приглашает его в проект в системе;</w:t>
      </w:r>
    </w:p>
    <w:p>
      <w:pPr>
        <w:pStyle w:val="Normal1"/>
        <w:numPr>
          <w:ilvl w:val="0"/>
          <w:numId w:val="19"/>
        </w:numPr>
        <w:spacing w:lineRule="auto" w:line="360"/>
        <w:ind w:left="0" w:firstLine="708"/>
        <w:jc w:val="both"/>
        <w:rPr>
          <w:sz w:val="28"/>
          <w:szCs w:val="28"/>
          <w:u w:val="none"/>
        </w:rPr>
      </w:pPr>
      <w:r>
        <w:rPr>
          <w:sz w:val="28"/>
          <w:szCs w:val="28"/>
        </w:rPr>
        <w:t>после авторизации пользователь попадает на экран проектов;</w:t>
      </w:r>
    </w:p>
    <w:p>
      <w:pPr>
        <w:pStyle w:val="Normal1"/>
        <w:spacing w:lineRule="auto" w:line="360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Дальнейшие действия доступны только авторизованным пользователям.</w:t>
      </w:r>
    </w:p>
    <w:p>
      <w:pPr>
        <w:pStyle w:val="Normal1"/>
        <w:spacing w:lineRule="auto" w:line="360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проекта:</w:t>
      </w:r>
    </w:p>
    <w:p>
      <w:pPr>
        <w:pStyle w:val="Normal1"/>
        <w:numPr>
          <w:ilvl w:val="0"/>
          <w:numId w:val="12"/>
        </w:numPr>
        <w:spacing w:lineRule="auto" w:line="360"/>
        <w:ind w:left="0" w:firstLine="708"/>
        <w:jc w:val="both"/>
        <w:rPr>
          <w:sz w:val="28"/>
          <w:szCs w:val="28"/>
          <w:u w:val="none"/>
        </w:rPr>
      </w:pPr>
      <w:r>
        <w:rPr>
          <w:sz w:val="28"/>
          <w:szCs w:val="28"/>
        </w:rPr>
        <w:t>пользователи могут создать новый проект, нажав соответствующую кнопку на экране проектов;</w:t>
      </w:r>
    </w:p>
    <w:p>
      <w:pPr>
        <w:pStyle w:val="Normal1"/>
        <w:numPr>
          <w:ilvl w:val="0"/>
          <w:numId w:val="12"/>
        </w:numPr>
        <w:spacing w:lineRule="auto" w:line="360"/>
        <w:ind w:left="0" w:firstLine="708"/>
        <w:jc w:val="both"/>
        <w:rPr>
          <w:sz w:val="28"/>
          <w:szCs w:val="28"/>
          <w:u w:val="none"/>
        </w:rPr>
      </w:pPr>
      <w:r>
        <w:rPr>
          <w:sz w:val="28"/>
          <w:szCs w:val="28"/>
        </w:rPr>
        <w:t>при создании проекта указывается его название, а затем нажимается кнопка добавления проекта;</w:t>
      </w:r>
    </w:p>
    <w:p>
      <w:pPr>
        <w:pStyle w:val="Normal1"/>
        <w:numPr>
          <w:ilvl w:val="0"/>
          <w:numId w:val="12"/>
        </w:numPr>
        <w:spacing w:lineRule="auto" w:line="360"/>
        <w:ind w:left="0" w:firstLine="708"/>
        <w:jc w:val="both"/>
        <w:rPr>
          <w:sz w:val="28"/>
          <w:szCs w:val="28"/>
          <w:u w:val="none"/>
        </w:rPr>
      </w:pPr>
      <w:r>
        <w:rPr>
          <w:sz w:val="28"/>
          <w:szCs w:val="28"/>
        </w:rPr>
        <w:t>после создания проекта, пользователь становится его руководителем;</w:t>
      </w:r>
    </w:p>
    <w:p>
      <w:pPr>
        <w:pStyle w:val="Normal1"/>
        <w:spacing w:lineRule="auto" w:line="360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Редактирование проекта:</w:t>
      </w:r>
    </w:p>
    <w:p>
      <w:pPr>
        <w:pStyle w:val="Normal1"/>
        <w:numPr>
          <w:ilvl w:val="0"/>
          <w:numId w:val="9"/>
        </w:numPr>
        <w:spacing w:lineRule="auto" w:line="360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редактировать проект может только руководитель данного проекта, нажав на соответствующую кнопку на экране проектов на необходимой проекте;</w:t>
      </w:r>
    </w:p>
    <w:p>
      <w:pPr>
        <w:pStyle w:val="Normal1"/>
        <w:numPr>
          <w:ilvl w:val="0"/>
          <w:numId w:val="9"/>
        </w:numPr>
        <w:spacing w:lineRule="auto" w:line="360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 редактировании доступно изменение названия проекта;</w:t>
      </w:r>
    </w:p>
    <w:p>
      <w:pPr>
        <w:pStyle w:val="Normal1"/>
        <w:spacing w:lineRule="auto" w:line="360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Удаление проекта:</w:t>
      </w:r>
    </w:p>
    <w:p>
      <w:pPr>
        <w:pStyle w:val="Normal1"/>
        <w:numPr>
          <w:ilvl w:val="0"/>
          <w:numId w:val="13"/>
        </w:numPr>
        <w:spacing w:lineRule="auto" w:line="360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удалять проект может только руководитель данного проекта, нажав на кнопку редактирования на экране проектов на необходимом проекте;</w:t>
      </w:r>
    </w:p>
    <w:p>
      <w:pPr>
        <w:pStyle w:val="Normal1"/>
        <w:numPr>
          <w:ilvl w:val="0"/>
          <w:numId w:val="13"/>
        </w:numPr>
        <w:spacing w:lineRule="auto" w:line="360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форме редактирования проекта должна присутствовать кнопка  удаления данного проекта, нажатием на которую будет происходить удаление проекта из системы;</w:t>
      </w:r>
    </w:p>
    <w:p>
      <w:pPr>
        <w:pStyle w:val="Normal1"/>
        <w:spacing w:lineRule="auto" w:line="360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доски:</w:t>
      </w:r>
    </w:p>
    <w:p>
      <w:pPr>
        <w:pStyle w:val="Normal1"/>
        <w:numPr>
          <w:ilvl w:val="0"/>
          <w:numId w:val="1"/>
        </w:numPr>
        <w:spacing w:lineRule="auto" w:line="360"/>
        <w:ind w:left="0" w:firstLine="708"/>
        <w:jc w:val="both"/>
        <w:rPr>
          <w:sz w:val="28"/>
          <w:szCs w:val="28"/>
          <w:u w:val="none"/>
        </w:rPr>
      </w:pPr>
      <w:r>
        <w:rPr>
          <w:sz w:val="28"/>
          <w:szCs w:val="28"/>
        </w:rPr>
        <w:t>пользователь должен перейти в проект, нажав на него на экране проектов, а затем по нажатию соответствующей кнопки может создать доску, если он является руководителем этого проекта;</w:t>
      </w:r>
    </w:p>
    <w:p>
      <w:pPr>
        <w:pStyle w:val="Normal1"/>
        <w:numPr>
          <w:ilvl w:val="0"/>
          <w:numId w:val="1"/>
        </w:numPr>
        <w:spacing w:lineRule="auto" w:line="360"/>
        <w:ind w:left="0" w:firstLine="708"/>
        <w:jc w:val="both"/>
        <w:rPr>
          <w:sz w:val="28"/>
          <w:szCs w:val="28"/>
          <w:u w:val="none"/>
        </w:rPr>
      </w:pPr>
      <w:r>
        <w:rPr>
          <w:sz w:val="28"/>
          <w:szCs w:val="28"/>
        </w:rPr>
        <w:t>при создании доски указывается ее название, а затем нажимается кнопка создания доски;</w:t>
      </w:r>
    </w:p>
    <w:p>
      <w:pPr>
        <w:pStyle w:val="Normal1"/>
        <w:spacing w:lineRule="auto" w:line="360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Редактирование доски:</w:t>
      </w:r>
    </w:p>
    <w:p>
      <w:pPr>
        <w:pStyle w:val="Normal1"/>
        <w:numPr>
          <w:ilvl w:val="0"/>
          <w:numId w:val="10"/>
        </w:numPr>
        <w:spacing w:lineRule="auto" w:line="360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редактировать доску может только руководитель данного проекта, нажав на соответствующую кнопку на экране выбранного проекта на необходимой доске;</w:t>
      </w:r>
    </w:p>
    <w:p>
      <w:pPr>
        <w:pStyle w:val="Normal1"/>
        <w:numPr>
          <w:ilvl w:val="0"/>
          <w:numId w:val="10"/>
        </w:numPr>
        <w:spacing w:lineRule="auto" w:line="360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 редактировании доступно изменение названия доски;</w:t>
      </w:r>
    </w:p>
    <w:p>
      <w:pPr>
        <w:pStyle w:val="Normal1"/>
        <w:spacing w:lineRule="auto" w:line="360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Удаление доски:</w:t>
      </w:r>
    </w:p>
    <w:p>
      <w:pPr>
        <w:pStyle w:val="Normal1"/>
        <w:numPr>
          <w:ilvl w:val="0"/>
          <w:numId w:val="13"/>
        </w:numPr>
        <w:spacing w:lineRule="auto" w:line="360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удалять доску может только руководитель данного проекта, нажав на кнопку редактирования на экране проекта на необходимой доске;</w:t>
      </w:r>
    </w:p>
    <w:p>
      <w:pPr>
        <w:pStyle w:val="Normal1"/>
        <w:numPr>
          <w:ilvl w:val="0"/>
          <w:numId w:val="13"/>
        </w:numPr>
        <w:spacing w:lineRule="auto" w:line="360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форме редактирования доски должна присутствовать кнопка  удаления данной доски, нажатием на которую будет происходить удаление доски из проекта;</w:t>
      </w:r>
    </w:p>
    <w:p>
      <w:pPr>
        <w:pStyle w:val="Normal1"/>
        <w:spacing w:lineRule="auto" w:line="360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группы задач:</w:t>
      </w:r>
    </w:p>
    <w:p>
      <w:pPr>
        <w:pStyle w:val="Normal1"/>
        <w:numPr>
          <w:ilvl w:val="0"/>
          <w:numId w:val="11"/>
        </w:numPr>
        <w:spacing w:lineRule="auto" w:line="360"/>
        <w:ind w:left="0" w:firstLine="708"/>
        <w:jc w:val="both"/>
        <w:rPr>
          <w:sz w:val="28"/>
          <w:szCs w:val="28"/>
          <w:u w:val="none"/>
        </w:rPr>
      </w:pPr>
      <w:r>
        <w:rPr>
          <w:sz w:val="28"/>
          <w:szCs w:val="28"/>
        </w:rPr>
        <w:t>создать группу задач можно после перехода на экран проекта, а затем на экран доски проекта;</w:t>
      </w:r>
    </w:p>
    <w:p>
      <w:pPr>
        <w:pStyle w:val="Normal1"/>
        <w:numPr>
          <w:ilvl w:val="0"/>
          <w:numId w:val="11"/>
        </w:numPr>
        <w:spacing w:lineRule="auto" w:line="360"/>
        <w:ind w:left="0" w:firstLine="708"/>
        <w:jc w:val="both"/>
        <w:rPr>
          <w:sz w:val="28"/>
          <w:szCs w:val="28"/>
          <w:u w:val="none"/>
        </w:rPr>
      </w:pPr>
      <w:r>
        <w:rPr>
          <w:sz w:val="28"/>
          <w:szCs w:val="28"/>
        </w:rPr>
        <w:t>создать группу задач может только руководитель данного проекта, нажав на соответствующую кнопку на экране доски проекта;</w:t>
      </w:r>
    </w:p>
    <w:p>
      <w:pPr>
        <w:pStyle w:val="Normal1"/>
        <w:numPr>
          <w:ilvl w:val="0"/>
          <w:numId w:val="11"/>
        </w:numPr>
        <w:spacing w:lineRule="auto" w:line="360"/>
        <w:ind w:left="0" w:firstLine="708"/>
        <w:jc w:val="both"/>
        <w:rPr>
          <w:sz w:val="28"/>
          <w:szCs w:val="28"/>
          <w:u w:val="none"/>
        </w:rPr>
      </w:pPr>
      <w:r>
        <w:rPr>
          <w:sz w:val="28"/>
          <w:szCs w:val="28"/>
        </w:rPr>
        <w:t>при создании указывается название группы и является ли эта группа конечной в доске;</w:t>
      </w:r>
    </w:p>
    <w:p>
      <w:pPr>
        <w:pStyle w:val="Normal1"/>
        <w:spacing w:lineRule="auto" w:line="360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Редактирование группы задач:</w:t>
      </w:r>
    </w:p>
    <w:p>
      <w:pPr>
        <w:pStyle w:val="Normal1"/>
        <w:numPr>
          <w:ilvl w:val="0"/>
          <w:numId w:val="4"/>
        </w:numPr>
        <w:spacing w:lineRule="auto" w:line="360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редактировать группу задач может только руководитель данного проекта, нажав на соответствующую кнопку на экране доски проекта  на необходимой группе;</w:t>
      </w:r>
    </w:p>
    <w:p>
      <w:pPr>
        <w:pStyle w:val="Normal1"/>
        <w:numPr>
          <w:ilvl w:val="0"/>
          <w:numId w:val="4"/>
        </w:numPr>
        <w:spacing w:lineRule="auto" w:line="360"/>
        <w:ind w:left="0" w:firstLine="708"/>
        <w:jc w:val="both"/>
        <w:rPr>
          <w:sz w:val="28"/>
          <w:szCs w:val="28"/>
          <w:u w:val="none"/>
        </w:rPr>
      </w:pPr>
      <w:r>
        <w:rPr>
          <w:sz w:val="28"/>
          <w:szCs w:val="28"/>
        </w:rPr>
        <w:t>при редактировании доступно изменение названия группы задач и то, является ли группа конечной на доске задач;</w:t>
      </w:r>
    </w:p>
    <w:p>
      <w:pPr>
        <w:pStyle w:val="Normal1"/>
        <w:spacing w:lineRule="auto" w:line="360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Удаление группы задач:</w:t>
      </w:r>
    </w:p>
    <w:p>
      <w:pPr>
        <w:pStyle w:val="Normal1"/>
        <w:numPr>
          <w:ilvl w:val="0"/>
          <w:numId w:val="13"/>
        </w:numPr>
        <w:spacing w:lineRule="auto" w:line="360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удалять группу задач может только руководитель данного проекта, нажав на кнопку редактирования на экране доски проекта на необходимой группе;</w:t>
      </w:r>
    </w:p>
    <w:p>
      <w:pPr>
        <w:pStyle w:val="Normal1"/>
        <w:numPr>
          <w:ilvl w:val="0"/>
          <w:numId w:val="13"/>
        </w:numPr>
        <w:spacing w:lineRule="auto" w:line="360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форме редактирования группы должна присутствовать кнопка  удаления группы задач, нажатием на которую будет происходить удаление группы с доски;</w:t>
      </w:r>
    </w:p>
    <w:p>
      <w:pPr>
        <w:pStyle w:val="Normal1"/>
        <w:spacing w:lineRule="auto" w:line="360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задачи:</w:t>
      </w:r>
    </w:p>
    <w:p>
      <w:pPr>
        <w:pStyle w:val="Normal1"/>
        <w:numPr>
          <w:ilvl w:val="0"/>
          <w:numId w:val="17"/>
        </w:numPr>
        <w:spacing w:lineRule="auto" w:line="360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добавить задачу можно после перехода на экран проекта, а затем на экран доски проекта;</w:t>
      </w:r>
    </w:p>
    <w:p>
      <w:pPr>
        <w:pStyle w:val="Normal1"/>
        <w:numPr>
          <w:ilvl w:val="0"/>
          <w:numId w:val="17"/>
        </w:numPr>
        <w:spacing w:lineRule="auto" w:line="360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добавить задачу может только руководитель данного проекта, нажав на соответствующую кнопку на элементе доски проекта - группе задач;</w:t>
      </w:r>
    </w:p>
    <w:p>
      <w:pPr>
        <w:pStyle w:val="Normal1"/>
        <w:numPr>
          <w:ilvl w:val="0"/>
          <w:numId w:val="17"/>
        </w:numPr>
        <w:spacing w:lineRule="auto" w:line="360"/>
        <w:ind w:left="0" w:firstLine="708"/>
        <w:jc w:val="both"/>
        <w:rPr>
          <w:sz w:val="28"/>
          <w:szCs w:val="28"/>
          <w:u w:val="none"/>
        </w:rPr>
      </w:pPr>
      <w:r>
        <w:rPr>
          <w:sz w:val="28"/>
          <w:szCs w:val="28"/>
        </w:rPr>
        <w:t>при добавлении задачи необходимо указать ее название и крайний срок выполнения;</w:t>
      </w:r>
    </w:p>
    <w:p>
      <w:pPr>
        <w:pStyle w:val="Normal1"/>
        <w:numPr>
          <w:ilvl w:val="0"/>
          <w:numId w:val="17"/>
        </w:numPr>
        <w:spacing w:lineRule="auto" w:line="360"/>
        <w:ind w:left="0" w:firstLine="708"/>
        <w:jc w:val="both"/>
        <w:rPr>
          <w:sz w:val="28"/>
          <w:szCs w:val="28"/>
          <w:u w:val="none"/>
        </w:rPr>
      </w:pPr>
      <w:r>
        <w:rPr>
          <w:sz w:val="28"/>
          <w:szCs w:val="28"/>
        </w:rPr>
        <w:t>необязательными для указания являются описание задачи, время на ее исполнение;</w:t>
      </w:r>
    </w:p>
    <w:p>
      <w:pPr>
        <w:pStyle w:val="Normal1"/>
        <w:spacing w:lineRule="auto" w:line="360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Редактирование задачи:</w:t>
      </w:r>
    </w:p>
    <w:p>
      <w:pPr>
        <w:pStyle w:val="Normal1"/>
        <w:numPr>
          <w:ilvl w:val="0"/>
          <w:numId w:val="15"/>
        </w:numPr>
        <w:spacing w:lineRule="auto" w:line="360"/>
        <w:ind w:left="0" w:firstLine="708"/>
        <w:jc w:val="both"/>
        <w:rPr>
          <w:sz w:val="28"/>
          <w:szCs w:val="28"/>
          <w:u w:val="none"/>
        </w:rPr>
      </w:pPr>
      <w:r>
        <w:rPr>
          <w:sz w:val="28"/>
          <w:szCs w:val="28"/>
        </w:rPr>
        <w:t>редактирование задачи может выполнять только руководитель проекта;</w:t>
      </w:r>
    </w:p>
    <w:p>
      <w:pPr>
        <w:pStyle w:val="Normal1"/>
        <w:numPr>
          <w:ilvl w:val="0"/>
          <w:numId w:val="15"/>
        </w:numPr>
        <w:spacing w:lineRule="auto" w:line="360"/>
        <w:ind w:left="0" w:firstLine="708"/>
        <w:jc w:val="both"/>
        <w:rPr>
          <w:sz w:val="28"/>
          <w:szCs w:val="28"/>
          <w:u w:val="none"/>
        </w:rPr>
      </w:pPr>
      <w:r>
        <w:rPr>
          <w:sz w:val="28"/>
          <w:szCs w:val="28"/>
        </w:rPr>
        <w:t>редактировать задачу можно по нажатию на кнопку редактирования на самой задаче, размещенной на доске задач;</w:t>
      </w:r>
    </w:p>
    <w:p>
      <w:pPr>
        <w:pStyle w:val="Normal1"/>
        <w:numPr>
          <w:ilvl w:val="0"/>
          <w:numId w:val="15"/>
        </w:numPr>
        <w:spacing w:lineRule="auto" w:line="360"/>
        <w:ind w:left="0" w:firstLine="708"/>
        <w:jc w:val="both"/>
        <w:rPr>
          <w:sz w:val="28"/>
          <w:szCs w:val="28"/>
          <w:u w:val="none"/>
        </w:rPr>
      </w:pPr>
      <w:r>
        <w:rPr>
          <w:sz w:val="28"/>
          <w:szCs w:val="28"/>
        </w:rPr>
        <w:t>при редактировании могут изменяться все данные задачи, что были внесены при прошлом редактировании или добавлении задачи;</w:t>
      </w:r>
    </w:p>
    <w:p>
      <w:pPr>
        <w:pStyle w:val="Normal1"/>
        <w:spacing w:lineRule="auto" w:line="360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Удаление задачи:</w:t>
      </w:r>
    </w:p>
    <w:p>
      <w:pPr>
        <w:pStyle w:val="Normal1"/>
        <w:numPr>
          <w:ilvl w:val="0"/>
          <w:numId w:val="15"/>
        </w:numPr>
        <w:spacing w:lineRule="auto" w:line="360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удаление задачи может выполнять только руководитель проекта;</w:t>
      </w:r>
    </w:p>
    <w:p>
      <w:pPr>
        <w:pStyle w:val="Normal1"/>
        <w:numPr>
          <w:ilvl w:val="0"/>
          <w:numId w:val="15"/>
        </w:numPr>
        <w:spacing w:lineRule="auto" w:line="360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удалять задачу можно по нажатию на кнопку редактирования на самой задаче, размещенной на доске задач;</w:t>
      </w:r>
    </w:p>
    <w:p>
      <w:pPr>
        <w:pStyle w:val="Normal1"/>
        <w:numPr>
          <w:ilvl w:val="0"/>
          <w:numId w:val="15"/>
        </w:numPr>
        <w:spacing w:lineRule="auto" w:line="360"/>
        <w:ind w:left="0" w:firstLine="708"/>
        <w:jc w:val="both"/>
        <w:rPr>
          <w:sz w:val="28"/>
          <w:szCs w:val="28"/>
          <w:u w:val="none"/>
        </w:rPr>
      </w:pPr>
      <w:r>
        <w:rPr>
          <w:sz w:val="28"/>
          <w:szCs w:val="28"/>
        </w:rPr>
        <w:t>на форме редактирования задачи должна присутствовать кнопка  удаления задачи, нажатием на которую будет происходить удаление задачи с доски;</w:t>
      </w:r>
    </w:p>
    <w:p>
      <w:pPr>
        <w:pStyle w:val="Normal1"/>
        <w:spacing w:lineRule="auto" w:line="360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Перемещение задачи между группами задач:</w:t>
      </w:r>
    </w:p>
    <w:p>
      <w:pPr>
        <w:pStyle w:val="Normal1"/>
        <w:numPr>
          <w:ilvl w:val="0"/>
          <w:numId w:val="18"/>
        </w:numPr>
        <w:spacing w:lineRule="auto" w:line="360"/>
        <w:ind w:left="0" w:firstLine="708"/>
        <w:jc w:val="both"/>
        <w:rPr>
          <w:sz w:val="28"/>
          <w:szCs w:val="28"/>
          <w:u w:val="none"/>
        </w:rPr>
      </w:pPr>
      <w:r>
        <w:rPr>
          <w:sz w:val="28"/>
          <w:szCs w:val="28"/>
        </w:rPr>
        <w:t>перемещать задачу между группами на доске задач может каждый участник проекта;</w:t>
      </w:r>
    </w:p>
    <w:p>
      <w:pPr>
        <w:pStyle w:val="Normal1"/>
        <w:numPr>
          <w:ilvl w:val="0"/>
          <w:numId w:val="18"/>
        </w:numPr>
        <w:spacing w:lineRule="auto" w:line="360"/>
        <w:ind w:left="0" w:firstLine="708"/>
        <w:jc w:val="both"/>
        <w:rPr>
          <w:sz w:val="28"/>
          <w:szCs w:val="28"/>
          <w:u w:val="none"/>
        </w:rPr>
      </w:pPr>
      <w:r>
        <w:rPr>
          <w:sz w:val="28"/>
          <w:szCs w:val="28"/>
        </w:rPr>
        <w:t>при перемещении необходимо указать затраченное время на выполнение данной задачи;</w:t>
      </w:r>
    </w:p>
    <w:p>
      <w:pPr>
        <w:pStyle w:val="Normal1"/>
        <w:spacing w:lineRule="auto" w:line="360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Приглашение участников в проект: </w:t>
      </w:r>
    </w:p>
    <w:p>
      <w:pPr>
        <w:pStyle w:val="Normal1"/>
        <w:numPr>
          <w:ilvl w:val="0"/>
          <w:numId w:val="16"/>
        </w:numPr>
        <w:spacing w:lineRule="auto" w:line="360"/>
        <w:ind w:left="0" w:firstLine="708"/>
        <w:jc w:val="both"/>
        <w:rPr>
          <w:sz w:val="28"/>
          <w:szCs w:val="28"/>
          <w:u w:val="none"/>
        </w:rPr>
      </w:pPr>
      <w:r>
        <w:rPr>
          <w:sz w:val="28"/>
          <w:szCs w:val="28"/>
        </w:rPr>
        <w:t>может выполнить только руководитель проекта, нажав на соответствующую кнопку на экране проекта;</w:t>
      </w:r>
    </w:p>
    <w:p>
      <w:pPr>
        <w:pStyle w:val="Normal1"/>
        <w:numPr>
          <w:ilvl w:val="0"/>
          <w:numId w:val="16"/>
        </w:numPr>
        <w:spacing w:lineRule="auto" w:line="360"/>
        <w:ind w:left="0" w:firstLine="708"/>
        <w:jc w:val="both"/>
        <w:rPr>
          <w:sz w:val="28"/>
          <w:szCs w:val="28"/>
          <w:u w:val="none"/>
        </w:rPr>
      </w:pPr>
      <w:r>
        <w:rPr>
          <w:sz w:val="28"/>
          <w:szCs w:val="28"/>
        </w:rPr>
        <w:t>при добавлении новых участников в проект, необходимо указать электронный адрес нового участника, куда в автоматизированная система отправит данные для входа в систему;</w:t>
      </w:r>
    </w:p>
    <w:p>
      <w:pPr>
        <w:pStyle w:val="Normal1"/>
        <w:numPr>
          <w:ilvl w:val="0"/>
          <w:numId w:val="16"/>
        </w:numPr>
        <w:spacing w:lineRule="auto" w:line="360"/>
        <w:ind w:left="0" w:firstLine="708"/>
        <w:jc w:val="both"/>
        <w:rPr>
          <w:sz w:val="28"/>
          <w:szCs w:val="28"/>
          <w:u w:val="none"/>
        </w:rPr>
      </w:pPr>
      <w:r>
        <w:rPr>
          <w:sz w:val="28"/>
          <w:szCs w:val="28"/>
        </w:rPr>
        <w:t>если же этот человек уже есть в системе, то при указании почты участника, он будет автоматически добавлен в проект;</w:t>
      </w:r>
    </w:p>
    <w:p>
      <w:pPr>
        <w:pStyle w:val="Normal1"/>
        <w:spacing w:lineRule="auto" w:line="360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Удаление участников из проекта:</w:t>
      </w:r>
    </w:p>
    <w:p>
      <w:pPr>
        <w:pStyle w:val="Normal1"/>
        <w:numPr>
          <w:ilvl w:val="0"/>
          <w:numId w:val="16"/>
        </w:numPr>
        <w:spacing w:lineRule="auto" w:line="360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может выполнить только руководитель проекта, нажав на кнопку участников на экране проекта;</w:t>
      </w:r>
    </w:p>
    <w:p>
      <w:pPr>
        <w:pStyle w:val="Normal1"/>
        <w:numPr>
          <w:ilvl w:val="0"/>
          <w:numId w:val="16"/>
        </w:numPr>
        <w:spacing w:lineRule="auto" w:line="360"/>
        <w:ind w:left="0" w:firstLine="708"/>
        <w:jc w:val="both"/>
        <w:rPr>
          <w:sz w:val="28"/>
          <w:szCs w:val="28"/>
          <w:u w:val="none"/>
        </w:rPr>
      </w:pPr>
      <w:r>
        <w:rPr>
          <w:sz w:val="28"/>
          <w:szCs w:val="28"/>
        </w:rPr>
        <w:t>на экране участников будет возможность как просмотреть всех участников проекта, так и удалить любого из них при нажатии на соответствующую кнопку на карточке участника.</w:t>
      </w:r>
    </w:p>
    <w:p>
      <w:pPr>
        <w:pStyle w:val="Normal1"/>
        <w:spacing w:lineRule="auto" w:line="360" w:before="0" w:after="160"/>
        <w:ind w:firstLine="709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Heading2"/>
        <w:numPr>
          <w:ilvl w:val="0"/>
          <w:numId w:val="2"/>
        </w:numPr>
        <w:spacing w:lineRule="auto" w:line="360"/>
        <w:ind w:left="720" w:hanging="360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bookmarkStart w:id="5" w:name="_tyjcwt"/>
      <w:bookmarkEnd w:id="5"/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Определение языка, структуры программы и требований к техническим средствам</w:t>
      </w:r>
    </w:p>
    <w:p>
      <w:pPr>
        <w:pStyle w:val="Normal1"/>
        <w:spacing w:lineRule="auto" w:line="360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Выбранным архитектурным решением является использование архитектуры “Клиент-Сервер” с использованием СУБД. Серверная часть обрабатывает запросы от клиентов, работает с базой данных и возвращает результаты запросов клиентам. Клиентская часть делает запросы к серверной части, получает ответ от сервера и выводит его в нужном виде на интерфейсе сайта.</w:t>
      </w:r>
    </w:p>
    <w:p>
      <w:pPr>
        <w:pStyle w:val="Normal1"/>
        <w:spacing w:lineRule="auto" w:line="360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Данное решение подразумевает, что клиентов, что одновременно взаимодействуют с сервером будет множество, в то время как взаимодействовать с СУБД будет лишь один бэкенд сервер (серверная часть веб-сайта).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360" w:before="0" w:after="0"/>
        <w:ind w:left="0" w:right="0" w:firstLine="709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Клиентская часть (</w:t>
      </w:r>
      <w:r>
        <w:rPr>
          <w:sz w:val="28"/>
          <w:szCs w:val="28"/>
        </w:rPr>
        <w:t>Фронтенд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):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3"/>
        </w:numPr>
        <w:pBdr/>
        <w:shd w:val="clear" w:fill="auto"/>
        <w:spacing w:lineRule="auto" w:line="360" w:before="0" w:after="0"/>
        <w:ind w:left="2149" w:right="0" w:hanging="360"/>
        <w:jc w:val="both"/>
        <w:rPr>
          <w:sz w:val="28"/>
          <w:szCs w:val="28"/>
          <w:u w:val="none"/>
        </w:rPr>
      </w:pPr>
      <w:r>
        <w:rPr>
          <w:sz w:val="28"/>
          <w:szCs w:val="28"/>
        </w:rPr>
        <w:t>язык программирования TypeScript. Выбран в связи с наличием статической типизации и большим набором библиотек для реализации клиентской части веб-приложений;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3"/>
        </w:numPr>
        <w:pBdr/>
        <w:shd w:val="clear" w:fill="auto"/>
        <w:spacing w:lineRule="auto" w:line="360" w:before="0" w:after="0"/>
        <w:ind w:left="2149" w:right="0" w:hanging="360"/>
        <w:jc w:val="both"/>
        <w:rPr>
          <w:sz w:val="28"/>
          <w:szCs w:val="28"/>
          <w:u w:val="none"/>
        </w:rPr>
      </w:pPr>
      <w:r>
        <w:rPr>
          <w:sz w:val="28"/>
          <w:szCs w:val="28"/>
        </w:rPr>
        <w:t>библиотека Socket.io. Необходима для загрузки обновлений с сервера, не используя перезагрузку страницы;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3"/>
        </w:numPr>
        <w:pBdr/>
        <w:shd w:val="clear" w:fill="auto"/>
        <w:spacing w:lineRule="auto" w:line="360" w:before="0" w:after="0"/>
        <w:ind w:left="2149" w:right="0" w:hanging="360"/>
        <w:jc w:val="both"/>
        <w:rPr>
          <w:sz w:val="28"/>
          <w:szCs w:val="28"/>
          <w:u w:val="none"/>
        </w:rPr>
      </w:pPr>
      <w:r>
        <w:rPr>
          <w:sz w:val="28"/>
          <w:szCs w:val="28"/>
        </w:rPr>
        <w:t>фреймворк React. Выбор пал на него, так как он имеет виртуализацию DOM, что позволяет делать веб-страницы без загрузок новых страниц, а также компонентный подход к реализации;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3"/>
        </w:numPr>
        <w:pBdr/>
        <w:shd w:val="clear" w:fill="auto"/>
        <w:spacing w:lineRule="auto" w:line="360" w:before="0" w:after="0"/>
        <w:ind w:left="2149" w:right="0" w:hanging="360"/>
        <w:jc w:val="both"/>
        <w:rPr>
          <w:sz w:val="28"/>
          <w:szCs w:val="28"/>
          <w:u w:val="none"/>
        </w:rPr>
      </w:pPr>
      <w:r>
        <w:rPr>
          <w:sz w:val="28"/>
          <w:szCs w:val="28"/>
        </w:rPr>
        <w:t>веб-сервер nginx. Выбран так как является простым в развертывании, а также благодаря простой поддержке как обычных, так и WebSocket соединений.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360" w:before="0" w:after="0"/>
        <w:ind w:left="0" w:right="0" w:firstLine="708"/>
        <w:jc w:val="both"/>
        <w:rPr>
          <w:sz w:val="28"/>
          <w:szCs w:val="28"/>
          <w:u w:val="none"/>
        </w:rPr>
      </w:pPr>
      <w:r>
        <w:rPr>
          <w:sz w:val="28"/>
          <w:szCs w:val="28"/>
        </w:rPr>
        <w:t>Серверная часть (Бэкенд):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3"/>
        </w:numPr>
        <w:pBdr/>
        <w:shd w:val="clear" w:fill="auto"/>
        <w:spacing w:lineRule="auto" w:line="360" w:before="0" w:after="0"/>
        <w:ind w:left="2149" w:right="0" w:hanging="360"/>
        <w:jc w:val="both"/>
        <w:rPr>
          <w:sz w:val="28"/>
          <w:szCs w:val="28"/>
          <w:u w:val="none"/>
        </w:rPr>
      </w:pPr>
      <w:r>
        <w:rPr>
          <w:sz w:val="28"/>
          <w:szCs w:val="28"/>
        </w:rPr>
        <w:t>язык программирования TypeScript;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3"/>
        </w:numPr>
        <w:pBdr/>
        <w:shd w:val="clear" w:fill="auto"/>
        <w:spacing w:lineRule="auto" w:line="360" w:before="0" w:after="0"/>
        <w:ind w:left="2149" w:right="0" w:hanging="360"/>
        <w:jc w:val="both"/>
        <w:rPr>
          <w:sz w:val="28"/>
          <w:szCs w:val="28"/>
          <w:u w:val="none"/>
        </w:rPr>
      </w:pPr>
      <w:r>
        <w:rPr>
          <w:sz w:val="28"/>
          <w:szCs w:val="28"/>
        </w:rPr>
        <w:t>фреймворк express.js. Был выбран, так как является гибким, быстрым в маршрутизации, имеющим хорошую поддержку REST API;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3"/>
        </w:numPr>
        <w:pBdr/>
        <w:shd w:val="clear" w:fill="auto"/>
        <w:spacing w:lineRule="auto" w:line="360" w:before="0" w:after="0"/>
        <w:ind w:left="2149" w:right="0" w:hanging="360"/>
        <w:jc w:val="both"/>
        <w:rPr>
          <w:sz w:val="28"/>
          <w:szCs w:val="28"/>
          <w:u w:val="none"/>
        </w:rPr>
      </w:pPr>
      <w:r>
        <w:rPr>
          <w:sz w:val="28"/>
          <w:szCs w:val="28"/>
        </w:rPr>
        <w:t>библиотека Socket.io. Необходима для поддержки WebSocket соединения с клиентом;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3"/>
        </w:numPr>
        <w:pBdr/>
        <w:shd w:val="clear" w:fill="auto"/>
        <w:spacing w:lineRule="auto" w:line="360" w:before="0" w:after="0"/>
        <w:ind w:left="2149" w:right="0" w:hanging="360"/>
        <w:jc w:val="both"/>
        <w:rPr>
          <w:sz w:val="28"/>
          <w:szCs w:val="28"/>
          <w:u w:val="none"/>
        </w:rPr>
      </w:pPr>
      <w:r>
        <w:rPr>
          <w:sz w:val="28"/>
          <w:szCs w:val="28"/>
        </w:rPr>
        <w:t>СУБД SQLite. Выбрана так как приложение не имеет необходимости в хранении и обработке больших массивов данных, а также нет необходимости доступа к базе данных с разных серверов компаний серверной части приложения, так как для каждой компании будет реализована отдельная серверная часть.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Как серверная, так и клиентская часть развертываются за счет Docker-контейнеров и инструмента Docker Compose, позволяющего разворачивать приложения с несколькими контейнерами. Данная система развертывания выбрана так как благодаря ней появляется возможность развертывания на многих конфигурациях серверов, использующих различные операционные системы, так как работа происходит при помощи контейнеризации.</w:t>
      </w:r>
    </w:p>
    <w:p>
      <w:pPr>
        <w:pStyle w:val="Normal1"/>
        <w:spacing w:lineRule="auto" w:line="259" w:before="0" w:after="160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Heading2"/>
        <w:numPr>
          <w:ilvl w:val="0"/>
          <w:numId w:val="2"/>
        </w:numPr>
        <w:spacing w:lineRule="auto" w:line="360"/>
        <w:ind w:left="720" w:hanging="360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bookmarkStart w:id="6" w:name="_1t3h5sf"/>
      <w:bookmarkEnd w:id="6"/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Требования к техническим средствам:</w:t>
      </w:r>
    </w:p>
    <w:p>
      <w:pPr>
        <w:pStyle w:val="Normal1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Серверная часть: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5"/>
        </w:numPr>
        <w:pBdr/>
        <w:shd w:val="clear" w:fill="auto"/>
        <w:spacing w:lineRule="auto" w:line="360" w:before="0" w:after="0"/>
        <w:ind w:left="1134" w:right="0" w:hanging="425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Операционная система: GNU/L</w:t>
      </w:r>
      <w:r>
        <w:rPr>
          <w:sz w:val="28"/>
          <w:szCs w:val="28"/>
        </w:rPr>
        <w:t>inux Debian 12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,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5"/>
        </w:numPr>
        <w:pBdr/>
        <w:shd w:val="clear" w:fill="auto"/>
        <w:spacing w:lineRule="auto" w:line="360" w:before="0" w:after="0"/>
        <w:ind w:left="1134" w:right="0" w:hanging="425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ОЗУ: </w:t>
      </w:r>
      <w:r>
        <w:rPr>
          <w:sz w:val="28"/>
          <w:szCs w:val="28"/>
        </w:rPr>
        <w:t>1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ГБ либо более;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5"/>
        </w:numPr>
        <w:pBdr/>
        <w:shd w:val="clear" w:fill="auto"/>
        <w:spacing w:lineRule="auto" w:line="360" w:before="0" w:after="0"/>
        <w:ind w:left="1134" w:right="0" w:hanging="425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Жесткий диск: </w:t>
      </w:r>
      <w:r>
        <w:rPr>
          <w:sz w:val="28"/>
          <w:szCs w:val="28"/>
        </w:rPr>
        <w:t>5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ГБ либо более;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5"/>
        </w:numPr>
        <w:pBdr/>
        <w:shd w:val="clear" w:fill="auto"/>
        <w:spacing w:lineRule="auto" w:line="360" w:before="0" w:after="0"/>
        <w:ind w:left="1134" w:right="0" w:hanging="425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Быстрое и надежное сетевое подключение с высокой скоростью передачи данных.</w:t>
      </w:r>
    </w:p>
    <w:p>
      <w:pPr>
        <w:pStyle w:val="Normal1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Клиентская часть: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6"/>
        </w:numPr>
        <w:pBdr/>
        <w:shd w:val="clear" w:fill="auto"/>
        <w:spacing w:lineRule="auto" w:line="360" w:before="0" w:after="0"/>
        <w:ind w:left="1134" w:right="0" w:hanging="425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Устройство, поддерживающее браузер (смартфон, ПК);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6"/>
        </w:numPr>
        <w:pBdr/>
        <w:shd w:val="clear" w:fill="auto"/>
        <w:spacing w:lineRule="auto" w:line="360" w:before="0" w:after="0"/>
        <w:ind w:left="1134" w:right="0" w:hanging="425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Доступ к интернету для взаимодействия с веб-сайтом.</w:t>
      </w:r>
    </w:p>
    <w:sectPr>
      <w:footerReference w:type="default" r:id="rId6"/>
      <w:footerReference w:type="first" r:id="rId7"/>
      <w:type w:val="nextPage"/>
      <w:pgSz w:w="11906" w:h="16838"/>
      <w:pgMar w:left="1701" w:right="850" w:gutter="0" w:header="0" w:top="1134" w:footer="708" w:bottom="113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Nimbus Sans"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Noto Sans Symbols">
    <w:charset w:val="01"/>
    <w:family w:val="swiss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15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−"/>
      <w:lvlJc w:val="left"/>
      <w:pPr>
        <w:tabs>
          <w:tab w:val="num" w:pos="0"/>
        </w:tabs>
        <w:ind w:left="2138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69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589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29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49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189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−"/>
      <w:lvlJc w:val="left"/>
      <w:pPr>
        <w:tabs>
          <w:tab w:val="num" w:pos="0"/>
        </w:tabs>
        <w:ind w:left="2138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69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589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29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49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189" w:hanging="360"/>
      </w:pPr>
      <w:rPr>
        <w:rFonts w:ascii="Noto Sans Symbols" w:hAnsi="Noto Sans Symbols" w:cs="Noto Sans Symbols" w:hint="default"/>
      </w:rPr>
    </w:lvl>
  </w:abstractNum>
  <w:abstractNum w:abstractNumId="6">
    <w:lvl w:ilvl="0">
      <w:start w:val="1"/>
      <w:numFmt w:val="bullet"/>
      <w:lvlText w:val="−"/>
      <w:lvlJc w:val="left"/>
      <w:pPr>
        <w:tabs>
          <w:tab w:val="num" w:pos="0"/>
        </w:tabs>
        <w:ind w:left="2138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69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589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29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49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189" w:hanging="360"/>
      </w:pPr>
      <w:rPr>
        <w:rFonts w:ascii="Noto Sans Symbols" w:hAnsi="Noto Sans Symbols" w:cs="Noto Sans Symbols" w:hint="default"/>
      </w:rPr>
    </w:lvl>
  </w:abstractNum>
  <w:abstractNum w:abstractNumId="7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color w:val="00000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8">
    <w:lvl w:ilvl="0">
      <w:start w:val="1"/>
      <w:numFmt w:val="bullet"/>
      <w:lvlText w:val="−"/>
      <w:lvlJc w:val="left"/>
      <w:pPr>
        <w:tabs>
          <w:tab w:val="num" w:pos="0"/>
        </w:tabs>
        <w:ind w:left="1429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69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589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29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49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189" w:hanging="360"/>
      </w:pPr>
      <w:rPr>
        <w:rFonts w:ascii="Noto Sans Symbols" w:hAnsi="Noto Sans Symbols" w:cs="Noto Sans Symbols" w:hint="default"/>
      </w:rPr>
    </w:lvl>
  </w:abstractNum>
  <w:abstractNum w:abstractNumId="9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9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240" w:after="0"/>
      <w:ind w:left="432" w:hanging="432"/>
    </w:pPr>
    <w:rPr>
      <w:rFonts w:ascii="Calibri" w:hAnsi="Calibri" w:eastAsia="Calibri" w:cs="Calibri"/>
      <w:color w:val="2F5496"/>
      <w:sz w:val="32"/>
      <w:szCs w:val="32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40" w:after="0"/>
      <w:ind w:left="576" w:hanging="576"/>
    </w:pPr>
    <w:rPr>
      <w:rFonts w:ascii="Calibri" w:hAnsi="Calibri" w:eastAsia="Calibri" w:cs="Calibri"/>
      <w:color w:val="2F5496"/>
      <w:sz w:val="26"/>
      <w:szCs w:val="2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40" w:after="0"/>
      <w:ind w:left="720" w:hanging="720"/>
    </w:pPr>
    <w:rPr>
      <w:rFonts w:ascii="Calibri" w:hAnsi="Calibri" w:eastAsia="Calibri" w:cs="Calibri"/>
      <w:color w:val="1F3863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40" w:after="0"/>
      <w:ind w:left="864" w:hanging="864"/>
    </w:pPr>
    <w:rPr>
      <w:rFonts w:ascii="Calibri" w:hAnsi="Calibri" w:eastAsia="Calibri" w:cs="Calibri"/>
      <w:i/>
      <w:color w:val="2F5496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40" w:after="0"/>
      <w:ind w:left="1008" w:hanging="1008"/>
    </w:pPr>
    <w:rPr>
      <w:rFonts w:ascii="Calibri" w:hAnsi="Calibri" w:eastAsia="Calibri" w:cs="Calibri"/>
      <w:color w:val="2F5496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40" w:after="0"/>
      <w:ind w:left="1152" w:hanging="1152"/>
    </w:pPr>
    <w:rPr>
      <w:rFonts w:ascii="Calibri" w:hAnsi="Calibri" w:eastAsia="Calibri" w:cs="Calibri"/>
      <w:color w:val="1F3863"/>
    </w:rPr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Normal1"/>
    <w:next w:val="Normal1"/>
    <w:qFormat/>
    <w:pPr/>
    <w:rPr>
      <w:rFonts w:ascii="Calibri" w:hAnsi="Calibri" w:eastAsia="Calibri" w:cs="Calibri"/>
      <w:sz w:val="56"/>
      <w:szCs w:val="56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LibreOffice/7.5.7.1$Linux_X86_64 LibreOffice_project/50$Build-1</Application>
  <AppVersion>15.0000</AppVersion>
  <Pages>10</Pages>
  <Words>1392</Words>
  <Characters>9039</Characters>
  <CharactersWithSpaces>10242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