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09A" w14:textId="4902998D" w:rsidR="00AE6664" w:rsidRPr="006779B9" w:rsidRDefault="007F3E55" w:rsidP="006779B9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779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Правила написания кода на ЯП </w:t>
      </w:r>
      <w:r w:rsidRPr="006779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Python</w:t>
      </w:r>
    </w:p>
    <w:p w14:paraId="4B8A3620" w14:textId="478BBE7E" w:rsidR="004E65F4" w:rsidRPr="004E65F4" w:rsidRDefault="004E65F4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F4">
        <w:rPr>
          <w:rFonts w:ascii="Times New Roman" w:hAnsi="Times New Roman" w:cs="Times New Roman"/>
          <w:sz w:val="28"/>
          <w:szCs w:val="28"/>
        </w:rPr>
        <w:t xml:space="preserve">При написании кода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должны руководствоваться стандартом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4E65F4">
        <w:rPr>
          <w:rFonts w:ascii="Times New Roman" w:hAnsi="Times New Roman" w:cs="Times New Roman"/>
          <w:sz w:val="28"/>
          <w:szCs w:val="28"/>
        </w:rPr>
        <w:t xml:space="preserve">8. </w:t>
      </w:r>
      <w:r w:rsidRPr="004E65F4">
        <w:rPr>
          <w:rFonts w:ascii="Times New Roman" w:hAnsi="Times New Roman" w:cs="Times New Roman"/>
          <w:sz w:val="28"/>
          <w:szCs w:val="28"/>
        </w:rPr>
        <w:t xml:space="preserve">Этот документ описывает соглашение о том, как писать код для языка </w:t>
      </w:r>
      <w:proofErr w:type="spellStart"/>
      <w:r w:rsidRPr="004E65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65F4">
        <w:rPr>
          <w:rFonts w:ascii="Times New Roman" w:hAnsi="Times New Roman" w:cs="Times New Roman"/>
          <w:sz w:val="28"/>
          <w:szCs w:val="28"/>
        </w:rPr>
        <w:t xml:space="preserve">, включая стандартную библиотеку, входящую в состав </w:t>
      </w:r>
      <w:proofErr w:type="spellStart"/>
      <w:r w:rsidRPr="004E65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65F4">
        <w:rPr>
          <w:rFonts w:ascii="Times New Roman" w:hAnsi="Times New Roman" w:cs="Times New Roman"/>
          <w:sz w:val="28"/>
          <w:szCs w:val="28"/>
        </w:rPr>
        <w:t>.</w:t>
      </w:r>
    </w:p>
    <w:p w14:paraId="2086C29A" w14:textId="1E3FA485" w:rsidR="006779B9" w:rsidRDefault="004E65F4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F4">
        <w:rPr>
          <w:rFonts w:ascii="Times New Roman" w:hAnsi="Times New Roman" w:cs="Times New Roman"/>
          <w:sz w:val="28"/>
          <w:szCs w:val="28"/>
        </w:rPr>
        <w:t>Ключевая идея такова: код читается намного больше раз, чем пишется. Собственно, рекомендации о стиле написания кода направлены на то, чтобы улучшить читаемость кода и сделать его согласованным между большим числом проектов.</w:t>
      </w:r>
    </w:p>
    <w:p w14:paraId="5A6E2E87" w14:textId="5A57CF5D" w:rsidR="004E65F4" w:rsidRDefault="004E65F4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перечислены некоторые пункты</w:t>
      </w:r>
      <w:r w:rsidRPr="004E65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полного ознакомления вам необходимо прочитать</w:t>
      </w:r>
      <w:r w:rsidR="00F315BB">
        <w:rPr>
          <w:rFonts w:ascii="Times New Roman" w:hAnsi="Times New Roman" w:cs="Times New Roman"/>
          <w:sz w:val="28"/>
          <w:szCs w:val="28"/>
        </w:rPr>
        <w:t xml:space="preserve"> полное</w:t>
      </w:r>
      <w:r>
        <w:rPr>
          <w:rFonts w:ascii="Times New Roman" w:hAnsi="Times New Roman" w:cs="Times New Roman"/>
          <w:sz w:val="28"/>
          <w:szCs w:val="28"/>
        </w:rPr>
        <w:t xml:space="preserve"> руководство по написанию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65F4">
        <w:rPr>
          <w:rFonts w:ascii="Times New Roman" w:hAnsi="Times New Roman" w:cs="Times New Roman"/>
          <w:sz w:val="28"/>
          <w:szCs w:val="28"/>
        </w:rPr>
        <w:t>.</w:t>
      </w:r>
    </w:p>
    <w:p w14:paraId="3E971002" w14:textId="47D67A94" w:rsidR="004E65F4" w:rsidRDefault="004E65F4" w:rsidP="004E65F4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E65F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Внешний вид кода</w:t>
      </w:r>
    </w:p>
    <w:p w14:paraId="0A294F6B" w14:textId="78961561" w:rsidR="004E65F4" w:rsidRDefault="004E65F4" w:rsidP="004E65F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5F4">
        <w:rPr>
          <w:rFonts w:ascii="Times New Roman" w:hAnsi="Times New Roman" w:cs="Times New Roman"/>
          <w:b/>
          <w:bCs/>
          <w:sz w:val="28"/>
          <w:szCs w:val="28"/>
        </w:rPr>
        <w:t>Отступы</w:t>
      </w:r>
    </w:p>
    <w:p w14:paraId="30BF1CBB" w14:textId="7C8133CD" w:rsidR="004E65F4" w:rsidRDefault="004E65F4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5F4">
        <w:rPr>
          <w:rFonts w:ascii="Times New Roman" w:hAnsi="Times New Roman" w:cs="Times New Roman"/>
          <w:sz w:val="28"/>
          <w:szCs w:val="28"/>
        </w:rPr>
        <w:t>Используйте 4 пробела на каждый уровень отступа.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5F4">
        <w:rPr>
          <w:rFonts w:ascii="Times New Roman" w:hAnsi="Times New Roman" w:cs="Times New Roman"/>
          <w:sz w:val="28"/>
          <w:szCs w:val="28"/>
        </w:rPr>
        <w:t>Продолжительные строки должны выравнивать обернутые элементы либо вертикально, используя неявную линию в скобках (круглых, квадратных или фигурных), либо с использованием висячего отступа. При использовании висячего отступа следует применять следующие соображения: на первой линии не должно быть аргументов, а остальные строки должны четко восприниматься как продолжение линии.</w:t>
      </w:r>
    </w:p>
    <w:p w14:paraId="03AD448D" w14:textId="0C09B142" w:rsidR="0037439C" w:rsidRDefault="0037439C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</w:t>
      </w:r>
    </w:p>
    <w:p w14:paraId="6AE1DA8F" w14:textId="1B2C1B4E" w:rsidR="0037439C" w:rsidRDefault="0037439C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CBE09" wp14:editId="6C7337AF">
            <wp:extent cx="5302523" cy="2254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404" w14:textId="379CBF45" w:rsidR="0037439C" w:rsidRDefault="00215ED1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</w:t>
      </w:r>
    </w:p>
    <w:p w14:paraId="0E500B8C" w14:textId="7D16C582" w:rsidR="0037439C" w:rsidRDefault="0037439C" w:rsidP="004E65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844218" wp14:editId="3EE89E89">
            <wp:extent cx="3791145" cy="222896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62F" w14:textId="77777777" w:rsidR="0037439C" w:rsidRPr="0037439C" w:rsidRDefault="0037439C" w:rsidP="0037439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39C">
        <w:rPr>
          <w:rFonts w:ascii="Times New Roman" w:hAnsi="Times New Roman" w:cs="Times New Roman"/>
          <w:b/>
          <w:bCs/>
          <w:sz w:val="28"/>
          <w:szCs w:val="28"/>
        </w:rPr>
        <w:t>Табуляция или пробелы?</w:t>
      </w:r>
    </w:p>
    <w:p w14:paraId="6DA400F6" w14:textId="78FA7C88" w:rsidR="0037439C" w:rsidRPr="00940864" w:rsidRDefault="00157EC9" w:rsidP="003743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Разрешается использовать либо пробелы, либо табуляцию</w:t>
      </w:r>
      <w:r w:rsidRPr="00157E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="0037439C" w:rsidRPr="0037439C">
        <w:rPr>
          <w:rFonts w:ascii="Times New Roman" w:hAnsi="Times New Roman" w:cs="Times New Roman"/>
          <w:sz w:val="28"/>
          <w:szCs w:val="28"/>
        </w:rPr>
        <w:t>Python 3 запрещает смешивание табуляции и пробелов в отступах.</w:t>
      </w:r>
      <w:r w:rsidR="00374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940864">
        <w:rPr>
          <w:rFonts w:ascii="Times New Roman" w:hAnsi="Times New Roman" w:cs="Times New Roman"/>
          <w:sz w:val="28"/>
          <w:szCs w:val="28"/>
        </w:rPr>
        <w:t>этому договоримся использовать только табуляцию</w:t>
      </w:r>
      <w:r w:rsidR="009408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CCF918" w14:textId="77777777" w:rsidR="0037439C" w:rsidRPr="0037439C" w:rsidRDefault="0037439C" w:rsidP="0037439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39C">
        <w:rPr>
          <w:rFonts w:ascii="Times New Roman" w:hAnsi="Times New Roman" w:cs="Times New Roman"/>
          <w:b/>
          <w:bCs/>
          <w:sz w:val="28"/>
          <w:szCs w:val="28"/>
        </w:rPr>
        <w:t>Максимальная длина строки</w:t>
      </w:r>
    </w:p>
    <w:p w14:paraId="49C3B254" w14:textId="5A935B90" w:rsidR="0037439C" w:rsidRDefault="0037439C" w:rsidP="008B6E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9C">
        <w:rPr>
          <w:rFonts w:ascii="Times New Roman" w:hAnsi="Times New Roman" w:cs="Times New Roman"/>
          <w:sz w:val="28"/>
          <w:szCs w:val="28"/>
        </w:rPr>
        <w:t>Ограничьте длину строки максимум 79 символами.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C">
        <w:rPr>
          <w:rFonts w:ascii="Times New Roman" w:hAnsi="Times New Roman" w:cs="Times New Roman"/>
          <w:sz w:val="28"/>
          <w:szCs w:val="28"/>
        </w:rPr>
        <w:t>Для более длинных блоков текста с меньшими структурными ограничениями (строки документации или комментарии), длину строки следует ограничить 72 символами.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C">
        <w:rPr>
          <w:rFonts w:ascii="Times New Roman" w:hAnsi="Times New Roman" w:cs="Times New Roman"/>
          <w:sz w:val="28"/>
          <w:szCs w:val="28"/>
        </w:rPr>
        <w:t>Ограничение необходимой ширины окна редактора позволяет иметь несколько открытых файлов бок о бок, и хорошо работает при использовании инструментов анализа кода, которые предоставляют две версии в соседних столбцах.</w:t>
      </w:r>
    </w:p>
    <w:p w14:paraId="2BAB6A79" w14:textId="77777777" w:rsidR="0037439C" w:rsidRPr="0037439C" w:rsidRDefault="0037439C" w:rsidP="0037439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39C">
        <w:rPr>
          <w:rFonts w:ascii="Times New Roman" w:hAnsi="Times New Roman" w:cs="Times New Roman"/>
          <w:b/>
          <w:bCs/>
          <w:sz w:val="28"/>
          <w:szCs w:val="28"/>
        </w:rPr>
        <w:t>Пустые строки</w:t>
      </w:r>
    </w:p>
    <w:p w14:paraId="47CAF588" w14:textId="5F45D8CA" w:rsidR="0037439C" w:rsidRDefault="0037439C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39C">
        <w:rPr>
          <w:rFonts w:ascii="Times New Roman" w:hAnsi="Times New Roman" w:cs="Times New Roman"/>
          <w:sz w:val="28"/>
          <w:szCs w:val="28"/>
        </w:rPr>
        <w:t>Отделяйте функции верхнего уровня и определения классов двумя пустыми строками.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C">
        <w:rPr>
          <w:rFonts w:ascii="Times New Roman" w:hAnsi="Times New Roman" w:cs="Times New Roman"/>
          <w:sz w:val="28"/>
          <w:szCs w:val="28"/>
        </w:rPr>
        <w:t>Определения методов внутри класса разделяются одной пустой строкой.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C">
        <w:rPr>
          <w:rFonts w:ascii="Times New Roman" w:hAnsi="Times New Roman" w:cs="Times New Roman"/>
          <w:sz w:val="28"/>
          <w:szCs w:val="28"/>
        </w:rPr>
        <w:t xml:space="preserve">Дополнительные пустые строки возможно использовать для разделения различных групп похожих функций. Пустые строки могут быть опущены между несколькими связанными </w:t>
      </w:r>
      <w:proofErr w:type="spellStart"/>
      <w:r w:rsidRPr="0037439C">
        <w:rPr>
          <w:rFonts w:ascii="Times New Roman" w:hAnsi="Times New Roman" w:cs="Times New Roman"/>
          <w:sz w:val="28"/>
          <w:szCs w:val="28"/>
        </w:rPr>
        <w:t>однострочниками</w:t>
      </w:r>
      <w:proofErr w:type="spellEnd"/>
      <w:r w:rsidRPr="0037439C">
        <w:rPr>
          <w:rFonts w:ascii="Times New Roman" w:hAnsi="Times New Roman" w:cs="Times New Roman"/>
          <w:sz w:val="28"/>
          <w:szCs w:val="28"/>
        </w:rPr>
        <w:t xml:space="preserve"> (например, набор фиктивных реализаций).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C">
        <w:rPr>
          <w:rFonts w:ascii="Times New Roman" w:hAnsi="Times New Roman" w:cs="Times New Roman"/>
          <w:sz w:val="28"/>
          <w:szCs w:val="28"/>
        </w:rPr>
        <w:t>Используйте пустые строки в функциях, чтобы указать логические разделы.</w:t>
      </w:r>
    </w:p>
    <w:p w14:paraId="57772B97" w14:textId="77777777" w:rsidR="0037439C" w:rsidRPr="0037439C" w:rsidRDefault="0037439C" w:rsidP="0037439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39C">
        <w:rPr>
          <w:rFonts w:ascii="Times New Roman" w:hAnsi="Times New Roman" w:cs="Times New Roman"/>
          <w:b/>
          <w:bCs/>
          <w:sz w:val="28"/>
          <w:szCs w:val="28"/>
        </w:rPr>
        <w:t>Кодировка исходного файла</w:t>
      </w:r>
    </w:p>
    <w:p w14:paraId="4655E364" w14:textId="0394DAEE" w:rsidR="0037439C" w:rsidRDefault="0037439C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39C">
        <w:rPr>
          <w:rFonts w:ascii="Times New Roman" w:hAnsi="Times New Roman" w:cs="Times New Roman"/>
          <w:sz w:val="28"/>
          <w:szCs w:val="28"/>
        </w:rPr>
        <w:t>Кодировка Python должна быть UTF-8.</w:t>
      </w:r>
    </w:p>
    <w:p w14:paraId="0A07DEE6" w14:textId="6BE7022F" w:rsidR="00215ED1" w:rsidRDefault="00215ED1" w:rsidP="00215ED1">
      <w:pPr>
        <w:keepNext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ED1">
        <w:rPr>
          <w:rFonts w:ascii="Times New Roman" w:hAnsi="Times New Roman" w:cs="Times New Roman"/>
          <w:b/>
          <w:bCs/>
          <w:sz w:val="28"/>
          <w:szCs w:val="28"/>
        </w:rPr>
        <w:t>Импорты</w:t>
      </w:r>
    </w:p>
    <w:p w14:paraId="184BB3E5" w14:textId="409725FC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импорт</w:t>
      </w:r>
      <w:r w:rsidRPr="00215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 w:rsidRPr="00215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должен быть на одной строке</w:t>
      </w:r>
      <w:r w:rsidRPr="00215ED1">
        <w:rPr>
          <w:rFonts w:ascii="Times New Roman" w:hAnsi="Times New Roman" w:cs="Times New Roman"/>
          <w:sz w:val="28"/>
          <w:szCs w:val="28"/>
        </w:rPr>
        <w:t>.</w:t>
      </w:r>
    </w:p>
    <w:p w14:paraId="01991DFA" w14:textId="52F0D4F4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</w:t>
      </w:r>
    </w:p>
    <w:p w14:paraId="7C2679DE" w14:textId="0A1AB843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E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8A13A2" wp14:editId="41202AE7">
            <wp:extent cx="1263715" cy="6286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BBC" w14:textId="1B072D56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</w:t>
      </w:r>
    </w:p>
    <w:p w14:paraId="48808C4D" w14:textId="13628646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15F2F" wp14:editId="3EAD558E">
            <wp:extent cx="1632034" cy="431822"/>
            <wp:effectExtent l="0" t="0" r="6350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D47E" w14:textId="7D480D0B" w:rsidR="00215ED1" w:rsidRDefault="00215ED1" w:rsidP="00374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 можно писать так</w:t>
      </w:r>
      <w:r w:rsidRPr="00215ED1">
        <w:rPr>
          <w:rFonts w:ascii="Times New Roman" w:hAnsi="Times New Roman" w:cs="Times New Roman"/>
          <w:sz w:val="28"/>
          <w:szCs w:val="28"/>
        </w:rPr>
        <w:t>:</w:t>
      </w:r>
    </w:p>
    <w:p w14:paraId="50296A4A" w14:textId="02A55EE4" w:rsidR="00215ED1" w:rsidRDefault="00E92FC7" w:rsidP="00E92FC7">
      <w:pPr>
        <w:tabs>
          <w:tab w:val="left" w:pos="30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F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C5281" wp14:editId="19DBC2DE">
            <wp:extent cx="3156112" cy="406421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66A" w14:textId="5F3912C4" w:rsidR="00A91AB0" w:rsidRPr="00A91AB0" w:rsidRDefault="00A91AB0" w:rsidP="00A91AB0">
      <w:pPr>
        <w:tabs>
          <w:tab w:val="left" w:pos="3000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Импорты всегда помещаются в начале файла, сразу после комментариев к модулю и строк документации, и перед объявлением констант.</w:t>
      </w:r>
      <w:r w:rsidRPr="00A91AB0">
        <w:rPr>
          <w:rFonts w:ascii="Times New Roman" w:hAnsi="Times New Roman" w:cs="Times New Roman"/>
          <w:sz w:val="28"/>
          <w:szCs w:val="28"/>
        </w:rPr>
        <w:t xml:space="preserve"> </w:t>
      </w:r>
      <w:r w:rsidRPr="00A91AB0">
        <w:rPr>
          <w:rFonts w:ascii="Times New Roman" w:hAnsi="Times New Roman" w:cs="Times New Roman"/>
          <w:sz w:val="28"/>
          <w:szCs w:val="28"/>
        </w:rPr>
        <w:t>Импорты должны быть сгруппированы в следующем порядке:</w:t>
      </w:r>
    </w:p>
    <w:p w14:paraId="1E92748A" w14:textId="77777777" w:rsidR="00A91AB0" w:rsidRPr="00A91AB0" w:rsidRDefault="00A91AB0" w:rsidP="00A91AB0">
      <w:pPr>
        <w:pStyle w:val="a7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импорты из стандартной библиотеки</w:t>
      </w:r>
    </w:p>
    <w:p w14:paraId="738D986A" w14:textId="77777777" w:rsidR="00A91AB0" w:rsidRPr="00A91AB0" w:rsidRDefault="00A91AB0" w:rsidP="00A91AB0">
      <w:pPr>
        <w:pStyle w:val="a7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импорты сторонних библиотек</w:t>
      </w:r>
    </w:p>
    <w:p w14:paraId="1A1D02E3" w14:textId="77777777" w:rsidR="00A91AB0" w:rsidRPr="00A91AB0" w:rsidRDefault="00A91AB0" w:rsidP="00A91AB0">
      <w:pPr>
        <w:pStyle w:val="a7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импорты модулей текущего проекта</w:t>
      </w:r>
    </w:p>
    <w:p w14:paraId="1D360E1F" w14:textId="7035E922" w:rsidR="00A91AB0" w:rsidRDefault="00A91AB0" w:rsidP="00A91AB0">
      <w:pPr>
        <w:tabs>
          <w:tab w:val="left" w:pos="30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Вставляйте пустую строку между каждой группой импортов.</w:t>
      </w:r>
    </w:p>
    <w:p w14:paraId="5F3DA6D9" w14:textId="22F1C018" w:rsidR="00A91AB0" w:rsidRDefault="00A91AB0" w:rsidP="00A91AB0">
      <w:pPr>
        <w:tabs>
          <w:tab w:val="left" w:pos="30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1AB0">
        <w:rPr>
          <w:rFonts w:ascii="Times New Roman" w:hAnsi="Times New Roman" w:cs="Times New Roman"/>
          <w:sz w:val="28"/>
          <w:szCs w:val="28"/>
        </w:rPr>
        <w:t>Рекомендуется абсолютное импортирование, так как оно обычно более читаемо и ведет себя лучше (или, по крайней мере, даёт понятные сообщения об ошибках)</w:t>
      </w:r>
      <w:r w:rsidRPr="00A91AB0">
        <w:rPr>
          <w:rFonts w:ascii="Times New Roman" w:hAnsi="Times New Roman" w:cs="Times New Roman"/>
          <w:sz w:val="28"/>
          <w:szCs w:val="28"/>
        </w:rPr>
        <w:t>.</w:t>
      </w:r>
    </w:p>
    <w:p w14:paraId="2F63249F" w14:textId="728A4E77" w:rsidR="00A91AB0" w:rsidRDefault="00A91AB0" w:rsidP="00A91AB0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B0">
        <w:rPr>
          <w:rFonts w:ascii="Times New Roman" w:hAnsi="Times New Roman" w:cs="Times New Roman"/>
          <w:b/>
          <w:bCs/>
          <w:sz w:val="28"/>
          <w:szCs w:val="28"/>
        </w:rPr>
        <w:t>Именование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функций</w:t>
      </w:r>
    </w:p>
    <w:p w14:paraId="2FE0FDD8" w14:textId="3ED7D0AB" w:rsidR="00A91AB0" w:rsidRDefault="00A91AB0" w:rsidP="00A91AB0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именовании переменных и функций следует руководствоваться исключительно назначением соответствующей переменной или функцией</w:t>
      </w:r>
      <w:r w:rsidRPr="00A91A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именовании использовать </w:t>
      </w:r>
      <w:r w:rsidR="005C42C2">
        <w:rPr>
          <w:rFonts w:ascii="Times New Roman" w:hAnsi="Times New Roman" w:cs="Times New Roman"/>
          <w:sz w:val="28"/>
          <w:szCs w:val="28"/>
        </w:rPr>
        <w:t xml:space="preserve">прописные латинские буквы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5C42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C42C2" w:rsidRPr="005C42C2">
        <w:rPr>
          <w:rFonts w:ascii="Times New Roman" w:hAnsi="Times New Roman" w:cs="Times New Roman"/>
          <w:sz w:val="28"/>
          <w:szCs w:val="28"/>
        </w:rPr>
        <w:t xml:space="preserve">. </w:t>
      </w:r>
      <w:r w:rsidR="005C42C2">
        <w:rPr>
          <w:rFonts w:ascii="Times New Roman" w:hAnsi="Times New Roman" w:cs="Times New Roman"/>
          <w:sz w:val="28"/>
          <w:szCs w:val="28"/>
        </w:rPr>
        <w:t xml:space="preserve">Если функция используется для получения какого-то значения использовать префикс </w:t>
      </w:r>
      <w:r w:rsidR="005C42C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C42C2" w:rsidRPr="005C42C2">
        <w:rPr>
          <w:rFonts w:ascii="Times New Roman" w:hAnsi="Times New Roman" w:cs="Times New Roman"/>
          <w:sz w:val="28"/>
          <w:szCs w:val="28"/>
        </w:rPr>
        <w:t xml:space="preserve">, </w:t>
      </w:r>
      <w:r w:rsidR="005C42C2">
        <w:rPr>
          <w:rFonts w:ascii="Times New Roman" w:hAnsi="Times New Roman" w:cs="Times New Roman"/>
          <w:sz w:val="28"/>
          <w:szCs w:val="28"/>
        </w:rPr>
        <w:t xml:space="preserve">если устанавливает какое-то значение – </w:t>
      </w:r>
      <w:r w:rsidR="005C42C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5C42C2" w:rsidRPr="005C42C2">
        <w:rPr>
          <w:rFonts w:ascii="Times New Roman" w:hAnsi="Times New Roman" w:cs="Times New Roman"/>
          <w:sz w:val="28"/>
          <w:szCs w:val="28"/>
        </w:rPr>
        <w:t>.</w:t>
      </w:r>
      <w:r w:rsidR="008C74E6">
        <w:rPr>
          <w:rFonts w:ascii="Times New Roman" w:hAnsi="Times New Roman" w:cs="Times New Roman"/>
          <w:sz w:val="28"/>
          <w:szCs w:val="28"/>
        </w:rPr>
        <w:t xml:space="preserve"> </w:t>
      </w:r>
      <w:r w:rsidR="002414D3">
        <w:rPr>
          <w:rFonts w:ascii="Times New Roman" w:hAnsi="Times New Roman" w:cs="Times New Roman"/>
          <w:sz w:val="28"/>
          <w:szCs w:val="28"/>
        </w:rPr>
        <w:t xml:space="preserve">Для объявления констант использовать </w:t>
      </w:r>
      <w:r w:rsidR="002414D3">
        <w:rPr>
          <w:rFonts w:ascii="Times New Roman" w:hAnsi="Times New Roman" w:cs="Times New Roman"/>
          <w:sz w:val="28"/>
          <w:szCs w:val="28"/>
          <w:lang w:val="en-US"/>
        </w:rPr>
        <w:t>UPPER_SNAKE_CASE</w:t>
      </w:r>
      <w:r w:rsidR="00905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6D13FF" w14:textId="77A0EB18" w:rsidR="00905D0A" w:rsidRPr="00905D0A" w:rsidRDefault="00905D0A" w:rsidP="00A91AB0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D0A">
        <w:rPr>
          <w:rFonts w:ascii="Times New Roman" w:hAnsi="Times New Roman" w:cs="Times New Roman"/>
          <w:b/>
          <w:bCs/>
          <w:sz w:val="28"/>
          <w:szCs w:val="28"/>
        </w:rPr>
        <w:t>Именование классов</w:t>
      </w:r>
    </w:p>
    <w:p w14:paraId="70870A05" w14:textId="52AF071F" w:rsidR="00905D0A" w:rsidRPr="00905D0A" w:rsidRDefault="00905D0A" w:rsidP="00213D3F">
      <w:pPr>
        <w:tabs>
          <w:tab w:val="left" w:pos="300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именования классов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CapWords</w:t>
      </w:r>
      <w:proofErr w:type="spellEnd"/>
      <w:r w:rsidRPr="00905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классы именовать в единственном числе</w:t>
      </w:r>
      <w:r w:rsidRPr="00905D0A">
        <w:rPr>
          <w:rFonts w:ascii="Times New Roman" w:hAnsi="Times New Roman" w:cs="Times New Roman"/>
          <w:sz w:val="28"/>
          <w:szCs w:val="28"/>
        </w:rPr>
        <w:t>.</w:t>
      </w:r>
    </w:p>
    <w:sectPr w:rsidR="00905D0A" w:rsidRPr="0090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B846" w14:textId="77777777" w:rsidR="00BA343C" w:rsidRDefault="00BA343C" w:rsidP="00215ED1">
      <w:pPr>
        <w:spacing w:after="0" w:line="240" w:lineRule="auto"/>
      </w:pPr>
      <w:r>
        <w:separator/>
      </w:r>
    </w:p>
  </w:endnote>
  <w:endnote w:type="continuationSeparator" w:id="0">
    <w:p w14:paraId="4058284A" w14:textId="77777777" w:rsidR="00BA343C" w:rsidRDefault="00BA343C" w:rsidP="0021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80BF" w14:textId="77777777" w:rsidR="00BA343C" w:rsidRDefault="00BA343C" w:rsidP="00215ED1">
      <w:pPr>
        <w:spacing w:after="0" w:line="240" w:lineRule="auto"/>
      </w:pPr>
      <w:r>
        <w:separator/>
      </w:r>
    </w:p>
  </w:footnote>
  <w:footnote w:type="continuationSeparator" w:id="0">
    <w:p w14:paraId="4A57AD15" w14:textId="77777777" w:rsidR="00BA343C" w:rsidRDefault="00BA343C" w:rsidP="0021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518"/>
    <w:multiLevelType w:val="hybridMultilevel"/>
    <w:tmpl w:val="57BAE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309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2"/>
    <w:rsid w:val="0010014B"/>
    <w:rsid w:val="00157EC9"/>
    <w:rsid w:val="00213D3F"/>
    <w:rsid w:val="00215ED1"/>
    <w:rsid w:val="00220B7A"/>
    <w:rsid w:val="002414D3"/>
    <w:rsid w:val="0037439C"/>
    <w:rsid w:val="004E65F4"/>
    <w:rsid w:val="005C42C2"/>
    <w:rsid w:val="006779B9"/>
    <w:rsid w:val="007F3E55"/>
    <w:rsid w:val="008B6E1C"/>
    <w:rsid w:val="008C74E6"/>
    <w:rsid w:val="00905D0A"/>
    <w:rsid w:val="00940864"/>
    <w:rsid w:val="00A91AB0"/>
    <w:rsid w:val="00AB093F"/>
    <w:rsid w:val="00BA343C"/>
    <w:rsid w:val="00C20799"/>
    <w:rsid w:val="00D87187"/>
    <w:rsid w:val="00DD0DD2"/>
    <w:rsid w:val="00E92FC7"/>
    <w:rsid w:val="00F3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081C"/>
  <w15:chartTrackingRefBased/>
  <w15:docId w15:val="{1C073A08-2CC6-440A-9D00-114B1840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5ED1"/>
  </w:style>
  <w:style w:type="paragraph" w:styleId="a5">
    <w:name w:val="footer"/>
    <w:basedOn w:val="a"/>
    <w:link w:val="a6"/>
    <w:uiPriority w:val="99"/>
    <w:unhideWhenUsed/>
    <w:rsid w:val="00215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5ED1"/>
  </w:style>
  <w:style w:type="paragraph" w:styleId="a7">
    <w:name w:val="List Paragraph"/>
    <w:basedOn w:val="a"/>
    <w:uiPriority w:val="34"/>
    <w:qFormat/>
    <w:rsid w:val="00A9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18</cp:revision>
  <dcterms:created xsi:type="dcterms:W3CDTF">2022-11-23T05:12:00Z</dcterms:created>
  <dcterms:modified xsi:type="dcterms:W3CDTF">2022-11-23T06:03:00Z</dcterms:modified>
</cp:coreProperties>
</file>