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боевых действий — модель Ланчестера. Научиться строить графики для данной модели в двух случаях: сражение регулярных армий и партизанской с регулярной. Освоить возможности OpenModelica и Julia для решения данной задачи.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202000 человек, а в распоряжении страны У армия численностью в 92000 человек. Для упрощения модели считаем, что коэффициенты a, b, c, h</w:t>
      </w:r>
      <w:r>
        <w:t xml:space="preserve"> </w:t>
      </w:r>
      <w:r>
        <w:t xml:space="preserve">постоянны. Также считаем P(t) и Q(t) непрерывные функции (см.</w:t>
      </w:r>
      <w:r>
        <w:t xml:space="preserve"> </w:t>
      </w:r>
      <w:r>
        <w:t xml:space="preserve">[1]</w:t>
      </w:r>
      <w:r>
        <w:t xml:space="preserve">).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0.5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13</m:t>
              </m:r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0.15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0.5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0.08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0.76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 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 (</w:t>
      </w:r>
      <w:r>
        <w:t xml:space="preserve">[2]</w:t>
      </w:r>
      <w:r>
        <w:t xml:space="preserve">).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Рассмотри два случая ведения боевых действий: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Y и X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Далее необходимо реализовать решение задачи и построить графики для обоих случаев на языке Julia и OpenModelica.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numPr>
          <w:ilvl w:val="0"/>
          <w:numId w:val="1004"/>
        </w:numPr>
        <w:pStyle w:val="Compact"/>
      </w:pPr>
      <w:r>
        <w:t xml:space="preserve">Боевые действия между регулярными армиями (Рис. [??]).</w:t>
      </w:r>
    </w:p>
    <w:p>
      <w:pPr>
        <w:numPr>
          <w:ilvl w:val="0"/>
          <w:numId w:val="1004"/>
        </w:numPr>
        <w:pStyle w:val="Compact"/>
      </w:pPr>
      <w:r>
        <w:t xml:space="preserve">Боевые действия с участием регулярных войск и партизанских отрядов (Рис. [??]).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lorenz1!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lorenz2!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202000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92000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(lorenz1!, u0, T1)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(lorenz2!, u0, T2)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prob1,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prob2,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yscale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identity,</w:t>
      </w:r>
      <w:r>
        <w:br/>
      </w:r>
      <w:r>
        <w:rPr>
          <w:rStyle w:val="NormalTok"/>
        </w:rPr>
        <w:t xml:space="preserve">    yticks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20500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205000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"Боевые действия между регулярными армиями"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"Регулярная 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yscale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identity,</w:t>
      </w:r>
      <w:r>
        <w:br/>
      </w:r>
      <w:r>
        <w:rPr>
          <w:rStyle w:val="NormalTok"/>
        </w:rPr>
        <w:t xml:space="preserve">    yticks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20500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205000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"Боевые действия между регулярной армией и партизанами"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"Партизанская 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"image/lab03_1.png"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"image/lab03_2.png"</w:t>
      </w:r>
      <w:r>
        <w:rPr>
          <w:rStyle w:val="NormalTok"/>
        </w:rPr>
        <w:t xml:space="preserve">)</w:t>
      </w:r>
    </w:p>
    <w:bookmarkEnd w:id="24"/>
    <w:bookmarkStart w:id="25" w:name="реализация-на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на OpenModelica</w:t>
      </w:r>
    </w:p>
    <w:p>
      <w:pPr>
        <w:numPr>
          <w:ilvl w:val="0"/>
          <w:numId w:val="1005"/>
        </w:numPr>
        <w:pStyle w:val="Compact"/>
      </w:pPr>
      <w:r>
        <w:t xml:space="preserve">Боевые действия между регулярными армиями (Рис. [??]).</w:t>
      </w:r>
    </w:p>
    <w:p>
      <w:pPr>
        <w:numPr>
          <w:ilvl w:val="0"/>
          <w:numId w:val="1005"/>
        </w:numPr>
        <w:pStyle w:val="Compact"/>
      </w:pPr>
      <w:r>
        <w:t xml:space="preserve">Боевые действия с участием регулярных войск и партизанских отрядов (Рис. [??]).</w:t>
      </w:r>
    </w:p>
    <w:p>
      <w:pPr>
        <w:pStyle w:val="FirstParagraph"/>
      </w:pPr>
      <w:r>
        <w:t xml:space="preserve">Код на OpenModelica:</w:t>
      </w:r>
    </w:p>
    <w:p>
      <w:pPr>
        <w:pStyle w:val="BodyText"/>
      </w:pPr>
      <w:r>
        <w:t xml:space="preserve">Первая модель боевый действия между регулярными армиями:</w:t>
      </w:r>
    </w:p>
    <w:p>
      <w:pPr>
        <w:pStyle w:val="SourceCode"/>
      </w:pPr>
      <w:r>
        <w:rPr>
          <w:rStyle w:val="VerbatimChar"/>
        </w:rPr>
        <w:t xml:space="preserve">model model1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202000;</w:t>
      </w:r>
      <w:r>
        <w:br/>
      </w:r>
      <w:r>
        <w:rPr>
          <w:rStyle w:val="VerbatimChar"/>
        </w:rPr>
        <w:t xml:space="preserve">  y = 92000;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-0.13*x - 0.51*y + sin(time + 13)/2;</w:t>
      </w:r>
      <w:r>
        <w:br/>
      </w:r>
      <w:r>
        <w:rPr>
          <w:rStyle w:val="VerbatimChar"/>
        </w:rPr>
        <w:t xml:space="preserve">  der(y) = -0.41*x - 0.15*y + cos(time + 2)/2;</w:t>
      </w:r>
      <w:r>
        <w:br/>
      </w:r>
      <w:r>
        <w:rPr>
          <w:rStyle w:val="VerbatimChar"/>
        </w:rPr>
        <w:t xml:space="preserve">end model1;</w:t>
      </w:r>
    </w:p>
    <w:p>
      <w:pPr>
        <w:pStyle w:val="FirstParagraph"/>
      </w:pPr>
      <w:r>
        <w:t xml:space="preserve">Вторая модель боевых действий между регулярными и партизанскими армиями:</w:t>
      </w:r>
    </w:p>
    <w:p>
      <w:pPr>
        <w:pStyle w:val="SourceCode"/>
      </w:pPr>
      <w:r>
        <w:rPr>
          <w:rStyle w:val="VerbatimChar"/>
        </w:rPr>
        <w:t xml:space="preserve">model model2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202000;</w:t>
      </w:r>
      <w:r>
        <w:br/>
      </w:r>
      <w:r>
        <w:rPr>
          <w:rStyle w:val="VerbatimChar"/>
        </w:rPr>
        <w:t xml:space="preserve">  y = 92000;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-0.08*x - 0.76*y + sin(2*time) + 1;</w:t>
      </w:r>
      <w:r>
        <w:br/>
      </w:r>
      <w:r>
        <w:rPr>
          <w:rStyle w:val="VerbatimChar"/>
        </w:rPr>
        <w:t xml:space="preserve">  der(y) = -0.64*x*y - 0.07*y + cos(3*time) + 1;</w:t>
      </w:r>
      <w:r>
        <w:br/>
      </w:r>
      <w:r>
        <w:rPr>
          <w:rStyle w:val="VerbatimChar"/>
        </w:rPr>
        <w:t xml:space="preserve">end model2;</w:t>
      </w:r>
    </w:p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Первый случай на Julia" title="fig:" id="27" name="Picture"/>
            <a:graphic>
              <a:graphicData uri="http://schemas.openxmlformats.org/drawingml/2006/picture">
                <pic:pic>
                  <pic:nvPicPr>
                    <pic:cNvPr descr="image/lab03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Второй случай на Julia" title="fig:" id="30" name="Picture"/>
            <a:graphic>
              <a:graphicData uri="http://schemas.openxmlformats.org/drawingml/2006/picture">
                <pic:pic>
                  <pic:nvPicPr>
                    <pic:cNvPr descr="image/lab03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Julia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Первый случай на OpenModelica" title="fig:" id="33" name="Picture"/>
            <a:graphic>
              <a:graphicData uri="http://schemas.openxmlformats.org/drawingml/2006/picture">
                <pic:pic>
                  <pic:nvPicPr>
                    <pic:cNvPr descr="image/lab03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Второй случай на OpenModelica" title="fig:" id="36" name="Picture"/>
            <a:graphic>
              <a:graphicData uri="http://schemas.openxmlformats.org/drawingml/2006/picture">
                <pic:pic>
                  <pic:nvPicPr>
                    <pic:cNvPr descr="image/lab03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OpenModelica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возможности Julia и OpenModelica для простейшей модели боевых действий — модели Ланчестера, построил графики для данной модели.</w:t>
      </w:r>
    </w:p>
    <w:bookmarkEnd w:id="40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2" w:name="ref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hyperlink r:id="rId41">
        <w:r>
          <w:rPr>
            <w:rStyle w:val="Hyperlink"/>
          </w:rPr>
          <w:t xml:space="preserve">Лабораторная работа №3</w:t>
        </w:r>
      </w:hyperlink>
      <w:r>
        <w:t xml:space="preserve">. Москва, Россия: Российский Университет Дружбы Народов.</w:t>
      </w:r>
    </w:p>
    <w:bookmarkEnd w:id="42"/>
    <w:bookmarkStart w:id="44" w:name="ref-la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Модель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https://ru.wikipedia.org/wiki/%D0%97%D0%B0%D0%BA%D0%BE%D0%BD%D1%8B_%D0%9E%D1%81%D0%B8%D0%BF%D0%BE%D0%B2%D0%B0_%E2%80%94_%D0%9B%D0%B0%D0%BD%D1%87%D0%B5%D1%81%D1%82%D0%B5%D1%80%D0%B0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1" Target="https://esystem.rudn.ru/pluginfile.php/1971566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3" Target="https://ru.wikipedia.org/wiki/%D0%97%D0%B0%D0%BA%D0%BE%D0%BD%D1%8B_%D0%9E%D1%81%D0%B8%D0%BF%D0%BE%D0%B2%D0%B0_%E2%80%94_%D0%9B%D0%B0%D0%BD%D1%87%D0%B5%D1%81%D1%82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pluginfile.php/1971566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3" Target="https://ru.wikipedia.org/wiki/%D0%97%D0%B0%D0%BA%D0%BE%D0%BD%D1%8B_%D0%9E%D1%81%D0%B8%D0%BF%D0%BE%D0%B2%D0%B0_%E2%80%94_%D0%9B%D0%B0%D0%BD%D1%87%D0%B5%D1%81%D1%82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Николаев Дмитрий Иванович</dc:creator>
  <dc:language>ru-RU</dc:language>
  <cp:keywords/>
  <dcterms:created xsi:type="dcterms:W3CDTF">2023-02-24T14:00:06Z</dcterms:created>
  <dcterms:modified xsi:type="dcterms:W3CDTF">2023-02-24T14:00:06Z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