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Проанализировать простейшую модель эпидемии, построить графики изменения числа людей в группах (заболевшие; здоровые, но восприимчивые; выздоровевшие и обретшие иммунитет) с помощью данной модели эпидемии, рассмотреть, как будет протекать эпидемия в различных случаях.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11600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260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48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—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–– это число инфицированных особей, которые также при этом являются распространителями инфекции, обозначим их через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это коэффициенты заболеваемости и выздоровления соответственно. (</w:t>
      </w:r>
      <w:r>
        <w:t xml:space="preserve">[1]</w:t>
      </w:r>
      <w:r>
        <w:t xml:space="preserve">)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;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Рассмотрим предложенную простейшую модель эпидемии для двух случаев:</w:t>
      </w:r>
    </w:p>
    <w:p>
      <w:pPr>
        <w:numPr>
          <w:ilvl w:val="0"/>
          <w:numId w:val="1002"/>
        </w:numPr>
        <w:pStyle w:val="Compact"/>
      </w:pPr>
      <w:r>
        <w:t xml:space="preserve">Когда начальное число инфицированных не превышает некоторого критического значения.</w:t>
      </w:r>
    </w:p>
    <w:p>
      <w:pPr>
        <w:numPr>
          <w:ilvl w:val="0"/>
          <w:numId w:val="1002"/>
        </w:numPr>
        <w:pStyle w:val="Compact"/>
      </w:pPr>
      <w:r>
        <w:t xml:space="preserve">Когда начальное число инфицированных больше некоторого критического значения.</w:t>
      </w:r>
    </w:p>
    <w:p>
      <w:pPr>
        <w:pStyle w:val="FirstParagraph"/>
      </w:pPr>
      <w:r>
        <w:t xml:space="preserve">Моделировать будем в предположении, что коэффициент заболеваемости ниже коэффициента выздоровления, а именно, примем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.</w:t>
      </w:r>
    </w:p>
    <w:bookmarkEnd w:id="23"/>
    <w:bookmarkStart w:id="24" w:name="реализация-на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Julia</w:t>
      </w:r>
    </w:p>
    <w:p>
      <w:pPr>
        <w:numPr>
          <w:ilvl w:val="0"/>
          <w:numId w:val="1003"/>
        </w:numPr>
        <w:pStyle w:val="Compact"/>
      </w:pPr>
      <w:r>
        <w:t xml:space="preserve">Динамика численности здоровых, инфицированных и выздоровевших с обретением иммунитета при начальном числе инфицированных меньше или равному критическому (Рис. [??]).</w:t>
      </w:r>
    </w:p>
    <w:p>
      <w:pPr>
        <w:numPr>
          <w:ilvl w:val="0"/>
          <w:numId w:val="1003"/>
        </w:numPr>
        <w:pStyle w:val="Compact"/>
      </w:pPr>
      <w:r>
        <w:t xml:space="preserve">Динамика численности здоровых, инфицированных и выздоровевших с обретением иммунитета при начальном числе инфицированных больше критического (Рис. [??]).</w:t>
      </w:r>
    </w:p>
    <w:p>
      <w:pPr>
        <w:pStyle w:val="FirstParagraph"/>
      </w:pPr>
      <w:r>
        <w:t xml:space="preserve">Код на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11600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 Число проживающих на острове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# Число изначально заболевших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# Число здоровых с иммунитетом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R0;   </w:t>
      </w:r>
      <w:r>
        <w:rPr>
          <w:rStyle w:val="CommentTok"/>
        </w:rPr>
        <w:t xml:space="preserve"># Число здоровых, но восприимчивых к болезни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выздоровления</w:t>
      </w:r>
      <w:r>
        <w:br/>
      </w:r>
      <w:r>
        <w:br/>
      </w:r>
      <w:r>
        <w:rPr>
          <w:rStyle w:val="CommentTok"/>
        </w:rPr>
        <w:t xml:space="preserve"># u[1] - S(t), u[2] - I(t), u[3] - R(t), </w:t>
      </w:r>
      <w:r>
        <w:br/>
      </w:r>
      <w:r>
        <w:rPr>
          <w:rStyle w:val="CommentTok"/>
        </w:rPr>
        <w:t xml:space="preserve">#где S - Число здоровых, но восприимчивых к болезни, </w:t>
      </w:r>
      <w:r>
        <w:br/>
      </w:r>
      <w:r>
        <w:rPr>
          <w:rStyle w:val="CommentTok"/>
        </w:rPr>
        <w:t xml:space="preserve">#I - Число заболевших, R - число выздоровевших (при этом приобретая иммунитет) </w:t>
      </w:r>
      <w:r>
        <w:br/>
      </w:r>
      <w:r>
        <w:rPr>
          <w:rStyle w:val="CommentTok"/>
        </w:rPr>
        <w:t xml:space="preserve">#du[1]=dS/dt, du[2]=dI/dt, du[3]=dR/dt</w:t>
      </w:r>
      <w:r>
        <w:br/>
      </w:r>
      <w:r>
        <w:rPr>
          <w:rStyle w:val="StringTok"/>
        </w:rPr>
        <w:t xml:space="preserve">"Модель эпидемии при I(0) &lt;= I*"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lorenz1!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StringTok"/>
        </w:rPr>
        <w:t xml:space="preserve">"Модель эпидемии при I(0) &gt; I*"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lorenz2!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500.0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(lorenz1!, u0, T)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(lorenz2!, u0, T2)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prob1,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prob2,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здоровых, но восприимчивых к болезни"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 с начала эпидемии"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1160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11600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plain,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эпидемии при I(0) &lt;= I*"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заболевших"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выздоровевших и обретших иммунитет"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здоровых, но восприимчивых к болезни"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 с начала эпидемии"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1160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11600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formatter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plain,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эпидемии при I(0) &gt; I*"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заболевших"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sol2,</w:t>
      </w:r>
      <w:r>
        <w:br/>
      </w:r>
      <w:r>
        <w:rPr>
          <w:rStyle w:val="NormalTok"/>
        </w:rPr>
        <w:t xml:space="preserve">    idxs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выздоровевших и обретших иммунитет"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"image/lab06_1.png"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"image/lab06_2.png"</w:t>
      </w:r>
      <w:r>
        <w:rPr>
          <w:rStyle w:val="NormalTok"/>
        </w:rPr>
        <w:t xml:space="preserve">)</w:t>
      </w:r>
    </w:p>
    <w:bookmarkEnd w:id="24"/>
    <w:bookmarkStart w:id="25" w:name="реализация-на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на OpenModelica</w:t>
      </w:r>
    </w:p>
    <w:p>
      <w:pPr>
        <w:numPr>
          <w:ilvl w:val="0"/>
          <w:numId w:val="1004"/>
        </w:numPr>
        <w:pStyle w:val="Compact"/>
      </w:pPr>
      <w:r>
        <w:t xml:space="preserve">Динамика численности здоровых, инфицированных и выздоровевших с обретением иммунитета при начальном числе инфицированных меньше или равному критическому (Рис. [??]).</w:t>
      </w:r>
    </w:p>
    <w:p>
      <w:pPr>
        <w:numPr>
          <w:ilvl w:val="0"/>
          <w:numId w:val="1004"/>
        </w:numPr>
        <w:pStyle w:val="Compact"/>
      </w:pPr>
      <w:r>
        <w:t xml:space="preserve">Динамика численности здоровых, инфицированных и выздоровевших с обретением иммунитета при начальном числе инфицированных больше критического (Рис. [??]).</w:t>
      </w:r>
    </w:p>
    <w:p>
      <w:pPr>
        <w:pStyle w:val="FirstParagraph"/>
      </w:pPr>
      <w:r>
        <w:t xml:space="preserve">Код на OpenModelica:</w:t>
      </w:r>
    </w:p>
    <w:p>
      <w:pPr>
        <w:pStyle w:val="BodyText"/>
      </w:pPr>
      <w:r>
        <w:t xml:space="preserve">Первая модель эпидемии при начальном числе инфицированных меньше или равному критическому:</w:t>
      </w:r>
    </w:p>
    <w:p>
      <w:pPr>
        <w:pStyle w:val="SourceCode"/>
      </w:pPr>
      <w:r>
        <w:rPr>
          <w:rStyle w:val="VerbatimChar"/>
        </w:rPr>
        <w:t xml:space="preserve">model epidemy1</w:t>
      </w:r>
      <w:r>
        <w:br/>
      </w:r>
      <w:r>
        <w:rPr>
          <w:rStyle w:val="VerbatimChar"/>
        </w:rPr>
        <w:t xml:space="preserve">constant Real a = 0.01;//коэффицент заболевания</w:t>
      </w:r>
      <w:r>
        <w:br/>
      </w:r>
      <w:r>
        <w:rPr>
          <w:rStyle w:val="VerbatimChar"/>
        </w:rPr>
        <w:t xml:space="preserve">constant Real b = 0.02;//коэфицент выздоровления </w:t>
      </w:r>
      <w:r>
        <w:br/>
      </w:r>
      <w:r>
        <w:rPr>
          <w:rStyle w:val="VerbatimChar"/>
        </w:rPr>
        <w:t xml:space="preserve">constant Real N = 11600;//количество проживающих на острове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260;</w:t>
      </w:r>
      <w:r>
        <w:br/>
      </w:r>
      <w:r>
        <w:rPr>
          <w:rStyle w:val="VerbatimChar"/>
        </w:rPr>
        <w:t xml:space="preserve">  R = 48;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epidemy1;</w:t>
      </w:r>
    </w:p>
    <w:p>
      <w:pPr>
        <w:pStyle w:val="FirstParagraph"/>
      </w:pPr>
      <w:r>
        <w:t xml:space="preserve">Вторая модель эпидемии при начальном числе инфицированных больше критического:</w:t>
      </w:r>
    </w:p>
    <w:p>
      <w:pPr>
        <w:pStyle w:val="SourceCode"/>
      </w:pPr>
      <w:r>
        <w:rPr>
          <w:rStyle w:val="VerbatimChar"/>
        </w:rPr>
        <w:t xml:space="preserve">model epidemy2</w:t>
      </w:r>
      <w:r>
        <w:br/>
      </w:r>
      <w:r>
        <w:rPr>
          <w:rStyle w:val="VerbatimChar"/>
        </w:rPr>
        <w:t xml:space="preserve">constant Real a = 0.01;//коэффицент заболевания</w:t>
      </w:r>
      <w:r>
        <w:br/>
      </w:r>
      <w:r>
        <w:rPr>
          <w:rStyle w:val="VerbatimChar"/>
        </w:rPr>
        <w:t xml:space="preserve">constant Real b = 0.02;//коэфицент выздоровления </w:t>
      </w:r>
      <w:r>
        <w:br/>
      </w:r>
      <w:r>
        <w:rPr>
          <w:rStyle w:val="VerbatimChar"/>
        </w:rPr>
        <w:t xml:space="preserve">constant Real N = 11600;//количество проживающих на острове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260;</w:t>
      </w:r>
      <w:r>
        <w:br/>
      </w:r>
      <w:r>
        <w:rPr>
          <w:rStyle w:val="VerbatimChar"/>
        </w:rPr>
        <w:t xml:space="preserve">  R = 48;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 - 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epidemy2;</w:t>
      </w:r>
    </w:p>
    <w:bookmarkEnd w:id="25"/>
    <w:bookmarkStart w:id="38" w:name="полученные-график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Полученные графики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Модель эпидемии при начальном числе инфицированных меньше критического на Julia" title="fig:" id="27" name="Picture"/>
            <a:graphic>
              <a:graphicData uri="http://schemas.openxmlformats.org/drawingml/2006/picture">
                <pic:pic>
                  <pic:nvPicPr>
                    <pic:cNvPr descr="image/lab06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при начальном числе инфицированных меньше критического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Модель эпидемии при начальном числе инфицированных больше критического на Julia" title="fig:" id="30" name="Picture"/>
            <a:graphic>
              <a:graphicData uri="http://schemas.openxmlformats.org/drawingml/2006/picture">
                <pic:pic>
                  <pic:nvPicPr>
                    <pic:cNvPr descr="image/lab06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при начальном числе инфицированных больше критического на Julia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Модель эпидемии при начальном числе инфицированных меньше критического на OpenModelica" title="fig:" id="33" name="Picture"/>
            <a:graphic>
              <a:graphicData uri="http://schemas.openxmlformats.org/drawingml/2006/picture">
                <pic:pic>
                  <pic:nvPicPr>
                    <pic:cNvPr descr="image/lab06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при начальном числе инфицированных меньше критического на OpenModelica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Модель эпидемии при начальном числе инфицированных больше критического на OpenModelica" title="fig:" id="36" name="Picture"/>
            <a:graphic>
              <a:graphicData uri="http://schemas.openxmlformats.org/drawingml/2006/picture">
                <pic:pic>
                  <pic:nvPicPr>
                    <pic:cNvPr descr="image/lab06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эпидемии при начальном числе инфицированных больше критического на OpenModelica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изменения числа людей в группах с помощью простейшей модели эпидемии, рассмотрел, как будет протекать эпидемия в различных случаях.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lab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Лабораторная работа №6. Москва, Россия: Российский Университет Дружбы Народов.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Николаев Дмитрий Иванович</dc:creator>
  <dc:language>ru-RU</dc:language>
  <cp:keywords/>
  <dcterms:created xsi:type="dcterms:W3CDTF">2023-03-18T17:04:26Z</dcterms:created>
  <dcterms:modified xsi:type="dcterms:W3CDTF">2023-03-18T17:04:26Z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