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алгоритмов разложения чисел на множители:</w:t>
      </w:r>
      <w:r>
        <w:t xml:space="preserve"> </w:t>
      </w:r>
      <m:oMath>
        <m:r>
          <m:t>ρ</m:t>
        </m:r>
      </m:oMath>
      <w:r>
        <w:t xml:space="preserve">-Метод Полларда; Метод квадратов (Теорема Ферма о разложении); а также реализовать их программно.</w:t>
      </w:r>
    </w:p>
    <w:bookmarkEnd w:id="20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разложение-чисел-на-множит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Разложение чисел на множители</w:t>
      </w:r>
    </w:p>
    <w:p>
      <w:pPr>
        <w:pStyle w:val="FirstParagraph"/>
      </w:pPr>
      <w:r>
        <w:t xml:space="preserve">Задача разложения на множители —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t xml:space="preserve">Задача разложения составного числа на множители формулируется следующим образом: для данного положительного целого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…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α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попарно различные числа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На практике не обязательно находить каноническое разложение числа</w:t>
      </w:r>
      <w:r>
        <w:t xml:space="preserve"> </w:t>
      </w:r>
      <m:oMath>
        <m:r>
          <m:t>n</m:t>
        </m:r>
      </m:oMath>
      <w:r>
        <w:t xml:space="preserve">. Достаточно найти его разложение на два нетривиальных сомножителя: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 Далее будем понимать задачу разложения именно в этом смысле.</w:t>
      </w:r>
    </w:p>
    <w:bookmarkEnd w:id="21"/>
    <w:bookmarkStart w:id="24" w:name="rho-метод-полларда"/>
    <w:p>
      <w:pPr>
        <w:pStyle w:val="Heading2"/>
      </w:pPr>
      <w:r>
        <w:rPr>
          <w:rStyle w:val="SectionNumber"/>
        </w:rPr>
        <w:t xml:space="preserve">2.2</w:t>
      </w:r>
      <w:r>
        <w:tab/>
      </w:r>
      <m:oMath>
        <m:r>
          <m:t>ρ</m:t>
        </m:r>
      </m:oMath>
      <w:r>
        <w:t xml:space="preserve">-Метод Полларда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нечетное составное число,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t xml:space="preserve">— случайное отображение, обладающее сжимающими свойствами, например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 Основная идея метода состоит в следующем. Выбираем случайный элемент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и строим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, определяемую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0</m:t>
        </m:r>
      </m:oMath>
      <w:r>
        <w:t xml:space="preserve">, до тех пор, пока не найдем такие числа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, что</w:t>
      </w:r>
      <w:r>
        <w:t xml:space="preserve"> </w:t>
      </w:r>
      <m:oMath>
        <m:r>
          <m:t>i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 Поскольку множество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конечно, такие индексы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существуют (последовательность</w:t>
      </w:r>
      <w:r>
        <w:t xml:space="preserve"> </w:t>
      </w:r>
      <w:r>
        <w:t xml:space="preserve">“</w:t>
      </w:r>
      <w:r>
        <w:t xml:space="preserve">зацикливается</w:t>
      </w:r>
      <w:r>
        <w:t xml:space="preserve">”</w:t>
      </w:r>
      <w:r>
        <w:t xml:space="preserve">). Последовательность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будет состоять из</w:t>
      </w:r>
      <w:r>
        <w:t xml:space="preserve"> </w:t>
      </w:r>
      <w:r>
        <w:t xml:space="preserve">“</w:t>
      </w:r>
      <w:r>
        <w:t xml:space="preserve">хвоста</w:t>
      </w:r>
      <w:r>
        <w:t xml:space="preserve">”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π</m:t>
                    </m:r>
                    <m:r>
                      <m:t>n</m:t>
                    </m:r>
                  </m:num>
                  <m:den>
                    <m: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и цикла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той же длины.</w:t>
      </w:r>
    </w:p>
    <w:bookmarkStart w:id="22" w:name="алгоритм-реализующий-rho-метод-поллард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</w:t>
      </w:r>
    </w:p>
    <w:p>
      <w:pPr>
        <w:pStyle w:val="FirstParagraph"/>
      </w:pPr>
      <w:r>
        <w:rPr>
          <w:bCs/>
          <w:b/>
        </w:rPr>
        <w:t xml:space="preserve">Вход:</w:t>
      </w:r>
      <w:r>
        <w:t xml:space="preserve"> 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pStyle w:val="BodyText"/>
      </w:pPr>
      <w:r>
        <w:rPr>
          <w:bCs/>
          <w:b/>
        </w:rPr>
        <w:t xml:space="preserve">Выход:</w:t>
      </w:r>
      <w:r>
        <w:t xml:space="preserve"> </w:t>
      </w:r>
      <w:r>
        <w:t xml:space="preserve">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c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←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2"/>
    <w:bookmarkStart w:id="23" w:name="пример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</w:t>
      </w:r>
    </w:p>
    <w:p>
      <w:pPr>
        <w:pStyle w:val="FirstParagraph"/>
      </w:pPr>
      <w:r>
        <w:t xml:space="preserve">Найти</w:t>
      </w:r>
      <w:r>
        <w:t xml:space="preserve"> </w:t>
      </w:r>
      <m:oMath>
        <m:r>
          <m:t>ρ</m:t>
        </m:r>
      </m:oMath>
      <w:r>
        <w:t xml:space="preserve">-методом Полларда нетривиальный делитель</w:t>
      </w:r>
      <w:r>
        <w:t xml:space="preserve"> </w:t>
      </w:r>
      <m:oMath>
        <m:r>
          <m:t>1359331</m:t>
        </m:r>
      </m:oMath>
      <w:r>
        <w:t xml:space="preserve">. Положим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 Работа иллюстрируется следующей последовательностью:</w:t>
      </w:r>
    </w:p>
    <w:p>
      <w:pPr>
        <w:numPr>
          <w:ilvl w:val="0"/>
          <w:numId w:val="1002"/>
        </w:numPr>
        <w:pStyle w:val="Compact"/>
      </w:pPr>
      <w:r>
        <w:t xml:space="preserve">Рассмотрим первый цикл алгоритма</w:t>
      </w:r>
    </w:p>
    <w:p>
      <w:pPr>
        <w:numPr>
          <w:ilvl w:val="1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;</w:t>
      </w:r>
    </w:p>
    <w:p>
      <w:pPr>
        <w:numPr>
          <w:ilvl w:val="1"/>
          <w:numId w:val="1003"/>
        </w:numPr>
        <w:pStyle w:val="Compact"/>
      </w:pPr>
      <m:oMath>
        <m:r>
          <m:t>a</m:t>
        </m:r>
        <m:r>
          <m:rPr>
            <m:sty m:val="p"/>
          </m:rPr>
          <m:t>≡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n</m:t>
            </m:r>
          </m:e>
        </m:d>
        <m:r>
          <m:rPr>
            <m:sty m:val="p"/>
          </m:rPr>
          <m:t>≡</m:t>
        </m:r>
        <m:sSup>
          <m:e>
            <m:r>
              <m:t>6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41</m:t>
        </m:r>
      </m:oMath>
      <w:r>
        <w:t xml:space="preserve">;</w:t>
      </w:r>
    </w:p>
    <w:p>
      <w:pPr>
        <w:numPr>
          <w:ilvl w:val="1"/>
          <w:numId w:val="1003"/>
        </w:numPr>
        <w:pStyle w:val="Compact"/>
      </w:pP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41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</w:t>
      </w:r>
    </w:p>
    <w:p>
      <w:pPr>
        <w:numPr>
          <w:ilvl w:val="1"/>
          <w:numId w:val="1003"/>
        </w:numPr>
        <w:pStyle w:val="Compact"/>
      </w:pP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значит возвращаемся на второй шаг.</w:t>
      </w:r>
    </w:p>
    <w:p>
      <w:pPr>
        <w:numPr>
          <w:ilvl w:val="0"/>
          <w:numId w:val="1002"/>
        </w:numPr>
        <w:pStyle w:val="Compact"/>
      </w:pPr>
      <w:r>
        <w:t xml:space="preserve">Рассмотрим второй цикл алгоритма</w:t>
      </w:r>
    </w:p>
    <w:p>
      <w:pPr>
        <w:numPr>
          <w:ilvl w:val="1"/>
          <w:numId w:val="1004"/>
        </w:numPr>
        <w:pStyle w:val="Compact"/>
      </w:pPr>
      <m:oMath>
        <m:r>
          <m:t>a</m:t>
        </m:r>
        <m:r>
          <m:rPr>
            <m:sty m:val="p"/>
          </m:rPr>
          <m:t>≡</m:t>
        </m:r>
        <m:sSup>
          <m:e>
            <m:r>
              <m:t>6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41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123939</m:t>
        </m:r>
      </m:oMath>
      <w:r>
        <w:t xml:space="preserve">;</w:t>
      </w:r>
    </w:p>
    <w:p>
      <w:pPr>
        <w:numPr>
          <w:ilvl w:val="1"/>
          <w:numId w:val="1004"/>
        </w:numPr>
        <w:pStyle w:val="Compact"/>
      </w:pP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Рассмотрим третий цикл алгоритма</w:t>
      </w:r>
    </w:p>
    <w:p>
      <w:pPr>
        <w:numPr>
          <w:ilvl w:val="1"/>
          <w:numId w:val="1005"/>
        </w:numPr>
        <w:pStyle w:val="Compact"/>
      </w:pPr>
      <m:oMath>
        <m:r>
          <m:t>a</m:t>
        </m:r>
        <m:r>
          <m:rPr>
            <m:sty m:val="p"/>
          </m:rPr>
          <m:t>≡</m:t>
        </m:r>
        <m:sSup>
          <m:e>
            <m:r>
              <m:t>41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1686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391594</m:t>
        </m:r>
      </m:oMath>
      <w:r>
        <w:t xml:space="preserve">;</w:t>
      </w:r>
    </w:p>
    <w:p>
      <w:pPr>
        <w:numPr>
          <w:ilvl w:val="1"/>
          <w:numId w:val="1005"/>
        </w:numPr>
        <w:pStyle w:val="Compact"/>
      </w:pP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Рассмотрим четвёртый цикл алгоритма</w:t>
      </w:r>
    </w:p>
    <w:p>
      <w:pPr>
        <w:numPr>
          <w:ilvl w:val="1"/>
          <w:numId w:val="1006"/>
        </w:numPr>
        <w:pStyle w:val="Compact"/>
      </w:pPr>
      <m:oMath>
        <m:r>
          <m:t>a</m:t>
        </m:r>
        <m:r>
          <m:rPr>
            <m:sty m:val="p"/>
          </m:rPr>
          <m:t>≡</m:t>
        </m:r>
        <m:sSup>
          <m:e>
            <m:r>
              <m:t>1686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123939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438157</m:t>
        </m:r>
      </m:oMath>
      <w:r>
        <w:t xml:space="preserve">;</w:t>
      </w:r>
    </w:p>
    <w:p>
      <w:pPr>
        <w:numPr>
          <w:ilvl w:val="1"/>
          <w:numId w:val="1006"/>
        </w:numPr>
        <w:pStyle w:val="Compact"/>
      </w:pP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Рассмотрим пятый цикл алгоритма</w:t>
      </w:r>
    </w:p>
    <w:p>
      <w:pPr>
        <w:numPr>
          <w:ilvl w:val="1"/>
          <w:numId w:val="1007"/>
        </w:numPr>
        <w:pStyle w:val="Compact"/>
      </w:pPr>
      <m:oMath>
        <m:r>
          <m:t>a</m:t>
        </m:r>
        <m:r>
          <m:rPr>
            <m:sty m:val="p"/>
          </m:rPr>
          <m:t>≡</m:t>
        </m:r>
        <m:sSup>
          <m:e>
            <m:r>
              <m:t>123939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435426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582738</m:t>
        </m:r>
      </m:oMath>
      <w:r>
        <w:t xml:space="preserve">;</w:t>
      </w:r>
    </w:p>
    <w:p>
      <w:pPr>
        <w:numPr>
          <w:ilvl w:val="1"/>
          <w:numId w:val="1007"/>
        </w:numPr>
        <w:pStyle w:val="Compact"/>
      </w:pP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Рассмотрим шестой цикл алгоритма</w:t>
      </w:r>
    </w:p>
    <w:p>
      <w:pPr>
        <w:numPr>
          <w:ilvl w:val="1"/>
          <w:numId w:val="1008"/>
        </w:numPr>
        <w:pStyle w:val="Compact"/>
      </w:pPr>
      <m:oMath>
        <m:r>
          <m:t>a</m:t>
        </m:r>
        <m:r>
          <m:rPr>
            <m:sty m:val="p"/>
          </m:rPr>
          <m:t>≡</m:t>
        </m:r>
        <m:sSup>
          <m:e>
            <m:r>
              <m:t>435426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391594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1144026</m:t>
        </m:r>
      </m:oMath>
      <w:r>
        <w:t xml:space="preserve">;</w:t>
      </w:r>
    </w:p>
    <w:p>
      <w:pPr>
        <w:numPr>
          <w:ilvl w:val="1"/>
          <w:numId w:val="1008"/>
        </w:numPr>
        <w:pStyle w:val="Compact"/>
      </w:pP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Рассмотрим седьмой цикл алгоритма</w:t>
      </w:r>
    </w:p>
    <w:p>
      <w:pPr>
        <w:numPr>
          <w:ilvl w:val="1"/>
          <w:numId w:val="1009"/>
        </w:numPr>
        <w:pStyle w:val="Compact"/>
      </w:pPr>
      <m:oMath>
        <m:r>
          <m:t>a</m:t>
        </m:r>
        <m:r>
          <m:rPr>
            <m:sty m:val="p"/>
          </m:rPr>
          <m:t>≡</m:t>
        </m:r>
        <m:sSup>
          <m:e>
            <m:r>
              <m:t>391594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≡</m:t>
        </m:r>
        <m:r>
          <m:t>1090062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885749</m:t>
        </m:r>
      </m:oMath>
      <w:r>
        <w:t xml:space="preserve">;</w:t>
      </w:r>
    </w:p>
    <w:p>
      <w:pPr>
        <w:pStyle w:val="FirstParagraph"/>
      </w:pPr>
      <w:r>
        <w:t xml:space="preserve">Таким образом,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1090062</m:t>
            </m:r>
            <m:r>
              <m:rPr>
                <m:sty m:val="p"/>
              </m:rPr>
              <m:t>−</m:t>
            </m:r>
            <m:r>
              <m:t>885749</m:t>
            </m:r>
            <m:r>
              <m:rPr>
                <m:sty m:val="p"/>
              </m:rPr>
              <m:t>,</m:t>
            </m:r>
            <m:r>
              <m:t>1359331</m:t>
            </m:r>
          </m:e>
        </m:d>
        <m:r>
          <m:rPr>
            <m:sty m:val="p"/>
          </m:rPr>
          <m:t>=</m:t>
        </m:r>
        <m:r>
          <m:t>1181</m:t>
        </m:r>
      </m:oMath>
      <w:r>
        <w:t xml:space="preserve"> </w:t>
      </w:r>
      <w:r>
        <w:t xml:space="preserve">является нетривиальным делителем числа</w:t>
      </w:r>
      <w:r>
        <w:t xml:space="preserve"> </w:t>
      </w:r>
      <m:oMath>
        <m:r>
          <m:t>1359331</m:t>
        </m:r>
      </m:oMath>
      <w:r>
        <w:t xml:space="preserve">.</w:t>
      </w:r>
    </w:p>
    <w:bookmarkEnd w:id="23"/>
    <w:bookmarkEnd w:id="24"/>
    <w:bookmarkStart w:id="26" w:name="X92cc523d50789035f3a8a6c39c85996b241cb3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Метод квадратов (Теорема Ферма о разложении)</w:t>
      </w:r>
    </w:p>
    <w:p>
      <w:pPr>
        <w:pStyle w:val="FirstParagraph"/>
      </w:pPr>
      <w:r>
        <w:t xml:space="preserve">Для любого положительного нечетного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существует взаимно однозначное соответствие между множеством делителей числа</w:t>
      </w:r>
      <w:r>
        <w:t xml:space="preserve"> </w:t>
      </w:r>
      <m:oMath>
        <m:r>
          <m:t>n</m:t>
        </m:r>
      </m:oMath>
      <w:r>
        <w:t xml:space="preserve">, не меньших, чем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, и множеством пар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 </w:t>
      </w:r>
      <w:r>
        <w:t xml:space="preserve">таких неотрицательных целых чисел, что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bookmarkStart w:id="25" w:name="пример-1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У числа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два делителя, не меньших, чем</w:t>
      </w:r>
      <w:r>
        <w:t xml:space="preserve"> </w:t>
      </w:r>
      <m:oMath>
        <m:rad>
          <m:radPr>
            <m:degHide m:val="1"/>
          </m:radPr>
          <m:deg/>
          <m:e>
            <m:r>
              <m:t>15</m:t>
            </m:r>
          </m:e>
        </m:rad>
      </m:oMath>
      <w:r>
        <w:t xml:space="preserve"> </w:t>
      </w:r>
      <w:r>
        <w:t xml:space="preserve">— это числа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15</m:t>
        </m:r>
      </m:oMath>
      <w:r>
        <w:t xml:space="preserve">. Тогда получаем два представления:</w:t>
      </w:r>
    </w:p>
    <w:p>
      <w:pPr>
        <w:numPr>
          <w:ilvl w:val="0"/>
          <w:numId w:val="1010"/>
        </w:numPr>
        <w:pStyle w:val="Compact"/>
      </w:pPr>
      <m:oMath>
        <m:r>
          <m:t>15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⋅</m:t>
        </m:r>
        <m:r>
          <m:t>5</m:t>
        </m:r>
      </m:oMath>
      <w:r>
        <w:t xml:space="preserve">, откуда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15</m:t>
        </m:r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1</m:t>
            </m:r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10"/>
        </w:numPr>
        <w:pStyle w:val="Compact"/>
      </w:pPr>
      <m:oMath>
        <m:r>
          <m:t>15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15</m:t>
        </m:r>
      </m:oMath>
      <w:r>
        <w:t xml:space="preserve">, откуда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15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7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Действуя согласно</w:t>
      </w:r>
      <w:r>
        <w:t xml:space="preserve"> </w:t>
      </w:r>
      <w:r>
        <w:t xml:space="preserve">[1]</w:t>
      </w:r>
      <w:r>
        <w:t xml:space="preserve">, реализуем все описанные алгоритмы на языке Julia.</w:t>
      </w:r>
    </w:p>
    <w:p>
      <w:pPr>
        <w:pStyle w:val="BodyText"/>
      </w:pPr>
      <w:r>
        <w:t xml:space="preserve">Реализуем функцию</w:t>
      </w:r>
      <w:r>
        <w:t xml:space="preserve"> </w:t>
      </w:r>
      <m:oMath>
        <m:r>
          <m:t>ρ</m:t>
        </m:r>
      </m:oMath>
      <w:r>
        <w:t xml:space="preserve">-метода Полларда для нахождения нетривиального делителя составного числа (Рис.[??]) и метод квадратов (теорема Ферма о разложении) для разложения составного числа на 2 нетривиальных множителя (Рис.[??]). Найдём делители и разложим на множители числа 15 и 1359331 (Рис.[??]), в результате чего получим следующий вывод, представленный на Рис.[??].</w:t>
      </w:r>
    </w:p>
    <w:p>
      <w:pPr>
        <w:pStyle w:val="CaptionedFigure"/>
      </w:pPr>
      <w:r>
        <w:drawing>
          <wp:inline>
            <wp:extent cx="3733800" cy="3584707"/>
            <wp:effectExtent b="0" l="0" r="0" t="0"/>
            <wp:docPr descr="Код алгоритма \rho-метода Полларда на Julia" title="fig: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</w:t>
      </w:r>
      <w:r>
        <w:t xml:space="preserve"> </w:t>
      </w:r>
      <m:oMath>
        <m:r>
          <m:t>ρ</m:t>
        </m:r>
      </m:oMath>
      <w:r>
        <w:t xml:space="preserve">-метода Полларда на Julia</w:t>
      </w:r>
    </w:p>
    <w:p>
      <w:pPr>
        <w:pStyle w:val="CaptionedFigure"/>
      </w:pPr>
      <w:r>
        <w:drawing>
          <wp:inline>
            <wp:extent cx="3733800" cy="1975126"/>
            <wp:effectExtent b="0" l="0" r="0" t="0"/>
            <wp:docPr descr="Код алгоритма метода квадратов (теорема Ферма о разложении) на Julia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 метода квадратов (теорема Ферма о разложении) на Julia</w:t>
      </w:r>
    </w:p>
    <w:p>
      <w:pPr>
        <w:pStyle w:val="CaptionedFigure"/>
      </w:pPr>
      <w:r>
        <w:drawing>
          <wp:inline>
            <wp:extent cx="3733800" cy="1752013"/>
            <wp:effectExtent b="0" l="0" r="0" t="0"/>
            <wp:docPr descr="Начальные данные для сравнения алгоритмов разложения чисел на множители на Julia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данные для сравнения алгоритмов разложения чисел на множители на Julia</w:t>
      </w:r>
    </w:p>
    <w:p>
      <w:pPr>
        <w:pStyle w:val="CaptionedFigure"/>
      </w:pPr>
      <w:r>
        <w:drawing>
          <wp:inline>
            <wp:extent cx="3733800" cy="1119588"/>
            <wp:effectExtent b="0" l="0" r="0" t="0"/>
            <wp:docPr descr="Результат выполнения кода и сравнения алгоритмов разложения чисел на множители на Julia" title="fig: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кода и сравнения алгоритмов разложения чисел на множители на Julia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работу алгоритмов разложения чисел на множители:</w:t>
      </w:r>
      <w:r>
        <w:t xml:space="preserve"> </w:t>
      </w:r>
      <m:oMath>
        <m:r>
          <m:t>ρ</m:t>
        </m:r>
      </m:oMath>
      <w:r>
        <w:t xml:space="preserve">-Метод Полларда; Метод квадратов (Теорема Ферма о разложении); а также реализовал их программно.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lab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6. Разложение чисел на множители</w:t>
      </w:r>
      <w:r>
        <w:t xml:space="preserve"> </w:t>
      </w:r>
      <w:r>
        <w:t xml:space="preserve">[Электронный ресурс]. Саратовский государственный университет имени Н.Г. Чернышевского, 2024.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Николаев Дмитрий Иванович, НПМмд-02-24</dc:creator>
  <dc:language>ru-RU</dc:language>
  <cp:keywords/>
  <dcterms:created xsi:type="dcterms:W3CDTF">2024-11-07T14:34:47Z</dcterms:created>
  <dcterms:modified xsi:type="dcterms:W3CDTF">2024-11-07T14:34:47Z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