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Николаев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</w:t>
      </w:r>
    </w:p>
    <w:p>
      <w:pPr>
        <w:pStyle w:val="BodyText"/>
      </w:pPr>
      <w:r>
        <w:t xml:space="preserve">Проверить работу SELinux на практике совместно с веб-сервером Apache.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Домен</w:t>
      </w:r>
      <w:r>
        <w:t xml:space="preserve"> </w:t>
      </w:r>
      <w:r>
        <w:t xml:space="preserve">— список действий, которые может выполнять процесс. Обычно в качестве домена определяется минимально возможный набор действий, при помощи которых процесс способен функционировать. Таким образом, если процесс дискредитирован, злоумышленнику не удастся нанести большого вреда.</w:t>
      </w:r>
    </w:p>
    <w:p>
      <w:pPr>
        <w:pStyle w:val="BodyText"/>
      </w:pPr>
      <w:r>
        <w:rPr>
          <w:bCs/>
          <w:b/>
        </w:rPr>
        <w:t xml:space="preserve">Роль</w:t>
      </w:r>
      <w:r>
        <w:t xml:space="preserve"> </w:t>
      </w:r>
      <w:r>
        <w:t xml:space="preserve">— список доменов, которые могут быть применены. Если какого-то домена нет в списке доменов какой-то роли, то действия из этого домена не могут быть применены.</w:t>
      </w:r>
    </w:p>
    <w:p>
      <w:pPr>
        <w:pStyle w:val="BodyText"/>
      </w:pPr>
      <w:r>
        <w:rPr>
          <w:bCs/>
          <w:b/>
        </w:rPr>
        <w:t xml:space="preserve">Тип</w:t>
      </w:r>
      <w:r>
        <w:t xml:space="preserve"> </w:t>
      </w:r>
      <w:r>
        <w:t xml:space="preserve">— набор действий, которые допустимы по отношения к объекту. Тип отличается от домена тем, что он может применяться к пайпам, каталогам и файлам, в то время как домен применяется к процессам.</w:t>
      </w:r>
    </w:p>
    <w:p>
      <w:pPr>
        <w:pStyle w:val="BodyText"/>
      </w:pPr>
      <w:r>
        <w:rPr>
          <w:iCs/>
          <w:i/>
        </w:rPr>
        <w:t xml:space="preserve">Контекст безопасности</w:t>
      </w:r>
      <w:r>
        <w:t xml:space="preserve"> </w:t>
      </w:r>
      <w:r>
        <w:t xml:space="preserve">— все атрибуты SELinux — роли, типы и домены</w:t>
      </w:r>
      <w:r>
        <w:t xml:space="preserve"> </w:t>
      </w:r>
      <w:r>
        <w:t xml:space="preserve">[1]</w:t>
      </w:r>
      <w:r>
        <w:t xml:space="preserve">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веб-сервер Apache с помощью команды yum install httpd, после чего следуем согласно</w:t>
      </w:r>
      <w:r>
        <w:t xml:space="preserve"> </w:t>
      </w:r>
      <w:r>
        <w:t xml:space="preserve">[2]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Войдем в систему и убедимся, что SELinux работает в режиме enforcing политики targeted с помощью команд getenforce и sestatus.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996773" cy="1897956"/>
            <wp:effectExtent b="0" l="0" r="0" t="0"/>
            <wp:docPr descr="Режим работы SELinux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773" cy="189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Режим работы SELinux</w:t>
      </w:r>
    </w:p>
    <w:p>
      <w:pPr>
        <w:numPr>
          <w:ilvl w:val="0"/>
          <w:numId w:val="1001"/>
        </w:numPr>
      </w:pPr>
      <w:r>
        <w:t xml:space="preserve">Обратимся с помощью браузера к веб-серверу, запущенному на нашем компьютере, и убедимся, что последний работает: service httpd status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734528"/>
            <wp:effectExtent b="0" l="0" r="0" t="0"/>
            <wp:docPr descr="Обращение к веб-серверу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4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Обращение к веб-серверу</w:t>
      </w:r>
    </w:p>
    <w:p>
      <w:pPr>
        <w:numPr>
          <w:ilvl w:val="0"/>
          <w:numId w:val="1001"/>
        </w:numPr>
      </w:pPr>
      <w:r>
        <w:t xml:space="preserve">Найдем веб-сервер Apache в списке процессов, определим его контекст безопасности командами ps auxZ | grep httpd и ps -eZ | grep httpd. Имеем следующий контекст: system_u:system_r:httpd_t (пользователь:роль:тип)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991360"/>
            <wp:effectExtent b="0" l="0" r="0" t="0"/>
            <wp:docPr descr="Проверка контекста безопасности процессов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Проверка контекста безопасности процессов</w:t>
      </w:r>
    </w:p>
    <w:p>
      <w:pPr>
        <w:numPr>
          <w:ilvl w:val="0"/>
          <w:numId w:val="1001"/>
        </w:numPr>
      </w:pPr>
      <w:r>
        <w:t xml:space="preserve">Посмотрим текущее состояние переключателей SELinux для Apache с помощью команды sestatus -b | grep httpd ([??]):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504027"/>
            <wp:effectExtent b="0" l="0" r="0" t="0"/>
            <wp:docPr descr="Состояние переключателей SELinux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4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Состояние переключателей SELinux</w:t>
      </w:r>
    </w:p>
    <w:p>
      <w:pPr>
        <w:numPr>
          <w:ilvl w:val="0"/>
          <w:numId w:val="1001"/>
        </w:numPr>
      </w:pPr>
      <w:r>
        <w:t xml:space="preserve">Посмотрим статистику по политике с помощью команды seinfo. Как видим, имеется 8 пользователей, 15 ролей и 5135 типов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496235" cy="3434763"/>
            <wp:effectExtent b="0" l="0" r="0" t="0"/>
            <wp:docPr descr="Статистика по политике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235" cy="3434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Статистика по политике</w:t>
      </w:r>
    </w:p>
    <w:p>
      <w:pPr>
        <w:numPr>
          <w:ilvl w:val="0"/>
          <w:numId w:val="1001"/>
        </w:numPr>
      </w:pPr>
      <w:r>
        <w:t xml:space="preserve">Определим тип файлов и поддиректорий, находящихся в директории /var/www с помощью команды ls -lZ /var/www — в ней находится две поддиректории. Определим тип файлов, находящихся в директории /var/www/html командой ls -lZ /var/www/html — директория пуста. Определим круг пользователей, которым разрешено создание файлов в</w:t>
      </w:r>
      <w:r>
        <w:t xml:space="preserve"> </w:t>
      </w:r>
      <w:r>
        <w:t xml:space="preserve">директории /var/www/html — разрешено только владельцу директории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600784"/>
            <wp:effectExtent b="0" l="0" r="0" t="0"/>
            <wp:docPr descr="Информация о файлах и поддиректориях директории /var/www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0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Информация о файлах и поддиректориях директории /var/www</w:t>
      </w:r>
    </w:p>
    <w:p>
      <w:pPr>
        <w:numPr>
          <w:ilvl w:val="0"/>
          <w:numId w:val="1001"/>
        </w:numPr>
      </w:pPr>
      <w:r>
        <w:t xml:space="preserve">Создадим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 ([??]):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&lt;html&gt;</w:t>
      </w:r>
      <w:r>
        <w:br/>
      </w:r>
      <w:r>
        <w:rPr>
          <w:rStyle w:val="KeywordTok"/>
        </w:rPr>
        <w:t xml:space="preserve">&lt;body&gt;</w:t>
      </w:r>
      <w:r>
        <w:rPr>
          <w:rStyle w:val="NormalTok"/>
        </w:rPr>
        <w:t xml:space="preserve">test</w:t>
      </w:r>
      <w:r>
        <w:rPr>
          <w:rStyle w:val="KeywordTok"/>
        </w:rPr>
        <w:t xml:space="preserve">&lt;/body&gt;</w:t>
      </w:r>
      <w:r>
        <w:br/>
      </w:r>
      <w:r>
        <w:rPr>
          <w:rStyle w:val="KeywordTok"/>
        </w:rPr>
        <w:t xml:space="preserve">&lt;/html&gt;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96020" cy="1237129"/>
            <wp:effectExtent b="0" l="0" r="0" t="0"/>
            <wp:docPr descr="Создание html-файла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1237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html-файла</w:t>
      </w:r>
    </w:p>
    <w:p>
      <w:pPr>
        <w:numPr>
          <w:ilvl w:val="0"/>
          <w:numId w:val="1001"/>
        </w:numPr>
      </w:pPr>
      <w:r>
        <w:t xml:space="preserve">Проверим контекст созданного нами файла. По умолчанию устанавливается следующий контекст: пользователь — unconfined_u (несвязанный), роль — object_r, тип — httpd_sys_content_t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099496"/>
            <wp:effectExtent b="0" l="0" r="0" t="0"/>
            <wp:docPr descr="Проверка контекста созданного файла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Проверка контекста созданного файла</w:t>
      </w:r>
    </w:p>
    <w:p>
      <w:pPr>
        <w:numPr>
          <w:ilvl w:val="0"/>
          <w:numId w:val="1001"/>
        </w:numPr>
      </w:pPr>
      <w:r>
        <w:t xml:space="preserve">Обратимся к файлу через веб-сервер, введя в браузере адрес http://127.0.0.1/test.html. Убедимся, что файл был успешно отображён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199113"/>
            <wp:effectExtent b="0" l="0" r="0" t="0"/>
            <wp:docPr descr="Обращение к файлу через веб-сервер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9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Обращение к файлу через веб-сервер</w:t>
      </w:r>
    </w:p>
    <w:p>
      <w:pPr>
        <w:numPr>
          <w:ilvl w:val="0"/>
          <w:numId w:val="1001"/>
        </w:numPr>
      </w:pPr>
      <w:r>
        <w:t xml:space="preserve">Изучим справку man httpd_selinux. Справки по httpd_selinux нет, а справки по httpd и selinux не содержат информации о возможных контекстах. Проверим контекст нашего файла командой ls -Z /var/www/html/test.html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710883"/>
            <wp:effectExtent b="0" l="0" r="0" t="0"/>
            <wp:docPr descr="Вызов справки и проверка контекста созданного файла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Вызов справки и проверка контекста созданного файла</w:t>
      </w:r>
    </w:p>
    <w:p>
      <w:pPr>
        <w:numPr>
          <w:ilvl w:val="0"/>
          <w:numId w:val="1001"/>
        </w:numPr>
      </w:pPr>
      <w:r>
        <w:t xml:space="preserve">Изменим контекст файла /var/www/html/test.html с httpd_sys_content_t на любой другой, к которому процесс httpd не должен иметь доступа, например, на samba_share_t ([??]):</w:t>
      </w:r>
    </w:p>
    <w:p>
      <w:pPr>
        <w:numPr>
          <w:ilvl w:val="1"/>
          <w:numId w:val="1002"/>
        </w:numPr>
        <w:pStyle w:val="Compact"/>
      </w:pPr>
      <w:r>
        <w:t xml:space="preserve">chcon -t samba_share_t /var/www/html/test.html</w:t>
      </w:r>
    </w:p>
    <w:p>
      <w:pPr>
        <w:numPr>
          <w:ilvl w:val="1"/>
          <w:numId w:val="1002"/>
        </w:numPr>
        <w:pStyle w:val="Compact"/>
      </w:pPr>
      <w:r>
        <w:t xml:space="preserve">ls -Z /var/www/html/test.html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677772"/>
            <wp:effectExtent b="0" l="0" r="0" t="0"/>
            <wp:docPr descr="Смена контекста файла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Смена контекста файла</w:t>
      </w:r>
    </w:p>
    <w:p>
      <w:pPr>
        <w:numPr>
          <w:ilvl w:val="0"/>
          <w:numId w:val="1001"/>
        </w:numPr>
      </w:pPr>
      <w:r>
        <w:t xml:space="preserve">Попробуем ещё раз получить доступ к файлу через веб-сервер, введя в браузере адрес http://127.0.0.1/test.html. Получили сообщение об ошибке ([??]):</w:t>
      </w:r>
    </w:p>
    <w:p>
      <w:pPr>
        <w:numPr>
          <w:ilvl w:val="0"/>
          <w:numId w:val="1000"/>
        </w:numPr>
      </w:pPr>
      <w:r>
        <w:t xml:space="preserve">Forbidden</w:t>
      </w:r>
      <w:r>
        <w:t xml:space="preserve"> </w:t>
      </w:r>
      <w:r>
        <w:t xml:space="preserve">You don’t have permission to access /test.html on this server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820679"/>
            <wp:effectExtent b="0" l="0" r="0" t="0"/>
            <wp:docPr descr="Попытка получения доступа к файлу через веб-сервер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0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Попытка получения доступа к файлу через веб-сервер</w:t>
      </w:r>
    </w:p>
    <w:p>
      <w:pPr>
        <w:numPr>
          <w:ilvl w:val="0"/>
          <w:numId w:val="1001"/>
        </w:numPr>
      </w:pPr>
      <w:r>
        <w:t xml:space="preserve">Проанализируем ситуацию командой ls -l /var/www/html/test.html. Просмотрим log-файлы веб-сервера Apache. Также просмотрим системный лог-файл: tail /var/log/messages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469257"/>
            <wp:effectExtent b="0" l="0" r="0" t="0"/>
            <wp:docPr descr="Последние сообщения log-файла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9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Последние сообщения log-файла</w:t>
      </w:r>
    </w:p>
    <w:p>
      <w:pPr>
        <w:numPr>
          <w:ilvl w:val="0"/>
          <w:numId w:val="1000"/>
        </w:numPr>
      </w:pPr>
      <w:r>
        <w:t xml:space="preserve">Не смогли получить доступ к кэшу и сообщение о деактивации от setroubleshootd.service.</w:t>
      </w:r>
    </w:p>
    <w:p>
      <w:pPr>
        <w:numPr>
          <w:ilvl w:val="0"/>
          <w:numId w:val="1001"/>
        </w:numPr>
      </w:pPr>
      <w:r>
        <w:t xml:space="preserve">Попробуем запустить веб-сервер Apache на прослушивание ТСР-порта 81 (а не 80, как рекомендует IANA и прописано в /etc/services). Для этого в файле /etc/httpd/conf/httpd.conf найдем строчку Listen 80 и заменим её на Listen 81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552174" cy="476410"/>
            <wp:effectExtent b="0" l="0" r="0" t="0"/>
            <wp:docPr descr="Смена порта прослушивания с 80 на 81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174" cy="47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Смена порта прослушивания с 80 на 81</w:t>
      </w:r>
    </w:p>
    <w:p>
      <w:pPr>
        <w:numPr>
          <w:ilvl w:val="0"/>
          <w:numId w:val="1001"/>
        </w:numPr>
      </w:pPr>
      <w:r>
        <w:t xml:space="preserve">Выполним перезапуск веб-сервера Apache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625249"/>
            <wp:effectExtent b="0" l="0" r="0" t="0"/>
            <wp:docPr descr="Перезапуск веб-сервера Apache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Перезапуск веб-сервера Apache</w:t>
      </w:r>
    </w:p>
    <w:p>
      <w:pPr>
        <w:numPr>
          <w:ilvl w:val="0"/>
          <w:numId w:val="1000"/>
        </w:numPr>
      </w:pPr>
      <w:r>
        <w:t xml:space="preserve">Снова попытавшись получить доступ через веб-сервер, введя адрес в браузере увидим следующую картину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526149"/>
            <wp:effectExtent b="0" l="0" r="0" t="0"/>
            <wp:docPr descr="Попытка подключения к веб-серверу через браузер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6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Попытка подключения к веб-серверу через браузер</w:t>
      </w:r>
    </w:p>
    <w:p>
      <w:pPr>
        <w:numPr>
          <w:ilvl w:val="0"/>
          <w:numId w:val="1001"/>
        </w:numPr>
      </w:pPr>
      <w:r>
        <w:t xml:space="preserve">Проанализируем лог-файлы: tail -n10 /var/log/messages. Также просмотрим файлы /var/log/httpd/error_log, /var/log/httpd/access_log и /var/log/audit/audit.log/ Новые записи появились в файлах /var/log/messages и /var/log/httpd/error_log.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122639"/>
            <wp:effectExtent b="0" l="0" r="0" t="0"/>
            <wp:docPr descr="Анализ сообщений лог-файлов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Анализ сообщений лог-файлов</w:t>
      </w:r>
    </w:p>
    <w:p>
      <w:pPr>
        <w:numPr>
          <w:ilvl w:val="0"/>
          <w:numId w:val="1001"/>
        </w:numPr>
      </w:pPr>
      <w:r>
        <w:t xml:space="preserve">Выполним команду semanage port -a -t http_port_t -р tcp 81. После проверим список портов командой semanage port -l | grep http_port_t. Убедимся, что порт 81 появился в списке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794543"/>
            <wp:effectExtent b="0" l="0" r="0" t="0"/>
            <wp:docPr descr="Установка 81 порта и проверка списка всех портов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4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Установка 81 порта и проверка списка всех портов</w:t>
      </w:r>
    </w:p>
    <w:p>
      <w:pPr>
        <w:numPr>
          <w:ilvl w:val="0"/>
          <w:numId w:val="1001"/>
        </w:numPr>
      </w:pPr>
      <w:r>
        <w:t xml:space="preserve">Попробуем запустить веб-сервер Apache ещё раз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068997"/>
            <wp:effectExtent b="0" l="0" r="0" t="0"/>
            <wp:docPr descr="Повторный запуск веб-сервера Apache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Повторный запуск веб-сервера Apache</w:t>
      </w:r>
    </w:p>
    <w:p>
      <w:pPr>
        <w:numPr>
          <w:ilvl w:val="0"/>
          <w:numId w:val="1001"/>
        </w:numPr>
      </w:pPr>
      <w:r>
        <w:t xml:space="preserve">Вернем контекст httpd_sys_cоntent__t к файлу /var/www/html/test.html: chcon -t httpd_sys_content_t /var/www/html/test.html ([??]). После этого попробуем получить доступ к файлу через веб-сервер, введя в браузере адрес http://127.0.0.1:81/test.html. Увидим содержимое файла — слово «test»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69519"/>
            <wp:effectExtent b="0" l="0" r="0" t="0"/>
            <wp:docPr descr="Возвращение контекста httpd_sys_content_t нашему файлу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Возвращение контекста httpd_sys_content_t нашему файлу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781566"/>
            <wp:effectExtent b="0" l="0" r="0" t="0"/>
            <wp:docPr descr="Получение доступа к файлу через браузер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1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Получение доступа к файлу через браузер</w:t>
      </w:r>
    </w:p>
    <w:p>
      <w:pPr>
        <w:numPr>
          <w:ilvl w:val="0"/>
          <w:numId w:val="1001"/>
        </w:numPr>
      </w:pPr>
      <w:r>
        <w:t xml:space="preserve">Исправим обратно конфигурационный файл apache, вернув Listen 80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867220" cy="614722"/>
            <wp:effectExtent b="0" l="0" r="0" t="0"/>
            <wp:docPr descr="Смена порта прослушивания с 81 на 80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220" cy="61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Смена порта прослушивания с 81 на 80</w:t>
      </w:r>
    </w:p>
    <w:p>
      <w:pPr>
        <w:numPr>
          <w:ilvl w:val="0"/>
          <w:numId w:val="1001"/>
        </w:numPr>
      </w:pPr>
      <w:r>
        <w:t xml:space="preserve">Удалим привязку http_port_t к 81 порту: semanage port -d -t http_port_t -p tcp 81. Порт 81 не был удален, так как в начале 80 и 81 порты были настроены по умолчанию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057573"/>
            <wp:effectExtent b="0" l="0" r="0" t="0"/>
            <wp:docPr descr="Попытка удаления привязки к 81 порту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7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Попытка удаления привязки к 81 порту</w:t>
      </w:r>
    </w:p>
    <w:p>
      <w:pPr>
        <w:numPr>
          <w:ilvl w:val="0"/>
          <w:numId w:val="1001"/>
        </w:numPr>
      </w:pPr>
      <w:r>
        <w:t xml:space="preserve">Удалим файл /var/www/html/test.html: rm /var/www/html/test.html ([??]).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430232"/>
            <wp:effectExtent b="0" l="0" r="0" t="0"/>
            <wp:docPr descr="Удаление файла test.html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Удаление файла test.html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развил навыки администрирования ОС Linux, получил первое практическое знакомство с технологией SELinux и проверил работу SELinux на практике совместно с веб-сервером Apache.</w:t>
      </w:r>
    </w:p>
    <w:bookmarkEnd w:id="95"/>
    <w:bookmarkStart w:id="101" w:name="список-литературы"/>
    <w:p>
      <w:pPr>
        <w:pStyle w:val="Heading1"/>
      </w:pPr>
      <w:r>
        <w:t xml:space="preserve">Список литературы</w:t>
      </w:r>
    </w:p>
    <w:bookmarkStart w:id="100" w:name="refs"/>
    <w:bookmarkStart w:id="97" w:name="ref-theory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SELinux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96">
        <w:r>
          <w:rPr>
            <w:rStyle w:val="Hyperlink"/>
          </w:rPr>
          <w:t xml:space="preserve">https://habr.com/ru/companies/kingservers/articles/209644/</w:t>
        </w:r>
      </w:hyperlink>
      <w:r>
        <w:t xml:space="preserve">.</w:t>
      </w:r>
    </w:p>
    <w:bookmarkEnd w:id="97"/>
    <w:bookmarkStart w:id="99" w:name="ref-lab6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Кулябов Д. С., Королькова А. В., Геворкян М. Н Лабораторная работа №6</w:t>
      </w:r>
      <w:r>
        <w:t xml:space="preserve"> </w:t>
      </w:r>
      <w:r>
        <w:t xml:space="preserve">[Электронный ресурс]. RUDN, 2023. URL:</w:t>
      </w:r>
      <w:r>
        <w:t xml:space="preserve"> </w:t>
      </w:r>
      <w:hyperlink r:id="rId98">
        <w:r>
          <w:rPr>
            <w:rStyle w:val="Hyperlink"/>
          </w:rPr>
          <w:t xml:space="preserve">https://esystem.rudn.ru/pluginfile.php/2090210/mod_resource/content/2/006-lab_selinux.pdf</w:t>
        </w:r>
      </w:hyperlink>
      <w:r>
        <w:t xml:space="preserve">.</w:t>
      </w:r>
    </w:p>
    <w:bookmarkEnd w:id="99"/>
    <w:bookmarkEnd w:id="100"/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98" Target="https://esystem.rudn.ru/pluginfile.php/2090210/mod_resource/content/2/006-lab_selinux.pdf" TargetMode="External" /><Relationship Type="http://schemas.openxmlformats.org/officeDocument/2006/relationships/hyperlink" Id="rId96" Target="https://habr.com/ru/companies/kingservers/articles/209644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8" Target="https://esystem.rudn.ru/pluginfile.php/2090210/mod_resource/content/2/006-lab_selinux.pdf" TargetMode="External" /><Relationship Type="http://schemas.openxmlformats.org/officeDocument/2006/relationships/hyperlink" Id="rId96" Target="https://habr.com/ru/companies/kingservers/articles/209644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Николаев Дмитрий Иванович</dc:creator>
  <dc:language>ru-RU</dc:language>
  <cp:keywords/>
  <dcterms:created xsi:type="dcterms:W3CDTF">2023-10-08T13:07:45Z</dcterms:created>
  <dcterms:modified xsi:type="dcterms:W3CDTF">2023-10-08T13:07:45Z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