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7B" w:rsidRPr="000E1E43" w:rsidRDefault="00C47A7B" w:rsidP="00C47A7B">
      <w:pPr>
        <w:pStyle w:val="PlainText"/>
        <w:jc w:val="center"/>
        <w:rPr>
          <w:b/>
          <w:color w:val="auto"/>
          <w:sz w:val="30"/>
        </w:rPr>
      </w:pPr>
      <w:r w:rsidRPr="000E1E43">
        <w:rPr>
          <w:b/>
          <w:color w:val="auto"/>
          <w:sz w:val="30"/>
        </w:rPr>
        <w:t>Endoscopy SMS Reminder Program by Simon Crouch</w:t>
      </w:r>
    </w:p>
    <w:p w:rsidR="00C47A7B" w:rsidRPr="000E1E43" w:rsidRDefault="00C47A7B" w:rsidP="00C47A7B">
      <w:pPr>
        <w:pStyle w:val="PlainText"/>
        <w:rPr>
          <w:color w:val="auto"/>
        </w:rPr>
      </w:pPr>
    </w:p>
    <w:p w:rsidR="00C47A7B" w:rsidRPr="000E1E43" w:rsidRDefault="00C47A7B" w:rsidP="00C47A7B">
      <w:pPr>
        <w:pStyle w:val="PlainText"/>
        <w:rPr>
          <w:b/>
          <w:color w:val="auto"/>
          <w:sz w:val="28"/>
        </w:rPr>
      </w:pPr>
      <w:r w:rsidRPr="000E1E43">
        <w:rPr>
          <w:b/>
          <w:color w:val="auto"/>
          <w:sz w:val="28"/>
        </w:rPr>
        <w:t>Overview</w:t>
      </w:r>
    </w:p>
    <w:p w:rsidR="00C47A7B" w:rsidRPr="000E1E43" w:rsidRDefault="00C47A7B" w:rsidP="000E1E43">
      <w:pPr>
        <w:pStyle w:val="PlainText"/>
        <w:jc w:val="both"/>
        <w:rPr>
          <w:color w:val="auto"/>
        </w:rPr>
      </w:pPr>
      <w:r w:rsidRPr="000E1E43">
        <w:rPr>
          <w:color w:val="auto"/>
        </w:rPr>
        <w:t>The program I created takes in a CSV file of data from Cerner, interrogates the data to find people with a mobile number and an appointment of schedule in the future, then uses the free SMS service from NHS.net to send that patient a reminder.</w:t>
      </w:r>
    </w:p>
    <w:p w:rsidR="00C47A7B" w:rsidRPr="000E1E43" w:rsidRDefault="00C47A7B" w:rsidP="000E1E43">
      <w:pPr>
        <w:pStyle w:val="PlainText"/>
        <w:jc w:val="both"/>
        <w:rPr>
          <w:color w:val="auto"/>
        </w:rPr>
      </w:pPr>
    </w:p>
    <w:p w:rsidR="000E1E43" w:rsidRPr="000E1E43" w:rsidRDefault="000E1E43" w:rsidP="000E1E43">
      <w:pPr>
        <w:pStyle w:val="PlainText"/>
        <w:jc w:val="center"/>
        <w:rPr>
          <w:color w:val="auto"/>
        </w:rPr>
      </w:pPr>
      <w:r w:rsidRPr="000E1E43">
        <w:rPr>
          <w:noProof/>
          <w:color w:val="auto"/>
          <w:lang w:eastAsia="en-GB"/>
        </w:rPr>
        <w:drawing>
          <wp:inline distT="0" distB="0" distL="0" distR="0" wp14:anchorId="42741DE2" wp14:editId="7BAB30E7">
            <wp:extent cx="5486400" cy="88582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1E43" w:rsidRPr="000E1E43" w:rsidRDefault="000E1E43" w:rsidP="000E1E43">
      <w:pPr>
        <w:pStyle w:val="PlainText"/>
        <w:jc w:val="both"/>
        <w:rPr>
          <w:color w:val="auto"/>
        </w:rPr>
      </w:pPr>
    </w:p>
    <w:p w:rsidR="00C47A7B" w:rsidRPr="000E1E43" w:rsidRDefault="00C47A7B" w:rsidP="000E1E43">
      <w:pPr>
        <w:pStyle w:val="PlainText"/>
        <w:jc w:val="both"/>
        <w:rPr>
          <w:color w:val="auto"/>
        </w:rPr>
      </w:pPr>
      <w:r w:rsidRPr="000E1E43">
        <w:rPr>
          <w:color w:val="auto"/>
        </w:rPr>
        <w:t>As this model is a proof of concept for now, the CSV file will need to be created manually by a person in this current version. This means that the amount of days before an appointment date can be determined by the search that person</w:t>
      </w:r>
      <w:r w:rsidR="00227E98">
        <w:rPr>
          <w:color w:val="auto"/>
        </w:rPr>
        <w:t xml:space="preserve"> does</w:t>
      </w:r>
      <w:r w:rsidRPr="000E1E43">
        <w:rPr>
          <w:color w:val="auto"/>
        </w:rPr>
        <w:t xml:space="preserve">. Cerner does not allow data to be automatically extracted from </w:t>
      </w:r>
      <w:r w:rsidR="000E1E43" w:rsidRPr="000E1E43">
        <w:rPr>
          <w:color w:val="auto"/>
        </w:rPr>
        <w:t>its</w:t>
      </w:r>
      <w:r w:rsidRPr="000E1E43">
        <w:rPr>
          <w:color w:val="auto"/>
        </w:rPr>
        <w:t xml:space="preserve"> live database, so this will have to be performed manually through Explorer menu.</w:t>
      </w:r>
    </w:p>
    <w:p w:rsidR="00C47A7B" w:rsidRPr="000E1E43" w:rsidRDefault="00C47A7B" w:rsidP="000E1E43">
      <w:pPr>
        <w:pStyle w:val="PlainText"/>
        <w:jc w:val="both"/>
        <w:rPr>
          <w:color w:val="auto"/>
        </w:rPr>
      </w:pPr>
    </w:p>
    <w:p w:rsidR="00C47A7B" w:rsidRPr="000E1E43" w:rsidRDefault="00C47A7B" w:rsidP="000E1E43">
      <w:pPr>
        <w:pStyle w:val="PlainText"/>
        <w:jc w:val="both"/>
        <w:rPr>
          <w:color w:val="auto"/>
        </w:rPr>
      </w:pPr>
      <w:r w:rsidRPr="000E1E43">
        <w:rPr>
          <w:b/>
          <w:color w:val="auto"/>
        </w:rPr>
        <w:t>Important note</w:t>
      </w:r>
      <w:r w:rsidR="000E1E43" w:rsidRPr="000E1E43">
        <w:rPr>
          <w:b/>
          <w:color w:val="auto"/>
        </w:rPr>
        <w:t xml:space="preserve">: </w:t>
      </w:r>
      <w:r w:rsidRPr="000E1E43">
        <w:rPr>
          <w:color w:val="auto"/>
        </w:rPr>
        <w:t>The free SMS NHS.net service is nationally provided by the Department of Health. However the funding has now been removed, and this service will end on 31 March 2015. North Bristol trust are currently working towards a replacement service funded by the trust.</w:t>
      </w:r>
    </w:p>
    <w:p w:rsidR="00C47A7B" w:rsidRPr="000E1E43" w:rsidRDefault="00C47A7B" w:rsidP="000E1E43">
      <w:pPr>
        <w:pStyle w:val="PlainText"/>
        <w:jc w:val="both"/>
        <w:rPr>
          <w:color w:val="auto"/>
        </w:rPr>
      </w:pPr>
    </w:p>
    <w:p w:rsidR="00C47A7B" w:rsidRPr="000E1E43" w:rsidRDefault="00C47A7B" w:rsidP="000E1E43">
      <w:pPr>
        <w:pStyle w:val="PlainText"/>
        <w:jc w:val="both"/>
        <w:rPr>
          <w:b/>
          <w:color w:val="auto"/>
          <w:sz w:val="28"/>
        </w:rPr>
      </w:pPr>
      <w:r w:rsidRPr="000E1E43">
        <w:rPr>
          <w:b/>
          <w:color w:val="auto"/>
          <w:sz w:val="28"/>
        </w:rPr>
        <w:t>Instructions</w:t>
      </w:r>
    </w:p>
    <w:p w:rsidR="00C47A7B" w:rsidRDefault="00C47A7B" w:rsidP="000E1E43">
      <w:pPr>
        <w:pStyle w:val="PlainText"/>
        <w:jc w:val="both"/>
        <w:rPr>
          <w:color w:val="auto"/>
        </w:rPr>
      </w:pPr>
      <w:r w:rsidRPr="000E1E43">
        <w:rPr>
          <w:color w:val="auto"/>
        </w:rPr>
        <w:t>Insert your smartcard and typing your pin for Cerner Open Explorer Menu and go to the following report:</w:t>
      </w:r>
    </w:p>
    <w:p w:rsidR="009151A7" w:rsidRDefault="00227E98" w:rsidP="00227E98">
      <w:pPr>
        <w:pStyle w:val="PlainText"/>
        <w:rPr>
          <w:color w:val="auto"/>
        </w:rPr>
      </w:pPr>
      <w:r w:rsidRPr="00227E98">
        <w:rPr>
          <w:color w:val="auto"/>
        </w:rPr>
        <w:t>Main Menu &gt; Custom Reports &gt; Inpatient Reports &gt; TCI dates for Daycase (then select Southmead Hospital, L3 Gate 13 Endo)</w:t>
      </w:r>
    </w:p>
    <w:p w:rsidR="00227E98" w:rsidRPr="000E1E43" w:rsidRDefault="00227E98" w:rsidP="00227E98">
      <w:pPr>
        <w:pStyle w:val="PlainText"/>
        <w:rPr>
          <w:color w:val="auto"/>
        </w:rPr>
      </w:pPr>
      <w:r>
        <w:rPr>
          <w:noProof/>
          <w:lang w:eastAsia="en-GB"/>
        </w:rPr>
        <w:drawing>
          <wp:inline distT="0" distB="0" distL="0" distR="0" wp14:anchorId="2247BBE1" wp14:editId="34FF7231">
            <wp:extent cx="4562475" cy="364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3646650"/>
                    </a:xfrm>
                    <a:prstGeom prst="rect">
                      <a:avLst/>
                    </a:prstGeom>
                  </pic:spPr>
                </pic:pic>
              </a:graphicData>
            </a:graphic>
          </wp:inline>
        </w:drawing>
      </w:r>
    </w:p>
    <w:p w:rsidR="00C47A7B" w:rsidRPr="000E1E43" w:rsidRDefault="00C47A7B" w:rsidP="000E1E43">
      <w:pPr>
        <w:pStyle w:val="PlainText"/>
        <w:jc w:val="both"/>
        <w:rPr>
          <w:color w:val="auto"/>
        </w:rPr>
      </w:pPr>
      <w:r w:rsidRPr="000E1E43">
        <w:rPr>
          <w:color w:val="auto"/>
        </w:rPr>
        <w:t>Execute the report</w:t>
      </w:r>
      <w:r w:rsidR="009151A7">
        <w:rPr>
          <w:color w:val="auto"/>
        </w:rPr>
        <w:t>.</w:t>
      </w:r>
    </w:p>
    <w:p w:rsidR="009151A7" w:rsidRDefault="00C47A7B" w:rsidP="000E1E43">
      <w:pPr>
        <w:pStyle w:val="PlainText"/>
        <w:jc w:val="both"/>
        <w:rPr>
          <w:color w:val="auto"/>
        </w:rPr>
      </w:pPr>
      <w:r w:rsidRPr="000E1E43">
        <w:rPr>
          <w:color w:val="auto"/>
        </w:rPr>
        <w:t>Save the report to c:\SMS\</w:t>
      </w:r>
      <w:r w:rsidR="009151A7" w:rsidRPr="009151A7">
        <w:rPr>
          <w:color w:val="auto"/>
        </w:rPr>
        <w:t>SPFIT_TCI_DAYCASE</w:t>
      </w:r>
      <w:r w:rsidR="009151A7">
        <w:rPr>
          <w:color w:val="auto"/>
        </w:rPr>
        <w:t>.csv</w:t>
      </w:r>
    </w:p>
    <w:p w:rsidR="009151A7" w:rsidRDefault="00C47A7B" w:rsidP="009151A7">
      <w:pPr>
        <w:pStyle w:val="PlainText"/>
        <w:rPr>
          <w:color w:val="auto"/>
        </w:rPr>
      </w:pPr>
      <w:r w:rsidRPr="000E1E43">
        <w:rPr>
          <w:color w:val="auto"/>
        </w:rPr>
        <w:t>(</w:t>
      </w:r>
      <w:r w:rsidR="009151A7">
        <w:rPr>
          <w:color w:val="auto"/>
        </w:rPr>
        <w:t>This w</w:t>
      </w:r>
      <w:r w:rsidRPr="000E1E43">
        <w:rPr>
          <w:color w:val="auto"/>
        </w:rPr>
        <w:t>ill be faster if you copy and paste the following before the file name:</w:t>
      </w:r>
      <w:r w:rsidR="009151A7">
        <w:rPr>
          <w:color w:val="auto"/>
        </w:rPr>
        <w:t xml:space="preserve"> </w:t>
      </w:r>
      <w:r w:rsidR="009151A7">
        <w:rPr>
          <w:color w:val="auto"/>
        </w:rPr>
        <w:br/>
      </w:r>
      <w:r w:rsidR="009151A7" w:rsidRPr="009151A7">
        <w:rPr>
          <w:color w:val="auto"/>
        </w:rPr>
        <w:t>\\Client\C$\Cerner Audit\</w:t>
      </w:r>
      <w:r w:rsidR="009151A7">
        <w:rPr>
          <w:color w:val="auto"/>
        </w:rPr>
        <w:br/>
      </w:r>
    </w:p>
    <w:p w:rsidR="00C47A7B" w:rsidRPr="000E1E43" w:rsidRDefault="00C47A7B" w:rsidP="009151A7">
      <w:pPr>
        <w:pStyle w:val="PlainText"/>
        <w:rPr>
          <w:color w:val="auto"/>
        </w:rPr>
      </w:pPr>
      <w:r w:rsidRPr="000E1E43">
        <w:rPr>
          <w:color w:val="auto"/>
        </w:rPr>
        <w:t xml:space="preserve">Go to the </w:t>
      </w:r>
      <w:r w:rsidR="009151A7">
        <w:rPr>
          <w:color w:val="auto"/>
        </w:rPr>
        <w:t>S</w:t>
      </w:r>
      <w:r w:rsidRPr="000E1E43">
        <w:rPr>
          <w:color w:val="auto"/>
        </w:rPr>
        <w:t xml:space="preserve">tart </w:t>
      </w:r>
      <w:r w:rsidR="009151A7">
        <w:rPr>
          <w:color w:val="auto"/>
        </w:rPr>
        <w:t>M</w:t>
      </w:r>
      <w:r w:rsidRPr="000E1E43">
        <w:rPr>
          <w:color w:val="auto"/>
        </w:rPr>
        <w:t>enu and click SMS Follow the instructions</w:t>
      </w:r>
      <w:r w:rsidR="009151A7">
        <w:rPr>
          <w:color w:val="auto"/>
        </w:rPr>
        <w:t>.</w:t>
      </w:r>
    </w:p>
    <w:p w:rsidR="00C47A7B" w:rsidRPr="000E1E43" w:rsidRDefault="00C47A7B" w:rsidP="000E1E43">
      <w:pPr>
        <w:pStyle w:val="PlainText"/>
        <w:jc w:val="both"/>
        <w:rPr>
          <w:color w:val="auto"/>
        </w:rPr>
      </w:pPr>
    </w:p>
    <w:p w:rsidR="00C47A7B" w:rsidRPr="000E1E43" w:rsidRDefault="00C47A7B" w:rsidP="000E1E43">
      <w:pPr>
        <w:pStyle w:val="PlainText"/>
        <w:jc w:val="both"/>
        <w:rPr>
          <w:b/>
          <w:color w:val="auto"/>
          <w:sz w:val="28"/>
        </w:rPr>
      </w:pPr>
      <w:r w:rsidRPr="000E1E43">
        <w:rPr>
          <w:b/>
          <w:color w:val="auto"/>
          <w:sz w:val="28"/>
        </w:rPr>
        <w:t>Manual backup process</w:t>
      </w:r>
    </w:p>
    <w:p w:rsidR="00C47A7B" w:rsidRPr="000E1E43" w:rsidRDefault="00C47A7B" w:rsidP="000E1E43">
      <w:pPr>
        <w:pStyle w:val="PlainText"/>
        <w:jc w:val="both"/>
        <w:rPr>
          <w:color w:val="auto"/>
        </w:rPr>
      </w:pPr>
      <w:r w:rsidRPr="000E1E43">
        <w:rPr>
          <w:color w:val="auto"/>
        </w:rPr>
        <w:t>If anything ever happens to the program, this manual process will need to be done (which is what the program does):</w:t>
      </w:r>
    </w:p>
    <w:p w:rsidR="00C47A7B" w:rsidRPr="000E1E43" w:rsidRDefault="00C47A7B" w:rsidP="00BB2F46">
      <w:pPr>
        <w:pStyle w:val="PlainText"/>
        <w:numPr>
          <w:ilvl w:val="0"/>
          <w:numId w:val="1"/>
        </w:numPr>
        <w:jc w:val="both"/>
        <w:rPr>
          <w:color w:val="auto"/>
        </w:rPr>
      </w:pPr>
      <w:r w:rsidRPr="000E1E43">
        <w:rPr>
          <w:color w:val="auto"/>
        </w:rPr>
        <w:t>Insert your smartcard and typing your pin for Cerner Open Explorer Menu and go to the following report:</w:t>
      </w:r>
    </w:p>
    <w:p w:rsidR="00BB2F46" w:rsidRDefault="00BB2F46" w:rsidP="00BB2F46">
      <w:pPr>
        <w:pStyle w:val="PlainText"/>
        <w:numPr>
          <w:ilvl w:val="0"/>
          <w:numId w:val="1"/>
        </w:numPr>
        <w:rPr>
          <w:color w:val="auto"/>
        </w:rPr>
      </w:pPr>
      <w:r w:rsidRPr="00227E98">
        <w:rPr>
          <w:color w:val="auto"/>
        </w:rPr>
        <w:t>Main Menu &gt; Custom Reports &gt; Inpatient Reports &gt; TCI dates for Daycase (then select Southmead Hospital, L3 Gate 13 Endo)</w:t>
      </w:r>
    </w:p>
    <w:p w:rsidR="00C47A7B" w:rsidRPr="000E1E43" w:rsidRDefault="00C47A7B" w:rsidP="00BB2F46">
      <w:pPr>
        <w:pStyle w:val="PlainText"/>
        <w:numPr>
          <w:ilvl w:val="0"/>
          <w:numId w:val="1"/>
        </w:numPr>
        <w:jc w:val="both"/>
        <w:rPr>
          <w:color w:val="auto"/>
        </w:rPr>
      </w:pPr>
      <w:r w:rsidRPr="000E1E43">
        <w:rPr>
          <w:color w:val="auto"/>
        </w:rPr>
        <w:t>Execute the report</w:t>
      </w:r>
    </w:p>
    <w:p w:rsidR="00BB2F46" w:rsidRDefault="00BB2F46" w:rsidP="00BB2F46">
      <w:pPr>
        <w:pStyle w:val="PlainText"/>
        <w:numPr>
          <w:ilvl w:val="0"/>
          <w:numId w:val="1"/>
        </w:numPr>
        <w:jc w:val="both"/>
        <w:rPr>
          <w:color w:val="auto"/>
        </w:rPr>
      </w:pPr>
      <w:r w:rsidRPr="000E1E43">
        <w:rPr>
          <w:color w:val="auto"/>
        </w:rPr>
        <w:t>Save the report to c:\SMS\</w:t>
      </w:r>
      <w:r w:rsidRPr="009151A7">
        <w:rPr>
          <w:color w:val="auto"/>
        </w:rPr>
        <w:t>SPFIT_TCI_DAYCASE</w:t>
      </w:r>
      <w:r>
        <w:rPr>
          <w:color w:val="auto"/>
        </w:rPr>
        <w:t>.csv</w:t>
      </w:r>
    </w:p>
    <w:p w:rsidR="004741E2" w:rsidRDefault="00C47A7B" w:rsidP="00BB2F46">
      <w:pPr>
        <w:pStyle w:val="PlainText"/>
        <w:numPr>
          <w:ilvl w:val="0"/>
          <w:numId w:val="1"/>
        </w:numPr>
        <w:jc w:val="both"/>
        <w:rPr>
          <w:color w:val="auto"/>
        </w:rPr>
      </w:pPr>
      <w:r w:rsidRPr="000E1E43">
        <w:rPr>
          <w:color w:val="auto"/>
        </w:rPr>
        <w:t xml:space="preserve">Open the report in Excel (the file will be located </w:t>
      </w:r>
      <w:r w:rsidR="00BB2F46" w:rsidRPr="000E1E43">
        <w:rPr>
          <w:color w:val="auto"/>
        </w:rPr>
        <w:t>c:\SMS\</w:t>
      </w:r>
      <w:r w:rsidR="00BB2F46" w:rsidRPr="009151A7">
        <w:rPr>
          <w:color w:val="auto"/>
        </w:rPr>
        <w:t>SPFIT_TCI_DAYCASE</w:t>
      </w:r>
      <w:r w:rsidR="00BB2F46">
        <w:rPr>
          <w:color w:val="auto"/>
        </w:rPr>
        <w:t>.csv</w:t>
      </w:r>
      <w:r w:rsidR="004741E2">
        <w:rPr>
          <w:color w:val="auto"/>
        </w:rPr>
        <w:t>)</w:t>
      </w:r>
    </w:p>
    <w:p w:rsidR="004741E2" w:rsidRDefault="00C47A7B" w:rsidP="004741E2">
      <w:pPr>
        <w:pStyle w:val="PlainText"/>
        <w:numPr>
          <w:ilvl w:val="0"/>
          <w:numId w:val="1"/>
        </w:numPr>
        <w:jc w:val="both"/>
        <w:rPr>
          <w:color w:val="auto"/>
        </w:rPr>
      </w:pPr>
      <w:r w:rsidRPr="000E1E43">
        <w:rPr>
          <w:color w:val="auto"/>
        </w:rPr>
        <w:t>Put a filter on the data Filter the data so that only patients with the mobile number are showing (Put on filter, on the mobile number, deselect the blanks in the filter) Filter so that only patients with a sc</w:t>
      </w:r>
      <w:r w:rsidR="004741E2">
        <w:rPr>
          <w:color w:val="auto"/>
        </w:rPr>
        <w:t>heduled appointment are showing</w:t>
      </w:r>
    </w:p>
    <w:p w:rsidR="004741E2" w:rsidRDefault="00C47A7B" w:rsidP="004741E2">
      <w:pPr>
        <w:pStyle w:val="PlainText"/>
        <w:numPr>
          <w:ilvl w:val="0"/>
          <w:numId w:val="1"/>
        </w:numPr>
        <w:jc w:val="both"/>
        <w:rPr>
          <w:color w:val="auto"/>
        </w:rPr>
      </w:pPr>
      <w:r w:rsidRPr="000E1E43">
        <w:rPr>
          <w:color w:val="auto"/>
        </w:rPr>
        <w:t xml:space="preserve">Log into </w:t>
      </w:r>
      <w:hyperlink r:id="rId12" w:history="1">
        <w:r w:rsidRPr="000E1E43">
          <w:rPr>
            <w:rStyle w:val="Hyperlink"/>
            <w:color w:val="auto"/>
          </w:rPr>
          <w:t>www.NHS.net</w:t>
        </w:r>
      </w:hyperlink>
      <w:r w:rsidRPr="000E1E43">
        <w:rPr>
          <w:color w:val="auto"/>
        </w:rPr>
        <w:t xml:space="preserve"> with your NHS</w:t>
      </w:r>
      <w:r w:rsidR="004741E2">
        <w:rPr>
          <w:color w:val="auto"/>
        </w:rPr>
        <w:t>.net email address and password</w:t>
      </w:r>
    </w:p>
    <w:p w:rsidR="00061FE2" w:rsidRDefault="00C47A7B" w:rsidP="004741E2">
      <w:pPr>
        <w:pStyle w:val="PlainText"/>
        <w:numPr>
          <w:ilvl w:val="0"/>
          <w:numId w:val="1"/>
        </w:numPr>
        <w:jc w:val="both"/>
        <w:rPr>
          <w:color w:val="auto"/>
        </w:rPr>
      </w:pPr>
      <w:r w:rsidRPr="000E1E43">
        <w:rPr>
          <w:color w:val="auto"/>
        </w:rPr>
        <w:t>Start a new message</w:t>
      </w:r>
      <w:r w:rsidR="00061FE2">
        <w:rPr>
          <w:color w:val="auto"/>
        </w:rPr>
        <w:t>,</w:t>
      </w:r>
      <w:r w:rsidRPr="000E1E43">
        <w:rPr>
          <w:color w:val="auto"/>
        </w:rPr>
        <w:t xml:space="preserve"> </w:t>
      </w:r>
      <w:r w:rsidR="00061FE2">
        <w:rPr>
          <w:color w:val="auto"/>
        </w:rPr>
        <w:t>ensure that</w:t>
      </w:r>
      <w:r w:rsidRPr="000E1E43">
        <w:rPr>
          <w:color w:val="auto"/>
        </w:rPr>
        <w:t xml:space="preserve"> the from address is changed to be the endos</w:t>
      </w:r>
      <w:r w:rsidR="00061FE2">
        <w:rPr>
          <w:color w:val="auto"/>
        </w:rPr>
        <w:t>copy main NHS.net email address</w:t>
      </w:r>
    </w:p>
    <w:p w:rsidR="00061FE2" w:rsidRDefault="00061FE2" w:rsidP="004741E2">
      <w:pPr>
        <w:pStyle w:val="PlainText"/>
        <w:numPr>
          <w:ilvl w:val="0"/>
          <w:numId w:val="1"/>
        </w:numPr>
        <w:jc w:val="both"/>
        <w:rPr>
          <w:color w:val="auto"/>
        </w:rPr>
      </w:pPr>
      <w:r>
        <w:rPr>
          <w:color w:val="auto"/>
        </w:rPr>
        <w:t xml:space="preserve">Copy and </w:t>
      </w:r>
      <w:r w:rsidR="00C47A7B" w:rsidRPr="000E1E43">
        <w:rPr>
          <w:color w:val="auto"/>
        </w:rPr>
        <w:t xml:space="preserve">paste the patients telephone number into the </w:t>
      </w:r>
      <w:r>
        <w:rPr>
          <w:color w:val="auto"/>
        </w:rPr>
        <w:t xml:space="preserve">To </w:t>
      </w:r>
      <w:r w:rsidR="00C47A7B" w:rsidRPr="000E1E43">
        <w:rPr>
          <w:color w:val="auto"/>
        </w:rPr>
        <w:t xml:space="preserve">field, append with @sms.nhs.net </w:t>
      </w:r>
    </w:p>
    <w:p w:rsidR="00C47A7B" w:rsidRPr="000E1E43" w:rsidRDefault="00C47A7B" w:rsidP="004741E2">
      <w:pPr>
        <w:pStyle w:val="PlainText"/>
        <w:numPr>
          <w:ilvl w:val="0"/>
          <w:numId w:val="1"/>
        </w:numPr>
        <w:jc w:val="both"/>
        <w:rPr>
          <w:color w:val="auto"/>
        </w:rPr>
      </w:pPr>
      <w:r w:rsidRPr="000E1E43">
        <w:rPr>
          <w:color w:val="auto"/>
        </w:rPr>
        <w:t>In the subject line (which is the content of the text message) type out (</w:t>
      </w:r>
      <w:r w:rsidR="000C618B">
        <w:rPr>
          <w:color w:val="auto"/>
        </w:rPr>
        <w:t>w</w:t>
      </w:r>
      <w:r w:rsidRPr="000E1E43">
        <w:rPr>
          <w:color w:val="auto"/>
        </w:rPr>
        <w:t>ithout quotes) "</w:t>
      </w:r>
      <w:r w:rsidR="008F5C1D">
        <w:rPr>
          <w:color w:val="auto"/>
        </w:rPr>
        <w:t>R</w:t>
      </w:r>
      <w:r w:rsidRPr="000E1E43">
        <w:rPr>
          <w:color w:val="auto"/>
        </w:rPr>
        <w:t xml:space="preserve">eminder – your appointment is at " then insert the TCI date and time from the </w:t>
      </w:r>
      <w:r w:rsidR="009A52FC">
        <w:rPr>
          <w:color w:val="auto"/>
        </w:rPr>
        <w:t>Excel document</w:t>
      </w:r>
    </w:p>
    <w:p w:rsidR="00C47A7B" w:rsidRPr="000E1E43" w:rsidRDefault="00C47A7B" w:rsidP="00BB2F46">
      <w:pPr>
        <w:pStyle w:val="PlainText"/>
        <w:numPr>
          <w:ilvl w:val="0"/>
          <w:numId w:val="1"/>
        </w:numPr>
        <w:jc w:val="both"/>
        <w:rPr>
          <w:color w:val="auto"/>
        </w:rPr>
      </w:pPr>
      <w:r w:rsidRPr="000E1E43">
        <w:rPr>
          <w:color w:val="auto"/>
        </w:rPr>
        <w:t>Send the message</w:t>
      </w:r>
    </w:p>
    <w:p w:rsidR="00C47A7B" w:rsidRPr="000E1E43" w:rsidRDefault="00C47A7B" w:rsidP="00BB2F46">
      <w:pPr>
        <w:pStyle w:val="PlainText"/>
        <w:numPr>
          <w:ilvl w:val="0"/>
          <w:numId w:val="1"/>
        </w:numPr>
        <w:jc w:val="both"/>
        <w:rPr>
          <w:color w:val="auto"/>
        </w:rPr>
      </w:pPr>
      <w:r w:rsidRPr="000E1E43">
        <w:rPr>
          <w:color w:val="auto"/>
        </w:rPr>
        <w:t>Repeat for every patient in the Excel document</w:t>
      </w:r>
    </w:p>
    <w:p w:rsidR="00C47A7B" w:rsidRPr="000E1E43" w:rsidRDefault="00C47A7B" w:rsidP="000E1E43">
      <w:pPr>
        <w:pStyle w:val="PlainText"/>
        <w:jc w:val="both"/>
        <w:rPr>
          <w:color w:val="auto"/>
        </w:rPr>
      </w:pPr>
    </w:p>
    <w:p w:rsidR="00A95263" w:rsidRPr="00A95263" w:rsidRDefault="00C47A7B" w:rsidP="000E1E43">
      <w:pPr>
        <w:pStyle w:val="PlainText"/>
        <w:jc w:val="both"/>
        <w:rPr>
          <w:b/>
          <w:color w:val="auto"/>
          <w:sz w:val="28"/>
        </w:rPr>
      </w:pPr>
      <w:r w:rsidRPr="00A95263">
        <w:rPr>
          <w:b/>
          <w:color w:val="auto"/>
          <w:sz w:val="28"/>
        </w:rPr>
        <w:t xml:space="preserve">Further technical detail (not </w:t>
      </w:r>
      <w:r w:rsidR="00A95263" w:rsidRPr="00A95263">
        <w:rPr>
          <w:b/>
          <w:color w:val="auto"/>
          <w:sz w:val="28"/>
        </w:rPr>
        <w:t>that you would want to read it</w:t>
      </w:r>
      <w:r w:rsidR="00712313">
        <w:rPr>
          <w:b/>
          <w:color w:val="auto"/>
          <w:sz w:val="28"/>
        </w:rPr>
        <w:t>!</w:t>
      </w:r>
      <w:r w:rsidR="00A95263" w:rsidRPr="00A95263">
        <w:rPr>
          <w:b/>
          <w:color w:val="auto"/>
          <w:sz w:val="28"/>
        </w:rPr>
        <w:t>)</w:t>
      </w:r>
    </w:p>
    <w:p w:rsidR="003D43FD" w:rsidRDefault="00C47A7B" w:rsidP="000E1E43">
      <w:pPr>
        <w:pStyle w:val="PlainText"/>
        <w:jc w:val="both"/>
        <w:rPr>
          <w:color w:val="auto"/>
        </w:rPr>
      </w:pPr>
      <w:r w:rsidRPr="000E1E43">
        <w:rPr>
          <w:color w:val="auto"/>
        </w:rPr>
        <w:t xml:space="preserve">We can't directly send programmatic email messages to the NHS.net service, as the SMTP address has been blocked by the trust, </w:t>
      </w:r>
      <w:r w:rsidR="003D43FD">
        <w:rPr>
          <w:color w:val="auto"/>
        </w:rPr>
        <w:t>a</w:t>
      </w:r>
      <w:r w:rsidRPr="000E1E43">
        <w:rPr>
          <w:color w:val="auto"/>
        </w:rPr>
        <w:t>nd the only way to unblock it would be to ask for a fixed IP address</w:t>
      </w:r>
      <w:r w:rsidR="003D43FD">
        <w:rPr>
          <w:color w:val="auto"/>
        </w:rPr>
        <w:t xml:space="preserve"> </w:t>
      </w:r>
      <w:r w:rsidRPr="000E1E43">
        <w:rPr>
          <w:color w:val="auto"/>
        </w:rPr>
        <w:t>(which costs money)</w:t>
      </w:r>
      <w:r w:rsidR="003D43FD">
        <w:rPr>
          <w:color w:val="auto"/>
        </w:rPr>
        <w:t>.</w:t>
      </w:r>
    </w:p>
    <w:p w:rsidR="00C47A7B" w:rsidRPr="000E1E43" w:rsidRDefault="00C47A7B" w:rsidP="000E1E43">
      <w:pPr>
        <w:pStyle w:val="PlainText"/>
        <w:jc w:val="both"/>
        <w:rPr>
          <w:color w:val="auto"/>
        </w:rPr>
      </w:pPr>
      <w:r w:rsidRPr="000E1E43">
        <w:rPr>
          <w:color w:val="auto"/>
        </w:rPr>
        <w:t xml:space="preserve">The next option would be to have the email address link to your outlook account. However, this is only allowed to </w:t>
      </w:r>
      <w:r w:rsidRPr="000E1E43">
        <w:rPr>
          <w:color w:val="auto"/>
        </w:rPr>
        <w:lastRenderedPageBreak/>
        <w:t>happen on encrypted machines like laptops. To do this on a desktop machine would require another license (which costs money) so that the folders can be encrypted.</w:t>
      </w:r>
    </w:p>
    <w:p w:rsidR="00C47A7B" w:rsidRPr="000E1E43" w:rsidRDefault="00C47A7B" w:rsidP="000E1E43">
      <w:pPr>
        <w:pStyle w:val="PlainText"/>
        <w:jc w:val="both"/>
        <w:rPr>
          <w:color w:val="auto"/>
        </w:rPr>
      </w:pPr>
    </w:p>
    <w:p w:rsidR="00C47A7B" w:rsidRPr="000E1E43" w:rsidRDefault="00C47A7B" w:rsidP="000E1E43">
      <w:pPr>
        <w:pStyle w:val="PlainText"/>
        <w:jc w:val="both"/>
        <w:rPr>
          <w:color w:val="auto"/>
        </w:rPr>
      </w:pPr>
      <w:r w:rsidRPr="000E1E43">
        <w:rPr>
          <w:color w:val="auto"/>
        </w:rPr>
        <w:t>The approach I have taken, is to emulate logging into the website programmatically. This is quite literally pretending to be a human logging into the webpage in order to send an email. Although this isn't the best approach, it is unlikely that the website will change as this is a nationally used website.</w:t>
      </w:r>
    </w:p>
    <w:p w:rsidR="00C47A7B" w:rsidRPr="000E1E43" w:rsidRDefault="00C47A7B" w:rsidP="000E1E43">
      <w:pPr>
        <w:pStyle w:val="PlainText"/>
        <w:jc w:val="both"/>
        <w:rPr>
          <w:color w:val="auto"/>
        </w:rPr>
      </w:pPr>
    </w:p>
    <w:p w:rsidR="00C47A7B" w:rsidRPr="000E1E43" w:rsidRDefault="00C47A7B" w:rsidP="000E1E43">
      <w:pPr>
        <w:pStyle w:val="PlainText"/>
        <w:jc w:val="both"/>
        <w:rPr>
          <w:color w:val="auto"/>
        </w:rPr>
      </w:pPr>
      <w:r w:rsidRPr="000E1E43">
        <w:rPr>
          <w:color w:val="auto"/>
        </w:rPr>
        <w:t xml:space="preserve">Hopefully, in time, the trust's replacement service will be accessible through its direct </w:t>
      </w:r>
      <w:r w:rsidR="003D43FD">
        <w:rPr>
          <w:color w:val="auto"/>
        </w:rPr>
        <w:t xml:space="preserve">email </w:t>
      </w:r>
      <w:r w:rsidRPr="000E1E43">
        <w:rPr>
          <w:color w:val="auto"/>
        </w:rPr>
        <w:t>SMTP address</w:t>
      </w:r>
      <w:r w:rsidR="003D43FD">
        <w:rPr>
          <w:color w:val="auto"/>
        </w:rPr>
        <w:t xml:space="preserve"> </w:t>
      </w:r>
      <w:r w:rsidRPr="000E1E43">
        <w:rPr>
          <w:color w:val="auto"/>
        </w:rPr>
        <w:t>(which is the best option).</w:t>
      </w:r>
    </w:p>
    <w:p w:rsidR="00C47A7B" w:rsidRPr="000E1E43" w:rsidRDefault="00C47A7B" w:rsidP="000E1E43">
      <w:pPr>
        <w:pStyle w:val="PlainText"/>
        <w:jc w:val="both"/>
        <w:rPr>
          <w:color w:val="auto"/>
        </w:rPr>
      </w:pPr>
    </w:p>
    <w:p w:rsidR="00C47A7B" w:rsidRPr="000E1E43" w:rsidRDefault="00C47A7B" w:rsidP="000E1E43">
      <w:pPr>
        <w:pStyle w:val="PlainText"/>
        <w:jc w:val="both"/>
        <w:rPr>
          <w:color w:val="auto"/>
        </w:rPr>
      </w:pPr>
      <w:r w:rsidRPr="000E1E43">
        <w:rPr>
          <w:color w:val="auto"/>
        </w:rPr>
        <w:t>Lorenzo will have an SMS feature built into it, but it is uncertain whether the trust will have this ready for the time it takes on Lorenzo at the point of going Iive.</w:t>
      </w:r>
    </w:p>
    <w:p w:rsidR="00C47A7B" w:rsidRPr="000E1E43" w:rsidRDefault="00C47A7B" w:rsidP="000E1E43">
      <w:pPr>
        <w:pStyle w:val="PlainText"/>
        <w:jc w:val="both"/>
        <w:rPr>
          <w:color w:val="auto"/>
        </w:rPr>
      </w:pPr>
    </w:p>
    <w:p w:rsidR="00C47A7B" w:rsidRPr="000E1E43" w:rsidRDefault="00C47A7B" w:rsidP="000E1E43">
      <w:pPr>
        <w:pStyle w:val="PlainText"/>
        <w:jc w:val="both"/>
        <w:rPr>
          <w:b/>
          <w:color w:val="auto"/>
          <w:sz w:val="28"/>
        </w:rPr>
      </w:pPr>
      <w:r w:rsidRPr="000E1E43">
        <w:rPr>
          <w:b/>
          <w:color w:val="auto"/>
          <w:sz w:val="28"/>
        </w:rPr>
        <w:t>Future</w:t>
      </w:r>
    </w:p>
    <w:p w:rsidR="00C47A7B" w:rsidRPr="000E1E43" w:rsidRDefault="00C47A7B" w:rsidP="000E1E43">
      <w:pPr>
        <w:pStyle w:val="PlainText"/>
        <w:jc w:val="both"/>
        <w:rPr>
          <w:color w:val="auto"/>
        </w:rPr>
      </w:pPr>
      <w:r w:rsidRPr="000E1E43">
        <w:rPr>
          <w:color w:val="auto"/>
        </w:rPr>
        <w:t xml:space="preserve">To expand on this proof of concept, I would </w:t>
      </w:r>
      <w:r w:rsidR="00C7295C">
        <w:rPr>
          <w:color w:val="auto"/>
        </w:rPr>
        <w:t xml:space="preserve">aim </w:t>
      </w:r>
      <w:r w:rsidRPr="000E1E43">
        <w:rPr>
          <w:color w:val="auto"/>
        </w:rPr>
        <w:t>to incorporate the following features into the program:</w:t>
      </w:r>
    </w:p>
    <w:p w:rsidR="00C7295C" w:rsidRDefault="00C47A7B" w:rsidP="00C7295C">
      <w:pPr>
        <w:pStyle w:val="PlainText"/>
        <w:numPr>
          <w:ilvl w:val="0"/>
          <w:numId w:val="2"/>
        </w:numPr>
        <w:jc w:val="both"/>
        <w:rPr>
          <w:color w:val="auto"/>
        </w:rPr>
      </w:pPr>
      <w:r w:rsidRPr="000E1E43">
        <w:rPr>
          <w:color w:val="auto"/>
        </w:rPr>
        <w:t>Logging all of the text messages SMS telephone numbers, date of sending, days before TCI date</w:t>
      </w:r>
      <w:r w:rsidR="00C7295C">
        <w:rPr>
          <w:color w:val="auto"/>
        </w:rPr>
        <w:t xml:space="preserve"> (done already) but so that</w:t>
      </w:r>
    </w:p>
    <w:p w:rsidR="00C7295C" w:rsidRDefault="00C47A7B" w:rsidP="00C7295C">
      <w:pPr>
        <w:pStyle w:val="PlainText"/>
        <w:numPr>
          <w:ilvl w:val="1"/>
          <w:numId w:val="2"/>
        </w:numPr>
        <w:jc w:val="both"/>
        <w:rPr>
          <w:color w:val="auto"/>
        </w:rPr>
      </w:pPr>
      <w:r w:rsidRPr="000E1E43">
        <w:rPr>
          <w:color w:val="auto"/>
        </w:rPr>
        <w:t>A) s</w:t>
      </w:r>
      <w:r w:rsidR="00C7295C">
        <w:rPr>
          <w:color w:val="auto"/>
        </w:rPr>
        <w:t>tats can be taken from the work</w:t>
      </w:r>
    </w:p>
    <w:p w:rsidR="00C7295C" w:rsidRDefault="00C47A7B" w:rsidP="00C7295C">
      <w:pPr>
        <w:pStyle w:val="PlainText"/>
        <w:numPr>
          <w:ilvl w:val="1"/>
          <w:numId w:val="2"/>
        </w:numPr>
        <w:jc w:val="both"/>
        <w:rPr>
          <w:color w:val="auto"/>
        </w:rPr>
      </w:pPr>
      <w:r w:rsidRPr="000E1E43">
        <w:rPr>
          <w:color w:val="auto"/>
        </w:rPr>
        <w:t>B) that patients ar</w:t>
      </w:r>
      <w:r w:rsidR="00C7295C">
        <w:rPr>
          <w:color w:val="auto"/>
        </w:rPr>
        <w:t>e not sent two SMSes in one day</w:t>
      </w:r>
    </w:p>
    <w:p w:rsidR="00C7295C" w:rsidRDefault="00C47A7B" w:rsidP="00C7295C">
      <w:pPr>
        <w:pStyle w:val="PlainText"/>
        <w:numPr>
          <w:ilvl w:val="0"/>
          <w:numId w:val="2"/>
        </w:numPr>
        <w:jc w:val="both"/>
        <w:rPr>
          <w:color w:val="auto"/>
        </w:rPr>
      </w:pPr>
      <w:r w:rsidRPr="000E1E43">
        <w:rPr>
          <w:color w:val="auto"/>
        </w:rPr>
        <w:t>Blocking a list of telephone numbers (in case patients specified t</w:t>
      </w:r>
      <w:r w:rsidR="00C7295C">
        <w:rPr>
          <w:color w:val="auto"/>
        </w:rPr>
        <w:t>hey don't want to be contacted)</w:t>
      </w:r>
    </w:p>
    <w:p w:rsidR="00C47A7B" w:rsidRPr="000E1E43" w:rsidRDefault="00C47A7B" w:rsidP="00C7295C">
      <w:pPr>
        <w:pStyle w:val="PlainText"/>
        <w:numPr>
          <w:ilvl w:val="0"/>
          <w:numId w:val="2"/>
        </w:numPr>
        <w:jc w:val="both"/>
        <w:rPr>
          <w:color w:val="auto"/>
        </w:rPr>
      </w:pPr>
      <w:r w:rsidRPr="000E1E43">
        <w:rPr>
          <w:color w:val="auto"/>
        </w:rPr>
        <w:t>Login to explore</w:t>
      </w:r>
      <w:r w:rsidR="00C7295C">
        <w:rPr>
          <w:color w:val="auto"/>
        </w:rPr>
        <w:t>r</w:t>
      </w:r>
      <w:r w:rsidRPr="000E1E43">
        <w:rPr>
          <w:color w:val="auto"/>
        </w:rPr>
        <w:t xml:space="preserve"> menu, and selection </w:t>
      </w:r>
      <w:r w:rsidR="00C7295C">
        <w:rPr>
          <w:color w:val="auto"/>
        </w:rPr>
        <w:t>patients automatically</w:t>
      </w:r>
      <w:bookmarkStart w:id="0" w:name="_GoBack"/>
      <w:bookmarkEnd w:id="0"/>
    </w:p>
    <w:p w:rsidR="00B361EE" w:rsidRPr="000E1E43" w:rsidRDefault="00B361EE" w:rsidP="000E1E43">
      <w:pPr>
        <w:jc w:val="both"/>
      </w:pPr>
    </w:p>
    <w:sectPr w:rsidR="00B361EE" w:rsidRPr="000E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DC2"/>
    <w:multiLevelType w:val="hybridMultilevel"/>
    <w:tmpl w:val="E3106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CA18CE"/>
    <w:multiLevelType w:val="hybridMultilevel"/>
    <w:tmpl w:val="B2726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7B"/>
    <w:rsid w:val="00061FE2"/>
    <w:rsid w:val="000C618B"/>
    <w:rsid w:val="000E1E43"/>
    <w:rsid w:val="00203686"/>
    <w:rsid w:val="00227E98"/>
    <w:rsid w:val="003D43FD"/>
    <w:rsid w:val="004741E2"/>
    <w:rsid w:val="006546E6"/>
    <w:rsid w:val="00712313"/>
    <w:rsid w:val="008F5C1D"/>
    <w:rsid w:val="009151A7"/>
    <w:rsid w:val="009A52FC"/>
    <w:rsid w:val="00A95263"/>
    <w:rsid w:val="00B361EE"/>
    <w:rsid w:val="00BB2F46"/>
    <w:rsid w:val="00C47A7B"/>
    <w:rsid w:val="00C7295C"/>
    <w:rsid w:val="00E92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A7B"/>
    <w:rPr>
      <w:color w:val="0000FF" w:themeColor="hyperlink"/>
      <w:u w:val="single"/>
    </w:rPr>
  </w:style>
  <w:style w:type="paragraph" w:styleId="PlainText">
    <w:name w:val="Plain Text"/>
    <w:basedOn w:val="Normal"/>
    <w:link w:val="PlainTextChar"/>
    <w:uiPriority w:val="99"/>
    <w:semiHidden/>
    <w:unhideWhenUsed/>
    <w:rsid w:val="00C47A7B"/>
    <w:pPr>
      <w:spacing w:after="0" w:line="240" w:lineRule="auto"/>
    </w:pPr>
    <w:rPr>
      <w:rFonts w:ascii="Calibri" w:hAnsi="Calibri"/>
      <w:color w:val="1F497D"/>
      <w:szCs w:val="21"/>
    </w:rPr>
  </w:style>
  <w:style w:type="character" w:customStyle="1" w:styleId="PlainTextChar">
    <w:name w:val="Plain Text Char"/>
    <w:basedOn w:val="DefaultParagraphFont"/>
    <w:link w:val="PlainText"/>
    <w:uiPriority w:val="99"/>
    <w:semiHidden/>
    <w:rsid w:val="00C47A7B"/>
    <w:rPr>
      <w:rFonts w:ascii="Calibri" w:hAnsi="Calibri"/>
      <w:color w:val="1F497D"/>
      <w:szCs w:val="21"/>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A7B"/>
    <w:rPr>
      <w:color w:val="0000FF" w:themeColor="hyperlink"/>
      <w:u w:val="single"/>
    </w:rPr>
  </w:style>
  <w:style w:type="paragraph" w:styleId="PlainText">
    <w:name w:val="Plain Text"/>
    <w:basedOn w:val="Normal"/>
    <w:link w:val="PlainTextChar"/>
    <w:uiPriority w:val="99"/>
    <w:semiHidden/>
    <w:unhideWhenUsed/>
    <w:rsid w:val="00C47A7B"/>
    <w:pPr>
      <w:spacing w:after="0" w:line="240" w:lineRule="auto"/>
    </w:pPr>
    <w:rPr>
      <w:rFonts w:ascii="Calibri" w:hAnsi="Calibri"/>
      <w:color w:val="1F497D"/>
      <w:szCs w:val="21"/>
    </w:rPr>
  </w:style>
  <w:style w:type="character" w:customStyle="1" w:styleId="PlainTextChar">
    <w:name w:val="Plain Text Char"/>
    <w:basedOn w:val="DefaultParagraphFont"/>
    <w:link w:val="PlainText"/>
    <w:uiPriority w:val="99"/>
    <w:semiHidden/>
    <w:rsid w:val="00C47A7B"/>
    <w:rPr>
      <w:rFonts w:ascii="Calibri" w:hAnsi="Calibri"/>
      <w:color w:val="1F497D"/>
      <w:szCs w:val="21"/>
    </w:rPr>
  </w:style>
  <w:style w:type="paragraph" w:styleId="BalloonText">
    <w:name w:val="Balloon Text"/>
    <w:basedOn w:val="Normal"/>
    <w:link w:val="BalloonTextChar"/>
    <w:uiPriority w:val="99"/>
    <w:semiHidden/>
    <w:unhideWhenUsed/>
    <w:rsid w:val="000E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www.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EAB63-BF7F-4A66-A383-736F7B66C260}" type="doc">
      <dgm:prSet loTypeId="urn:microsoft.com/office/officeart/2005/8/layout/process1" loCatId="process" qsTypeId="urn:microsoft.com/office/officeart/2005/8/quickstyle/simple1" qsCatId="simple" csTypeId="urn:microsoft.com/office/officeart/2005/8/colors/accent1_2" csCatId="accent1" phldr="1"/>
      <dgm:spPr/>
    </dgm:pt>
    <dgm:pt modelId="{4FECB1E8-D480-4CAC-B6CF-2B7A6132079E}">
      <dgm:prSet phldrT="[Text]"/>
      <dgm:spPr/>
      <dgm:t>
        <a:bodyPr/>
        <a:lstStyle/>
        <a:p>
          <a:r>
            <a:rPr lang="en-GB"/>
            <a:t>CSV from Cerner</a:t>
          </a:r>
        </a:p>
      </dgm:t>
    </dgm:pt>
    <dgm:pt modelId="{858556C2-CB80-4EA7-985E-78439FB5F78A}" type="parTrans" cxnId="{1DC844AE-6E15-4E26-81C9-DB49C5C4B379}">
      <dgm:prSet/>
      <dgm:spPr/>
      <dgm:t>
        <a:bodyPr/>
        <a:lstStyle/>
        <a:p>
          <a:endParaRPr lang="en-GB"/>
        </a:p>
      </dgm:t>
    </dgm:pt>
    <dgm:pt modelId="{327850F8-435B-4490-B367-0CA2912D94F3}" type="sibTrans" cxnId="{1DC844AE-6E15-4E26-81C9-DB49C5C4B379}">
      <dgm:prSet/>
      <dgm:spPr/>
      <dgm:t>
        <a:bodyPr/>
        <a:lstStyle/>
        <a:p>
          <a:endParaRPr lang="en-GB"/>
        </a:p>
      </dgm:t>
    </dgm:pt>
    <dgm:pt modelId="{0B20B6EB-9E2F-4DE2-A5A4-1E4B20A21299}">
      <dgm:prSet phldrT="[Text]"/>
      <dgm:spPr/>
      <dgm:t>
        <a:bodyPr/>
        <a:lstStyle/>
        <a:p>
          <a:r>
            <a:rPr lang="en-GB"/>
            <a:t>This Program</a:t>
          </a:r>
        </a:p>
      </dgm:t>
    </dgm:pt>
    <dgm:pt modelId="{3B0E9E9E-7E23-4025-98A8-E3D000240004}" type="parTrans" cxnId="{CD9255F1-F1E4-441F-9CA7-81D036A08A4A}">
      <dgm:prSet/>
      <dgm:spPr/>
      <dgm:t>
        <a:bodyPr/>
        <a:lstStyle/>
        <a:p>
          <a:endParaRPr lang="en-GB"/>
        </a:p>
      </dgm:t>
    </dgm:pt>
    <dgm:pt modelId="{4C821470-5280-4E2B-AA70-008E712CFC64}" type="sibTrans" cxnId="{CD9255F1-F1E4-441F-9CA7-81D036A08A4A}">
      <dgm:prSet/>
      <dgm:spPr/>
      <dgm:t>
        <a:bodyPr/>
        <a:lstStyle/>
        <a:p>
          <a:endParaRPr lang="en-GB"/>
        </a:p>
      </dgm:t>
    </dgm:pt>
    <dgm:pt modelId="{75B9E5E7-8706-4DED-B071-EC91B5A54BB3}">
      <dgm:prSet phldrT="[Text]"/>
      <dgm:spPr/>
      <dgm:t>
        <a:bodyPr/>
        <a:lstStyle/>
        <a:p>
          <a:r>
            <a:rPr lang="en-GB"/>
            <a:t>NHS.net email</a:t>
          </a:r>
        </a:p>
      </dgm:t>
    </dgm:pt>
    <dgm:pt modelId="{271C6879-579E-4515-A727-1432F1FBF533}" type="parTrans" cxnId="{0628CE42-39F2-45F4-8DC6-903F094215CD}">
      <dgm:prSet/>
      <dgm:spPr/>
      <dgm:t>
        <a:bodyPr/>
        <a:lstStyle/>
        <a:p>
          <a:endParaRPr lang="en-GB"/>
        </a:p>
      </dgm:t>
    </dgm:pt>
    <dgm:pt modelId="{B3259966-CB21-4E1B-BF57-5698553DD1B6}" type="sibTrans" cxnId="{0628CE42-39F2-45F4-8DC6-903F094215CD}">
      <dgm:prSet/>
      <dgm:spPr/>
      <dgm:t>
        <a:bodyPr/>
        <a:lstStyle/>
        <a:p>
          <a:endParaRPr lang="en-GB"/>
        </a:p>
      </dgm:t>
    </dgm:pt>
    <dgm:pt modelId="{093FFE84-CA6F-4330-8F2E-763E0A868D72}">
      <dgm:prSet phldrT="[Text]"/>
      <dgm:spPr/>
      <dgm:t>
        <a:bodyPr/>
        <a:lstStyle/>
        <a:p>
          <a:r>
            <a:rPr lang="en-GB"/>
            <a:t>Sends SMS</a:t>
          </a:r>
        </a:p>
      </dgm:t>
    </dgm:pt>
    <dgm:pt modelId="{1C6C4B34-E3D7-4DB6-870A-5EA0769232BD}" type="parTrans" cxnId="{0D1C8485-7780-4B76-81A5-5127E6911815}">
      <dgm:prSet/>
      <dgm:spPr/>
      <dgm:t>
        <a:bodyPr/>
        <a:lstStyle/>
        <a:p>
          <a:endParaRPr lang="en-GB"/>
        </a:p>
      </dgm:t>
    </dgm:pt>
    <dgm:pt modelId="{603A8726-A729-4E0D-80DC-1E6D99DAA90F}" type="sibTrans" cxnId="{0D1C8485-7780-4B76-81A5-5127E6911815}">
      <dgm:prSet/>
      <dgm:spPr/>
      <dgm:t>
        <a:bodyPr/>
        <a:lstStyle/>
        <a:p>
          <a:endParaRPr lang="en-GB"/>
        </a:p>
      </dgm:t>
    </dgm:pt>
    <dgm:pt modelId="{77860843-2FAE-407B-ADBB-C0390A0D73E5}" type="pres">
      <dgm:prSet presAssocID="{77BEAB63-BF7F-4A66-A383-736F7B66C260}" presName="Name0" presStyleCnt="0">
        <dgm:presLayoutVars>
          <dgm:dir/>
          <dgm:resizeHandles val="exact"/>
        </dgm:presLayoutVars>
      </dgm:prSet>
      <dgm:spPr/>
    </dgm:pt>
    <dgm:pt modelId="{0001C93A-A234-4C9D-9FC4-B625957C39F9}" type="pres">
      <dgm:prSet presAssocID="{4FECB1E8-D480-4CAC-B6CF-2B7A6132079E}" presName="node" presStyleLbl="node1" presStyleIdx="0" presStyleCnt="4">
        <dgm:presLayoutVars>
          <dgm:bulletEnabled val="1"/>
        </dgm:presLayoutVars>
      </dgm:prSet>
      <dgm:spPr/>
      <dgm:t>
        <a:bodyPr/>
        <a:lstStyle/>
        <a:p>
          <a:endParaRPr lang="en-GB"/>
        </a:p>
      </dgm:t>
    </dgm:pt>
    <dgm:pt modelId="{9BB84AEC-02B9-40A6-99B9-6825EEF73F5C}" type="pres">
      <dgm:prSet presAssocID="{327850F8-435B-4490-B367-0CA2912D94F3}" presName="sibTrans" presStyleLbl="sibTrans2D1" presStyleIdx="0" presStyleCnt="3"/>
      <dgm:spPr/>
    </dgm:pt>
    <dgm:pt modelId="{0207C525-8901-43DD-B384-6DF5C358FC32}" type="pres">
      <dgm:prSet presAssocID="{327850F8-435B-4490-B367-0CA2912D94F3}" presName="connectorText" presStyleLbl="sibTrans2D1" presStyleIdx="0" presStyleCnt="3"/>
      <dgm:spPr/>
    </dgm:pt>
    <dgm:pt modelId="{D9DDF3BB-59AF-4CBF-893A-B89030769E24}" type="pres">
      <dgm:prSet presAssocID="{0B20B6EB-9E2F-4DE2-A5A4-1E4B20A21299}" presName="node" presStyleLbl="node1" presStyleIdx="1" presStyleCnt="4">
        <dgm:presLayoutVars>
          <dgm:bulletEnabled val="1"/>
        </dgm:presLayoutVars>
      </dgm:prSet>
      <dgm:spPr/>
      <dgm:t>
        <a:bodyPr/>
        <a:lstStyle/>
        <a:p>
          <a:endParaRPr lang="en-GB"/>
        </a:p>
      </dgm:t>
    </dgm:pt>
    <dgm:pt modelId="{3FF46385-A376-4767-9706-0588ED43485C}" type="pres">
      <dgm:prSet presAssocID="{4C821470-5280-4E2B-AA70-008E712CFC64}" presName="sibTrans" presStyleLbl="sibTrans2D1" presStyleIdx="1" presStyleCnt="3"/>
      <dgm:spPr/>
    </dgm:pt>
    <dgm:pt modelId="{249720EA-6180-4088-A322-689196B26328}" type="pres">
      <dgm:prSet presAssocID="{4C821470-5280-4E2B-AA70-008E712CFC64}" presName="connectorText" presStyleLbl="sibTrans2D1" presStyleIdx="1" presStyleCnt="3"/>
      <dgm:spPr/>
    </dgm:pt>
    <dgm:pt modelId="{CF7FCD4F-A4F5-4902-8A8E-082A28A9E674}" type="pres">
      <dgm:prSet presAssocID="{75B9E5E7-8706-4DED-B071-EC91B5A54BB3}" presName="node" presStyleLbl="node1" presStyleIdx="2" presStyleCnt="4">
        <dgm:presLayoutVars>
          <dgm:bulletEnabled val="1"/>
        </dgm:presLayoutVars>
      </dgm:prSet>
      <dgm:spPr/>
    </dgm:pt>
    <dgm:pt modelId="{622EE930-A605-4D1C-847C-EA44821976E5}" type="pres">
      <dgm:prSet presAssocID="{B3259966-CB21-4E1B-BF57-5698553DD1B6}" presName="sibTrans" presStyleLbl="sibTrans2D1" presStyleIdx="2" presStyleCnt="3"/>
      <dgm:spPr/>
    </dgm:pt>
    <dgm:pt modelId="{5D20B8A4-8571-47A8-9BB8-4C4873AD4688}" type="pres">
      <dgm:prSet presAssocID="{B3259966-CB21-4E1B-BF57-5698553DD1B6}" presName="connectorText" presStyleLbl="sibTrans2D1" presStyleIdx="2" presStyleCnt="3"/>
      <dgm:spPr/>
    </dgm:pt>
    <dgm:pt modelId="{8875292F-22B7-4EDF-9907-AD29DD2C63DD}" type="pres">
      <dgm:prSet presAssocID="{093FFE84-CA6F-4330-8F2E-763E0A868D72}" presName="node" presStyleLbl="node1" presStyleIdx="3" presStyleCnt="4">
        <dgm:presLayoutVars>
          <dgm:bulletEnabled val="1"/>
        </dgm:presLayoutVars>
      </dgm:prSet>
      <dgm:spPr/>
    </dgm:pt>
  </dgm:ptLst>
  <dgm:cxnLst>
    <dgm:cxn modelId="{1DC844AE-6E15-4E26-81C9-DB49C5C4B379}" srcId="{77BEAB63-BF7F-4A66-A383-736F7B66C260}" destId="{4FECB1E8-D480-4CAC-B6CF-2B7A6132079E}" srcOrd="0" destOrd="0" parTransId="{858556C2-CB80-4EA7-985E-78439FB5F78A}" sibTransId="{327850F8-435B-4490-B367-0CA2912D94F3}"/>
    <dgm:cxn modelId="{CD9255F1-F1E4-441F-9CA7-81D036A08A4A}" srcId="{77BEAB63-BF7F-4A66-A383-736F7B66C260}" destId="{0B20B6EB-9E2F-4DE2-A5A4-1E4B20A21299}" srcOrd="1" destOrd="0" parTransId="{3B0E9E9E-7E23-4025-98A8-E3D000240004}" sibTransId="{4C821470-5280-4E2B-AA70-008E712CFC64}"/>
    <dgm:cxn modelId="{0D1C8485-7780-4B76-81A5-5127E6911815}" srcId="{77BEAB63-BF7F-4A66-A383-736F7B66C260}" destId="{093FFE84-CA6F-4330-8F2E-763E0A868D72}" srcOrd="3" destOrd="0" parTransId="{1C6C4B34-E3D7-4DB6-870A-5EA0769232BD}" sibTransId="{603A8726-A729-4E0D-80DC-1E6D99DAA90F}"/>
    <dgm:cxn modelId="{C1E124A4-6D15-4E7C-8918-04DD6A220D52}" type="presOf" srcId="{77BEAB63-BF7F-4A66-A383-736F7B66C260}" destId="{77860843-2FAE-407B-ADBB-C0390A0D73E5}" srcOrd="0" destOrd="0" presId="urn:microsoft.com/office/officeart/2005/8/layout/process1"/>
    <dgm:cxn modelId="{6BA4DEDD-A207-40D3-AF65-40F6D7EA3466}" type="presOf" srcId="{B3259966-CB21-4E1B-BF57-5698553DD1B6}" destId="{5D20B8A4-8571-47A8-9BB8-4C4873AD4688}" srcOrd="1" destOrd="0" presId="urn:microsoft.com/office/officeart/2005/8/layout/process1"/>
    <dgm:cxn modelId="{66437FFA-AB48-49BB-90C0-B168DFCE7CF5}" type="presOf" srcId="{75B9E5E7-8706-4DED-B071-EC91B5A54BB3}" destId="{CF7FCD4F-A4F5-4902-8A8E-082A28A9E674}" srcOrd="0" destOrd="0" presId="urn:microsoft.com/office/officeart/2005/8/layout/process1"/>
    <dgm:cxn modelId="{25ED65A0-05AB-4794-834A-D48ED56E9558}" type="presOf" srcId="{4FECB1E8-D480-4CAC-B6CF-2B7A6132079E}" destId="{0001C93A-A234-4C9D-9FC4-B625957C39F9}" srcOrd="0" destOrd="0" presId="urn:microsoft.com/office/officeart/2005/8/layout/process1"/>
    <dgm:cxn modelId="{013A11D2-1A31-4765-A719-F3B76053D255}" type="presOf" srcId="{327850F8-435B-4490-B367-0CA2912D94F3}" destId="{9BB84AEC-02B9-40A6-99B9-6825EEF73F5C}" srcOrd="0" destOrd="0" presId="urn:microsoft.com/office/officeart/2005/8/layout/process1"/>
    <dgm:cxn modelId="{8D885FBE-2BA6-4A2C-8DBE-B5528ADBF684}" type="presOf" srcId="{B3259966-CB21-4E1B-BF57-5698553DD1B6}" destId="{622EE930-A605-4D1C-847C-EA44821976E5}" srcOrd="0" destOrd="0" presId="urn:microsoft.com/office/officeart/2005/8/layout/process1"/>
    <dgm:cxn modelId="{E1549BA0-1D90-44D6-BEA8-970B04EF6DC6}" type="presOf" srcId="{327850F8-435B-4490-B367-0CA2912D94F3}" destId="{0207C525-8901-43DD-B384-6DF5C358FC32}" srcOrd="1" destOrd="0" presId="urn:microsoft.com/office/officeart/2005/8/layout/process1"/>
    <dgm:cxn modelId="{0628CE42-39F2-45F4-8DC6-903F094215CD}" srcId="{77BEAB63-BF7F-4A66-A383-736F7B66C260}" destId="{75B9E5E7-8706-4DED-B071-EC91B5A54BB3}" srcOrd="2" destOrd="0" parTransId="{271C6879-579E-4515-A727-1432F1FBF533}" sibTransId="{B3259966-CB21-4E1B-BF57-5698553DD1B6}"/>
    <dgm:cxn modelId="{459743EC-7D33-414D-8182-72E93E3FDE03}" type="presOf" srcId="{4C821470-5280-4E2B-AA70-008E712CFC64}" destId="{249720EA-6180-4088-A322-689196B26328}" srcOrd="1" destOrd="0" presId="urn:microsoft.com/office/officeart/2005/8/layout/process1"/>
    <dgm:cxn modelId="{BB48A05B-75DD-4CB5-9036-74397A728144}" type="presOf" srcId="{4C821470-5280-4E2B-AA70-008E712CFC64}" destId="{3FF46385-A376-4767-9706-0588ED43485C}" srcOrd="0" destOrd="0" presId="urn:microsoft.com/office/officeart/2005/8/layout/process1"/>
    <dgm:cxn modelId="{38907C6B-985C-4BEA-AC74-E7770137B328}" type="presOf" srcId="{093FFE84-CA6F-4330-8F2E-763E0A868D72}" destId="{8875292F-22B7-4EDF-9907-AD29DD2C63DD}" srcOrd="0" destOrd="0" presId="urn:microsoft.com/office/officeart/2005/8/layout/process1"/>
    <dgm:cxn modelId="{3D43D44B-C0E2-4FCA-AD14-4F6A943D796E}" type="presOf" srcId="{0B20B6EB-9E2F-4DE2-A5A4-1E4B20A21299}" destId="{D9DDF3BB-59AF-4CBF-893A-B89030769E24}" srcOrd="0" destOrd="0" presId="urn:microsoft.com/office/officeart/2005/8/layout/process1"/>
    <dgm:cxn modelId="{04885315-292E-4714-AB17-9CFB101EAB93}" type="presParOf" srcId="{77860843-2FAE-407B-ADBB-C0390A0D73E5}" destId="{0001C93A-A234-4C9D-9FC4-B625957C39F9}" srcOrd="0" destOrd="0" presId="urn:microsoft.com/office/officeart/2005/8/layout/process1"/>
    <dgm:cxn modelId="{7A961727-51C8-41C5-BA6A-448F25BC136B}" type="presParOf" srcId="{77860843-2FAE-407B-ADBB-C0390A0D73E5}" destId="{9BB84AEC-02B9-40A6-99B9-6825EEF73F5C}" srcOrd="1" destOrd="0" presId="urn:microsoft.com/office/officeart/2005/8/layout/process1"/>
    <dgm:cxn modelId="{D3020C92-E934-49AC-8AFE-73D240F89CA8}" type="presParOf" srcId="{9BB84AEC-02B9-40A6-99B9-6825EEF73F5C}" destId="{0207C525-8901-43DD-B384-6DF5C358FC32}" srcOrd="0" destOrd="0" presId="urn:microsoft.com/office/officeart/2005/8/layout/process1"/>
    <dgm:cxn modelId="{6D7B6103-5999-4D88-8931-3E1088DF13B2}" type="presParOf" srcId="{77860843-2FAE-407B-ADBB-C0390A0D73E5}" destId="{D9DDF3BB-59AF-4CBF-893A-B89030769E24}" srcOrd="2" destOrd="0" presId="urn:microsoft.com/office/officeart/2005/8/layout/process1"/>
    <dgm:cxn modelId="{B51B8A0D-F915-4B62-871A-3778D7658686}" type="presParOf" srcId="{77860843-2FAE-407B-ADBB-C0390A0D73E5}" destId="{3FF46385-A376-4767-9706-0588ED43485C}" srcOrd="3" destOrd="0" presId="urn:microsoft.com/office/officeart/2005/8/layout/process1"/>
    <dgm:cxn modelId="{25BE9DF4-ED1C-4EA6-B3E6-F03D60E47830}" type="presParOf" srcId="{3FF46385-A376-4767-9706-0588ED43485C}" destId="{249720EA-6180-4088-A322-689196B26328}" srcOrd="0" destOrd="0" presId="urn:microsoft.com/office/officeart/2005/8/layout/process1"/>
    <dgm:cxn modelId="{D2AE5141-1017-4CBB-9893-4EF183327A49}" type="presParOf" srcId="{77860843-2FAE-407B-ADBB-C0390A0D73E5}" destId="{CF7FCD4F-A4F5-4902-8A8E-082A28A9E674}" srcOrd="4" destOrd="0" presId="urn:microsoft.com/office/officeart/2005/8/layout/process1"/>
    <dgm:cxn modelId="{152AB3C1-758B-48DB-92F6-401DEAE3D735}" type="presParOf" srcId="{77860843-2FAE-407B-ADBB-C0390A0D73E5}" destId="{622EE930-A605-4D1C-847C-EA44821976E5}" srcOrd="5" destOrd="0" presId="urn:microsoft.com/office/officeart/2005/8/layout/process1"/>
    <dgm:cxn modelId="{4A9C4934-8068-49EB-81EA-47A9CD383310}" type="presParOf" srcId="{622EE930-A605-4D1C-847C-EA44821976E5}" destId="{5D20B8A4-8571-47A8-9BB8-4C4873AD4688}" srcOrd="0" destOrd="0" presId="urn:microsoft.com/office/officeart/2005/8/layout/process1"/>
    <dgm:cxn modelId="{FECD9045-543B-4006-B29B-ADF57D932D8B}" type="presParOf" srcId="{77860843-2FAE-407B-ADBB-C0390A0D73E5}" destId="{8875292F-22B7-4EDF-9907-AD29DD2C63DD}"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1C93A-A234-4C9D-9FC4-B625957C39F9}">
      <dsp:nvSpPr>
        <dsp:cNvPr id="0" name=""/>
        <dsp:cNvSpPr/>
      </dsp:nvSpPr>
      <dsp:spPr>
        <a:xfrm>
          <a:off x="2411" y="97019"/>
          <a:ext cx="1054149" cy="6917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CSV from Cerner</a:t>
          </a:r>
        </a:p>
      </dsp:txBody>
      <dsp:txXfrm>
        <a:off x="22673" y="117281"/>
        <a:ext cx="1013625" cy="651261"/>
      </dsp:txXfrm>
    </dsp:sp>
    <dsp:sp modelId="{9BB84AEC-02B9-40A6-99B9-6825EEF73F5C}">
      <dsp:nvSpPr>
        <dsp:cNvPr id="0" name=""/>
        <dsp:cNvSpPr/>
      </dsp:nvSpPr>
      <dsp:spPr>
        <a:xfrm>
          <a:off x="1161975" y="3121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1161975" y="364483"/>
        <a:ext cx="156435" cy="156857"/>
      </dsp:txXfrm>
    </dsp:sp>
    <dsp:sp modelId="{D9DDF3BB-59AF-4CBF-893A-B89030769E24}">
      <dsp:nvSpPr>
        <dsp:cNvPr id="0" name=""/>
        <dsp:cNvSpPr/>
      </dsp:nvSpPr>
      <dsp:spPr>
        <a:xfrm>
          <a:off x="1478220" y="97019"/>
          <a:ext cx="1054149" cy="6917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This Program</a:t>
          </a:r>
        </a:p>
      </dsp:txBody>
      <dsp:txXfrm>
        <a:off x="1498482" y="117281"/>
        <a:ext cx="1013625" cy="651261"/>
      </dsp:txXfrm>
    </dsp:sp>
    <dsp:sp modelId="{3FF46385-A376-4767-9706-0588ED43485C}">
      <dsp:nvSpPr>
        <dsp:cNvPr id="0" name=""/>
        <dsp:cNvSpPr/>
      </dsp:nvSpPr>
      <dsp:spPr>
        <a:xfrm>
          <a:off x="2637785" y="3121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2637785" y="364483"/>
        <a:ext cx="156435" cy="156857"/>
      </dsp:txXfrm>
    </dsp:sp>
    <dsp:sp modelId="{CF7FCD4F-A4F5-4902-8A8E-082A28A9E674}">
      <dsp:nvSpPr>
        <dsp:cNvPr id="0" name=""/>
        <dsp:cNvSpPr/>
      </dsp:nvSpPr>
      <dsp:spPr>
        <a:xfrm>
          <a:off x="2954029" y="97019"/>
          <a:ext cx="1054149" cy="6917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NHS.net email</a:t>
          </a:r>
        </a:p>
      </dsp:txBody>
      <dsp:txXfrm>
        <a:off x="2974291" y="117281"/>
        <a:ext cx="1013625" cy="651261"/>
      </dsp:txXfrm>
    </dsp:sp>
    <dsp:sp modelId="{622EE930-A605-4D1C-847C-EA44821976E5}">
      <dsp:nvSpPr>
        <dsp:cNvPr id="0" name=""/>
        <dsp:cNvSpPr/>
      </dsp:nvSpPr>
      <dsp:spPr>
        <a:xfrm>
          <a:off x="4113594" y="3121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GB" sz="1100" kern="1200"/>
        </a:p>
      </dsp:txBody>
      <dsp:txXfrm>
        <a:off x="4113594" y="364483"/>
        <a:ext cx="156435" cy="156857"/>
      </dsp:txXfrm>
    </dsp:sp>
    <dsp:sp modelId="{8875292F-22B7-4EDF-9907-AD29DD2C63DD}">
      <dsp:nvSpPr>
        <dsp:cNvPr id="0" name=""/>
        <dsp:cNvSpPr/>
      </dsp:nvSpPr>
      <dsp:spPr>
        <a:xfrm>
          <a:off x="4429839" y="97019"/>
          <a:ext cx="1054149" cy="6917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Sends SMS</a:t>
          </a:r>
        </a:p>
      </dsp:txBody>
      <dsp:txXfrm>
        <a:off x="4450101" y="117281"/>
        <a:ext cx="1013625" cy="651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656</Words>
  <Characters>3741</Characters>
  <Application>Microsoft Office Word</Application>
  <DocSecurity>0</DocSecurity>
  <Lines>31</Lines>
  <Paragraphs>8</Paragraphs>
  <ScaleCrop>false</ScaleCrop>
  <Company>NBT</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Crouch</dc:creator>
  <cp:lastModifiedBy>Simon Crouch</cp:lastModifiedBy>
  <cp:revision>16</cp:revision>
  <dcterms:created xsi:type="dcterms:W3CDTF">2015-01-30T15:12:00Z</dcterms:created>
  <dcterms:modified xsi:type="dcterms:W3CDTF">2015-01-30T15:25:00Z</dcterms:modified>
</cp:coreProperties>
</file>