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B899" w14:textId="48CB873A" w:rsidR="00C02CFA" w:rsidRDefault="00C02CFA" w:rsidP="00C02CFA">
      <w:pPr>
        <w:pStyle w:val="NormalWeb"/>
      </w:pPr>
      <w:r>
        <w:t xml:space="preserve">2. </w:t>
      </w:r>
      <w:r w:rsidRPr="00C02CFA">
        <w:rPr>
          <w:rStyle w:val="Heading2Char"/>
        </w:rPr>
        <w:t>Sistem Tanımı</w:t>
      </w:r>
    </w:p>
    <w:p w14:paraId="35E76466" w14:textId="57E2C99F" w:rsidR="00C02CFA" w:rsidRDefault="00C02CFA" w:rsidP="00C02CFA">
      <w:pPr>
        <w:pStyle w:val="NormalWeb"/>
      </w:pPr>
      <w:r>
        <w:t>Belirsiz zamanla değişmeyen doğrusal sistem aşağıdaki biçimde modellenir</w:t>
      </w:r>
      <w:r>
        <w:t>.</w:t>
      </w:r>
    </w:p>
    <w:tbl>
      <w:tblPr>
        <w:tblStyle w:val="TableGrid"/>
        <w:tblW w:w="0" w:type="auto"/>
        <w:tblLook w:val="04A0" w:firstRow="1" w:lastRow="0" w:firstColumn="1" w:lastColumn="0" w:noHBand="0" w:noVBand="1"/>
      </w:tblPr>
      <w:tblGrid>
        <w:gridCol w:w="7360"/>
      </w:tblGrid>
      <w:tr w:rsidR="00C02CFA" w14:paraId="1D007E8B" w14:textId="77777777" w:rsidTr="00C02CFA">
        <w:tc>
          <w:tcPr>
            <w:tcW w:w="7360" w:type="dxa"/>
          </w:tcPr>
          <w:p w14:paraId="345E3413" w14:textId="007AFCB0" w:rsidR="00C02CFA" w:rsidRDefault="00263F07" w:rsidP="00C02CFA">
            <w:pPr>
              <w:pStyle w:val="NormalWeb"/>
              <w:jc w:val="center"/>
            </w:pPr>
            <m:oMathPara>
              <m:oMath>
                <m:r>
                  <w:rPr>
                    <w:rFonts w:ascii="Cambria Math" w:hAnsi="Cambria Math"/>
                  </w:rPr>
                  <m:t>x</m:t>
                </m:r>
                <m:acc>
                  <m:accPr>
                    <m:chr m:val="̇"/>
                    <m:ctrlPr>
                      <w:rPr>
                        <w:rFonts w:ascii="Cambria Math" w:hAnsi="Cambria Math"/>
                        <w:i/>
                      </w:rPr>
                    </m:ctrlPr>
                  </m:accPr>
                  <m:e>
                    <m:d>
                      <m:dPr>
                        <m:ctrlPr>
                          <w:rPr>
                            <w:rFonts w:ascii="Cambria Math" w:hAnsi="Cambria Math"/>
                            <w:i/>
                          </w:rPr>
                        </m:ctrlPr>
                      </m:dPr>
                      <m:e>
                        <m:r>
                          <w:rPr>
                            <w:rFonts w:ascii="Cambria Math" w:hAnsi="Cambria Math"/>
                          </w:rPr>
                          <m:t>t</m:t>
                        </m:r>
                      </m:e>
                    </m:d>
                  </m:e>
                </m:acc>
                <m:r>
                  <w:rPr>
                    <w:rFonts w:ascii="Cambria Math" w:hAnsi="Cambria Math"/>
                  </w:rPr>
                  <m:t> = A x</m:t>
                </m:r>
                <m:d>
                  <m:dPr>
                    <m:ctrlPr>
                      <w:rPr>
                        <w:rFonts w:ascii="Cambria Math" w:hAnsi="Cambria Math"/>
                        <w:i/>
                      </w:rPr>
                    </m:ctrlPr>
                  </m:dPr>
                  <m:e>
                    <m:r>
                      <w:rPr>
                        <w:rFonts w:ascii="Cambria Math" w:hAnsi="Cambria Math"/>
                      </w:rPr>
                      <m:t>t</m:t>
                    </m:r>
                  </m:e>
                </m:d>
                <m:r>
                  <w:rPr>
                    <w:rFonts w:ascii="Cambria Math" w:hAnsi="Cambria Math"/>
                  </w:rPr>
                  <m:t> + B u</m:t>
                </m:r>
                <m:d>
                  <m:dPr>
                    <m:ctrlPr>
                      <w:rPr>
                        <w:rFonts w:ascii="Cambria Math" w:hAnsi="Cambria Math"/>
                        <w:i/>
                      </w:rPr>
                    </m:ctrlPr>
                  </m:dPr>
                  <m:e>
                    <m:r>
                      <w:rPr>
                        <w:rFonts w:ascii="Cambria Math" w:hAnsi="Cambria Math"/>
                      </w:rPr>
                      <m:t>t</m:t>
                    </m:r>
                  </m:e>
                </m:d>
                <m:r>
                  <w:rPr>
                    <w:rFonts w:ascii="Cambria Math" w:hAnsi="Cambria Math"/>
                  </w:rPr>
                  <m:t> + w</m:t>
                </m:r>
                <m:d>
                  <m:dPr>
                    <m:ctrlPr>
                      <w:rPr>
                        <w:rFonts w:ascii="Cambria Math" w:hAnsi="Cambria Math"/>
                        <w:i/>
                      </w:rPr>
                    </m:ctrlPr>
                  </m:dPr>
                  <m:e>
                    <m:r>
                      <w:rPr>
                        <w:rFonts w:ascii="Cambria Math" w:hAnsi="Cambria Math"/>
                      </w:rPr>
                      <m:t>t</m:t>
                    </m:r>
                  </m:e>
                </m:d>
              </m:oMath>
            </m:oMathPara>
          </w:p>
        </w:tc>
      </w:tr>
      <w:tr w:rsidR="00C02CFA" w14:paraId="157F935F" w14:textId="77777777" w:rsidTr="00C02CFA">
        <w:tc>
          <w:tcPr>
            <w:tcW w:w="7360" w:type="dxa"/>
          </w:tcPr>
          <w:p w14:paraId="37035278" w14:textId="3E9A1C49" w:rsidR="00C02CFA" w:rsidRDefault="00263F07">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 C x</m:t>
                </m:r>
                <m:d>
                  <m:dPr>
                    <m:ctrlPr>
                      <w:rPr>
                        <w:rFonts w:ascii="Cambria Math" w:hAnsi="Cambria Math"/>
                        <w:i/>
                      </w:rPr>
                    </m:ctrlPr>
                  </m:dPr>
                  <m:e>
                    <m:r>
                      <w:rPr>
                        <w:rFonts w:ascii="Cambria Math" w:hAnsi="Cambria Math"/>
                      </w:rPr>
                      <m:t>t</m:t>
                    </m:r>
                  </m:e>
                </m:d>
              </m:oMath>
            </m:oMathPara>
          </w:p>
        </w:tc>
      </w:tr>
    </w:tbl>
    <w:p w14:paraId="02CB30B2" w14:textId="1EB88DC2" w:rsidR="00B752C0" w:rsidRDefault="00B752C0"/>
    <w:p w14:paraId="1C71D88A" w14:textId="110AE139" w:rsidR="00C02CFA" w:rsidRPr="00C02CFA" w:rsidRDefault="00C02CFA" w:rsidP="00C02CFA">
      <w:pPr>
        <w:spacing w:before="100" w:beforeAutospacing="1" w:after="100" w:afterAutospacing="1" w:line="240" w:lineRule="auto"/>
        <w:rPr>
          <w:rFonts w:ascii="Times New Roman" w:eastAsia="Times New Roman" w:hAnsi="Times New Roman" w:cs="Times New Roman"/>
          <w:sz w:val="24"/>
          <w:szCs w:val="24"/>
          <w:lang w:eastAsia="tr-TR"/>
        </w:rPr>
      </w:pPr>
      <w:r w:rsidRPr="00C02CFA">
        <w:rPr>
          <w:rFonts w:ascii="Times New Roman" w:eastAsia="Times New Roman" w:hAnsi="Times New Roman" w:cs="Times New Roman"/>
          <w:b/>
          <w:bCs/>
          <w:sz w:val="24"/>
          <w:szCs w:val="24"/>
          <w:lang w:eastAsia="tr-TR"/>
        </w:rPr>
        <w:t>Durum vektörü</w:t>
      </w:r>
      <w:r w:rsidRPr="00C02CFA">
        <w:rPr>
          <w:rFonts w:ascii="Times New Roman" w:eastAsia="Times New Roman" w:hAnsi="Times New Roman" w:cs="Times New Roman"/>
          <w:sz w:val="24"/>
          <w:szCs w:val="24"/>
          <w:lang w:eastAsia="tr-TR"/>
        </w:rPr>
        <w:t> </w:t>
      </w:r>
      <m:oMath>
        <m:r>
          <w:rPr>
            <w:rFonts w:ascii="Cambria Math" w:eastAsia="Times New Roman" w:hAnsi="Cambria Math" w:cs="Times New Roman"/>
            <w:sz w:val="24"/>
            <w:szCs w:val="24"/>
            <w:lang w:eastAsia="tr-TR"/>
          </w:rPr>
          <m:t>x </m:t>
        </m:r>
        <m:r>
          <w:rPr>
            <w:rFonts w:ascii="Cambria Math" w:eastAsia="Times New Roman" w:hAnsi="Cambria Math" w:cs="Cambria Math"/>
            <w:sz w:val="24"/>
            <w:szCs w:val="24"/>
            <w:lang w:eastAsia="tr-TR"/>
          </w:rPr>
          <m:t>∈</m:t>
        </m:r>
        <m:r>
          <w:rPr>
            <w:rFonts w:ascii="Cambria Math" w:eastAsia="Times New Roman" w:hAnsi="Cambria Math" w:cs="Times New Roman"/>
            <w:sz w:val="24"/>
            <w:szCs w:val="24"/>
            <w:lang w:eastAsia="tr-TR"/>
          </w:rPr>
          <m:t> </m:t>
        </m:r>
        <m:r>
          <m:rPr>
            <m:scr m:val="double-struck"/>
          </m:rPr>
          <w:rPr>
            <w:rFonts w:ascii="Cambria Math" w:eastAsia="Times New Roman" w:hAnsi="Cambria Math" w:cs="Cambria Math"/>
            <w:sz w:val="24"/>
            <w:szCs w:val="24"/>
            <w:lang w:eastAsia="tr-TR"/>
          </w:rPr>
          <m:t>R</m:t>
        </m:r>
        <m:r>
          <w:rPr>
            <w:rFonts w:ascii="Cambria Math" w:eastAsia="Times New Roman" w:hAnsi="Cambria Math" w:cs="Times New Roman"/>
            <w:sz w:val="24"/>
            <w:szCs w:val="24"/>
            <w:lang w:eastAsia="tr-TR"/>
          </w:rPr>
          <m:t>ⁿ</m:t>
        </m:r>
      </m:oMath>
    </w:p>
    <w:p w14:paraId="568CE166" w14:textId="73F53D05" w:rsidR="00C02CFA" w:rsidRPr="00C02CFA" w:rsidRDefault="00C02CFA" w:rsidP="00C02CFA">
      <w:pPr>
        <w:spacing w:before="100" w:beforeAutospacing="1" w:after="100" w:afterAutospacing="1" w:line="240" w:lineRule="auto"/>
        <w:rPr>
          <w:rFonts w:ascii="Times New Roman" w:eastAsia="Times New Roman" w:hAnsi="Times New Roman" w:cs="Times New Roman"/>
          <w:sz w:val="24"/>
          <w:szCs w:val="24"/>
          <w:lang w:eastAsia="tr-TR"/>
        </w:rPr>
      </w:pPr>
      <w:r w:rsidRPr="00C02CFA">
        <w:rPr>
          <w:rFonts w:ascii="Times New Roman" w:eastAsia="Times New Roman" w:hAnsi="Times New Roman" w:cs="Times New Roman"/>
          <w:b/>
          <w:bCs/>
          <w:sz w:val="24"/>
          <w:szCs w:val="24"/>
          <w:lang w:eastAsia="tr-TR"/>
        </w:rPr>
        <w:t>Kontrol girişi</w:t>
      </w:r>
      <w:r w:rsidRPr="00C02CFA">
        <w:rPr>
          <w:rFonts w:ascii="Times New Roman" w:eastAsia="Times New Roman" w:hAnsi="Times New Roman" w:cs="Times New Roman"/>
          <w:sz w:val="24"/>
          <w:szCs w:val="24"/>
          <w:lang w:eastAsia="tr-TR"/>
        </w:rPr>
        <w:t> </w:t>
      </w:r>
      <m:oMath>
        <m:r>
          <w:rPr>
            <w:rFonts w:ascii="Cambria Math" w:eastAsia="Times New Roman" w:hAnsi="Cambria Math" w:cs="Times New Roman"/>
            <w:sz w:val="24"/>
            <w:szCs w:val="24"/>
            <w:lang w:eastAsia="tr-TR"/>
          </w:rPr>
          <m:t>u </m:t>
        </m:r>
        <m:r>
          <w:rPr>
            <w:rFonts w:ascii="Cambria Math" w:eastAsia="Times New Roman" w:hAnsi="Cambria Math" w:cs="Cambria Math"/>
            <w:sz w:val="24"/>
            <w:szCs w:val="24"/>
            <w:lang w:eastAsia="tr-TR"/>
          </w:rPr>
          <m:t>∈</m:t>
        </m:r>
        <m:r>
          <m:rPr>
            <m:scr m:val="double-struck"/>
          </m:rPr>
          <w:rPr>
            <w:rFonts w:ascii="Cambria Math" w:eastAsia="Times New Roman" w:hAnsi="Cambria Math" w:cs="Times New Roman"/>
            <w:sz w:val="24"/>
            <w:szCs w:val="24"/>
            <w:lang w:eastAsia="tr-TR"/>
          </w:rPr>
          <m:t> R</m:t>
        </m:r>
      </m:oMath>
    </w:p>
    <w:p w14:paraId="75AFF9E4" w14:textId="784B3302" w:rsidR="00C02CFA" w:rsidRPr="00C02CFA" w:rsidRDefault="00C02CFA" w:rsidP="00C02CFA">
      <w:pPr>
        <w:spacing w:before="100" w:beforeAutospacing="1" w:after="100" w:afterAutospacing="1" w:line="240" w:lineRule="auto"/>
        <w:rPr>
          <w:rFonts w:ascii="Times New Roman" w:eastAsia="Times New Roman" w:hAnsi="Times New Roman" w:cs="Times New Roman"/>
          <w:sz w:val="24"/>
          <w:szCs w:val="24"/>
          <w:lang w:eastAsia="tr-TR"/>
        </w:rPr>
      </w:pPr>
      <w:r w:rsidRPr="00C02CFA">
        <w:rPr>
          <w:rFonts w:ascii="Times New Roman" w:eastAsia="Times New Roman" w:hAnsi="Times New Roman" w:cs="Times New Roman"/>
          <w:b/>
          <w:bCs/>
          <w:sz w:val="24"/>
          <w:szCs w:val="24"/>
          <w:lang w:eastAsia="tr-TR"/>
        </w:rPr>
        <w:t>Ölçülen çıkış</w:t>
      </w:r>
      <w:r w:rsidRPr="00C02CFA">
        <w:rPr>
          <w:rFonts w:ascii="Times New Roman" w:eastAsia="Times New Roman" w:hAnsi="Times New Roman" w:cs="Times New Roman"/>
          <w:sz w:val="24"/>
          <w:szCs w:val="24"/>
          <w:lang w:eastAsia="tr-TR"/>
        </w:rPr>
        <w:t> </w:t>
      </w:r>
      <m:oMath>
        <m:r>
          <w:rPr>
            <w:rFonts w:ascii="Cambria Math" w:eastAsia="Times New Roman" w:hAnsi="Cambria Math" w:cs="Times New Roman"/>
            <w:sz w:val="24"/>
            <w:szCs w:val="24"/>
            <w:lang w:eastAsia="tr-TR"/>
          </w:rPr>
          <m:t>y </m:t>
        </m:r>
        <m:r>
          <w:rPr>
            <w:rFonts w:ascii="Cambria Math" w:eastAsia="Times New Roman" w:hAnsi="Cambria Math" w:cs="Cambria Math"/>
            <w:sz w:val="24"/>
            <w:szCs w:val="24"/>
            <w:lang w:eastAsia="tr-TR"/>
          </w:rPr>
          <m:t>∈</m:t>
        </m:r>
        <m:r>
          <m:rPr>
            <m:scr m:val="double-struck"/>
          </m:rPr>
          <w:rPr>
            <w:rFonts w:ascii="Cambria Math" w:eastAsia="Times New Roman" w:hAnsi="Cambria Math" w:cs="Times New Roman"/>
            <w:sz w:val="24"/>
            <w:szCs w:val="24"/>
            <w:lang w:eastAsia="tr-TR"/>
          </w:rPr>
          <m:t> Rˡ</m:t>
        </m:r>
      </m:oMath>
    </w:p>
    <w:p w14:paraId="7B1298FC" w14:textId="008E270A" w:rsidR="00C02CFA" w:rsidRDefault="00C02CFA" w:rsidP="00C02CFA">
      <w:pPr>
        <w:spacing w:before="100" w:beforeAutospacing="1" w:after="100" w:afterAutospacing="1" w:line="240" w:lineRule="auto"/>
        <w:rPr>
          <w:rFonts w:ascii="Times New Roman" w:eastAsia="Times New Roman" w:hAnsi="Times New Roman" w:cs="Times New Roman"/>
          <w:sz w:val="24"/>
          <w:szCs w:val="24"/>
          <w:lang w:eastAsia="tr-TR"/>
        </w:rPr>
      </w:pPr>
      <w:r w:rsidRPr="00C02CFA">
        <w:rPr>
          <w:rFonts w:ascii="Times New Roman" w:eastAsia="Times New Roman" w:hAnsi="Times New Roman" w:cs="Times New Roman"/>
          <w:sz w:val="24"/>
          <w:szCs w:val="24"/>
          <w:lang w:eastAsia="tr-TR"/>
        </w:rPr>
        <w:t xml:space="preserve">Bozucu </w:t>
      </w:r>
      <m:oMath>
        <m:r>
          <m:rPr>
            <m:sty m:val="bi"/>
          </m:rPr>
          <w:rPr>
            <w:rFonts w:ascii="Cambria Math" w:eastAsia="Times New Roman" w:hAnsi="Cambria Math" w:cs="Times New Roman"/>
            <w:sz w:val="24"/>
            <w:szCs w:val="24"/>
            <w:lang w:eastAsia="tr-TR"/>
          </w:rPr>
          <m:t>w</m:t>
        </m:r>
        <m:d>
          <m:dPr>
            <m:ctrlPr>
              <w:rPr>
                <w:rFonts w:ascii="Cambria Math" w:eastAsia="Times New Roman" w:hAnsi="Cambria Math" w:cs="Times New Roman"/>
                <w:b/>
                <w:bCs/>
                <w:i/>
                <w:sz w:val="24"/>
                <w:szCs w:val="24"/>
                <w:lang w:eastAsia="tr-TR"/>
              </w:rPr>
            </m:ctrlPr>
          </m:dPr>
          <m:e>
            <m:r>
              <m:rPr>
                <m:sty m:val="bi"/>
              </m:rPr>
              <w:rPr>
                <w:rFonts w:ascii="Cambria Math" w:eastAsia="Times New Roman" w:hAnsi="Cambria Math" w:cs="Times New Roman"/>
                <w:sz w:val="24"/>
                <w:szCs w:val="24"/>
                <w:lang w:eastAsia="tr-TR"/>
              </w:rPr>
              <m:t>t</m:t>
            </m:r>
          </m:e>
        </m:d>
      </m:oMath>
      <w:r w:rsidRPr="00C02CFA">
        <w:rPr>
          <w:rFonts w:ascii="Times New Roman" w:eastAsia="Times New Roman" w:hAnsi="Times New Roman" w:cs="Times New Roman"/>
          <w:sz w:val="24"/>
          <w:szCs w:val="24"/>
          <w:lang w:eastAsia="tr-TR"/>
        </w:rPr>
        <w:t xml:space="preserve"> enerjice sınırlıdı</w:t>
      </w:r>
      <w:r>
        <w:rPr>
          <w:rFonts w:ascii="Times New Roman" w:eastAsia="Times New Roman" w:hAnsi="Times New Roman" w:cs="Times New Roman"/>
          <w:sz w:val="24"/>
          <w:szCs w:val="24"/>
          <w:lang w:eastAsia="tr-TR"/>
        </w:rPr>
        <w:t xml:space="preserve">r </w:t>
      </w:r>
      <m:oMath>
        <m:d>
          <m:dPr>
            <m:begChr m:val="‖"/>
            <m:endChr m:val="‖"/>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w</m:t>
            </m:r>
            <m:d>
              <m:dPr>
                <m:ctrlPr>
                  <w:rPr>
                    <w:rFonts w:ascii="Cambria Math" w:eastAsia="Times New Roman" w:hAnsi="Cambria Math" w:cs="Times New Roman"/>
                    <w:i/>
                    <w:sz w:val="24"/>
                    <w:szCs w:val="24"/>
                    <w:lang w:eastAsia="tr-TR"/>
                  </w:rPr>
                </m:ctrlPr>
              </m:dPr>
              <m:e>
                <m:r>
                  <w:rPr>
                    <w:rFonts w:ascii="Cambria Math" w:eastAsia="Times New Roman" w:hAnsi="Cambria Math" w:cs="Times New Roman"/>
                    <w:sz w:val="24"/>
                    <w:szCs w:val="24"/>
                    <w:lang w:eastAsia="tr-TR"/>
                  </w:rPr>
                  <m:t>t</m:t>
                </m:r>
              </m:e>
            </m:d>
          </m:e>
        </m:d>
        <m:r>
          <w:rPr>
            <w:rFonts w:ascii="Cambria Math" w:eastAsia="Times New Roman" w:hAnsi="Cambria Math" w:cs="Times New Roman"/>
            <w:sz w:val="24"/>
            <w:szCs w:val="24"/>
            <w:lang w:eastAsia="tr-TR"/>
          </w:rPr>
          <m:t> ≤ Δw, </m:t>
        </m:r>
        <m:r>
          <w:rPr>
            <w:rFonts w:ascii="Cambria Math" w:eastAsia="Times New Roman" w:hAnsi="Cambria Math" w:cs="Cambria Math"/>
            <w:sz w:val="24"/>
            <w:szCs w:val="24"/>
            <w:lang w:eastAsia="tr-TR"/>
          </w:rPr>
          <m:t>∀</m:t>
        </m:r>
        <m:r>
          <w:rPr>
            <w:rFonts w:ascii="Cambria Math" w:eastAsia="Times New Roman" w:hAnsi="Cambria Math" w:cs="Times New Roman"/>
            <w:sz w:val="24"/>
            <w:szCs w:val="24"/>
            <w:lang w:eastAsia="tr-TR"/>
          </w:rPr>
          <m:t> t ≥ 0.</m:t>
        </m:r>
      </m:oMath>
    </w:p>
    <w:p w14:paraId="37E6341F" w14:textId="05F3DF13" w:rsidR="00C02CFA" w:rsidRDefault="00C02CFA" w:rsidP="00C02CFA">
      <w:pPr>
        <w:pStyle w:val="Heading3"/>
        <w:rPr>
          <w:rFonts w:eastAsia="Times New Roman"/>
          <w:lang w:eastAsia="tr-TR"/>
        </w:rPr>
      </w:pPr>
      <w:r w:rsidRPr="00C02CFA">
        <w:rPr>
          <w:rFonts w:eastAsia="Times New Roman"/>
          <w:lang w:eastAsia="tr-TR"/>
        </w:rPr>
        <w:t>Hiper</w:t>
      </w:r>
      <w:r w:rsidRPr="00C02CFA">
        <w:rPr>
          <w:rFonts w:ascii="Cambria Math" w:eastAsia="Times New Roman" w:hAnsi="Cambria Math" w:cs="Cambria Math"/>
          <w:lang w:eastAsia="tr-TR"/>
        </w:rPr>
        <w:t>‑</w:t>
      </w:r>
      <w:r w:rsidRPr="00C02CFA">
        <w:rPr>
          <w:rFonts w:eastAsia="Times New Roman"/>
          <w:lang w:eastAsia="tr-TR"/>
        </w:rPr>
        <w:t>Minimum</w:t>
      </w:r>
      <w:r w:rsidRPr="00C02CFA">
        <w:rPr>
          <w:rFonts w:ascii="Cambria Math" w:eastAsia="Times New Roman" w:hAnsi="Cambria Math" w:cs="Cambria Math"/>
          <w:lang w:eastAsia="tr-TR"/>
        </w:rPr>
        <w:t>‑</w:t>
      </w:r>
      <w:r w:rsidRPr="00C02CFA">
        <w:rPr>
          <w:rFonts w:eastAsia="Times New Roman"/>
          <w:lang w:eastAsia="tr-TR"/>
        </w:rPr>
        <w:t>Faz (HMP) Sistemler Nedir</w:t>
      </w:r>
    </w:p>
    <w:p w14:paraId="3353E914" w14:textId="5A0AF2A5" w:rsidR="00C02CFA" w:rsidRDefault="00C02CFA" w:rsidP="00C02CFA">
      <w:r>
        <w:t xml:space="preserve">Makalede, HMP sistemler </w:t>
      </w:r>
      <w:r>
        <w:rPr>
          <w:rStyle w:val="Strong"/>
        </w:rPr>
        <w:t>passification-based adaptive control</w:t>
      </w:r>
      <w:r>
        <w:t xml:space="preserve"> yönteminin uygulanabilmesi için bir önkoşul olarak kullanılıyor.</w:t>
      </w:r>
    </w:p>
    <w:p w14:paraId="276F79DB" w14:textId="77777777" w:rsidR="00D7364D" w:rsidRDefault="00D7364D" w:rsidP="00C02CFA">
      <w:r>
        <w:t xml:space="preserve">Hiper-Minimum-Faz (HMP) sistemler, çoklu çıkışlı (MIMO) sistemlerde klasik minimum-faz kavramının genelleştirilmiş hâlidir. Bir yön vektörü </w:t>
      </w:r>
      <m:oMath>
        <m:r>
          <w:rPr>
            <w:rFonts w:ascii="Cambria Math" w:hAnsi="Cambria Math"/>
          </w:rPr>
          <m:t>g</m:t>
        </m:r>
      </m:oMath>
      <w:r>
        <w:t xml:space="preserve"> seçildiğinde, sistemin bu doğrultudaki transfer fonksiyonu hem kararlı (Hurwitz) olmalı hem de </w:t>
      </w: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CB&gt;0</m:t>
        </m:r>
      </m:oMath>
      <w:r>
        <w:rPr>
          <w:rFonts w:eastAsiaTheme="minorEastAsia"/>
        </w:rPr>
        <w:t xml:space="preserve"> </w:t>
      </w:r>
      <w:r>
        <w:t>koşulunu sağlamalıdır. Bu sayede sistem, statik çıkış geri beslemesiyle pasif hâle getirilebilir. HMP özelliği, pasifikasyon ve uyarlamalı kontrol tasarımı için temel yapısal koşuldur.</w:t>
      </w:r>
    </w:p>
    <w:p w14:paraId="6009ADD3" w14:textId="6A10F40D" w:rsidR="00C02CFA" w:rsidRDefault="00C02CFA" w:rsidP="00C02CFA">
      <w:r>
        <w:t xml:space="preserve">Eğer sistem HMP ise, bir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t xml:space="preserve"> vektörü ve </w:t>
      </w:r>
      <m:oMath>
        <m:r>
          <w:rPr>
            <w:rStyle w:val="katex-mathml"/>
            <w:rFonts w:ascii="Cambria Math" w:hAnsi="Cambria Math"/>
          </w:rPr>
          <m:t>P&gt;0</m:t>
        </m:r>
      </m:oMath>
      <w:r>
        <w:t xml:space="preserve"> matrisi bulunabilir, böylece kapalı çevrim sistem </w:t>
      </w:r>
      <w:r>
        <w:rPr>
          <w:rStyle w:val="Strong"/>
        </w:rPr>
        <w:t>strictly passive</w:t>
      </w:r>
      <w:r>
        <w:t xml:space="preserve"> (katı pozitif gerçel) olur.</w:t>
      </w:r>
    </w:p>
    <w:p w14:paraId="6E5E67D1" w14:textId="77777777" w:rsidR="00C02CFA" w:rsidRDefault="00C02CFA" w:rsidP="00C02CFA">
      <w:r>
        <w:t>HMP olmayan sistemlerde, passification tabanlı adaptif kontrol uygulanamaz.</w:t>
      </w:r>
    </w:p>
    <w:p w14:paraId="2A2D5FE5" w14:textId="2FE353D2" w:rsidR="00D53504" w:rsidRDefault="00D53504" w:rsidP="00D53504">
      <w:pPr>
        <w:pStyle w:val="Heading3"/>
      </w:pPr>
      <w:r w:rsidRPr="00D54FEE">
        <w:t>Passificaiton Lemma</w:t>
      </w:r>
    </w:p>
    <w:p w14:paraId="18975512" w14:textId="6BABB197" w:rsidR="00BF1A08" w:rsidRDefault="00D53504" w:rsidP="00D53504">
      <w:r>
        <w:rPr>
          <w:rStyle w:val="Strong"/>
        </w:rPr>
        <w:t>Passification Lemma</w:t>
      </w:r>
      <w:r>
        <w:t xml:space="preserve">, lineer sistemlerin adaptif kontrolünü mümkün kılan ve </w:t>
      </w:r>
      <w:r>
        <w:rPr>
          <w:rStyle w:val="Strong"/>
        </w:rPr>
        <w:t>geçişlileştirme (passification)</w:t>
      </w:r>
      <w:r>
        <w:t xml:space="preserve"> adı verilen bir yöntemin matematiksel temelini oluşturan bir teoremdir. Bu lemma, bir sistemin çıkış geri beslemesiyle </w:t>
      </w:r>
      <w:r>
        <w:rPr>
          <w:rStyle w:val="Strong"/>
        </w:rPr>
        <w:t>katı pozitif gerçel (strictly positive real, SPR)</w:t>
      </w:r>
      <w:r>
        <w:t xml:space="preserve"> hale getirilebilmesi için gerekli koşulları sağlar.</w:t>
      </w:r>
    </w:p>
    <w:tbl>
      <w:tblPr>
        <w:tblStyle w:val="TableGrid"/>
        <w:tblW w:w="0" w:type="auto"/>
        <w:tblLook w:val="04A0" w:firstRow="1" w:lastRow="0" w:firstColumn="1" w:lastColumn="0" w:noHBand="0" w:noVBand="1"/>
      </w:tblPr>
      <w:tblGrid>
        <w:gridCol w:w="7360"/>
      </w:tblGrid>
      <w:tr w:rsidR="00BF1A08" w14:paraId="1F2740AB" w14:textId="77777777" w:rsidTr="00BF1A08">
        <w:tc>
          <w:tcPr>
            <w:tcW w:w="7360" w:type="dxa"/>
          </w:tcPr>
          <w:p w14:paraId="26442409" w14:textId="6A8E8AD9" w:rsidR="00BF1A08" w:rsidRPr="00BF1A08" w:rsidRDefault="00BF1A08" w:rsidP="00D53504">
            <w:pPr>
              <w:rPr>
                <w:lang w:val="en-US"/>
              </w:rPr>
            </w:pPr>
            <m:oMathPara>
              <m:oMath>
                <m:r>
                  <w:rPr>
                    <w:rFonts w:ascii="Cambria Math" w:hAnsi="Cambria Math"/>
                    <w:lang w:val="en-US"/>
                  </w:rPr>
                  <m:t>P</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sSup>
                  <m:sSupPr>
                    <m:ctrlPr>
                      <w:rPr>
                        <w:rFonts w:ascii="Cambria Math" w:hAnsi="Cambria Math"/>
                        <w:i/>
                        <w:lang w:val="en-US"/>
                      </w:rPr>
                    </m:ctrlPr>
                  </m:sSupPr>
                  <m:e>
                    <m:sSup>
                      <m:sSupPr>
                        <m:ctrlPr>
                          <w:rPr>
                            <w:rFonts w:ascii="Cambria Math" w:hAnsi="Cambria Math"/>
                            <w:i/>
                            <w:lang w:val="en-US"/>
                          </w:rPr>
                        </m:ctrlPr>
                      </m:sSup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A</m:t>
                                </m:r>
                              </m:e>
                            </m:acc>
                          </m:e>
                          <m:sup>
                            <m:r>
                              <w:rPr>
                                <w:rFonts w:ascii="Cambria Math" w:hAnsi="Cambria Math"/>
                                <w:lang w:val="en-US"/>
                              </w:rPr>
                              <m:t xml:space="preserve"> </m:t>
                            </m:r>
                          </m:sup>
                        </m:sSup>
                      </m:e>
                      <m:sup>
                        <m:r>
                          <w:rPr>
                            <w:rFonts w:ascii="Cambria Math" w:hAnsi="Cambria Math"/>
                            <w:lang w:val="en-US"/>
                          </w:rPr>
                          <m:t xml:space="preserve"> </m:t>
                        </m:r>
                      </m:sup>
                    </m:sSup>
                  </m:e>
                  <m:sup>
                    <m:r>
                      <w:rPr>
                        <w:rFonts w:ascii="Cambria Math" w:hAnsi="Cambria Math"/>
                        <w:lang w:val="en-US"/>
                      </w:rPr>
                      <m:t>T</m:t>
                    </m:r>
                  </m:sup>
                </m:sSup>
                <m:r>
                  <w:rPr>
                    <w:rFonts w:ascii="Cambria Math" w:hAnsi="Cambria Math"/>
                    <w:lang w:val="en-US"/>
                  </w:rPr>
                  <m:t>P&lt; -ɛP</m:t>
                </m:r>
              </m:oMath>
            </m:oMathPara>
          </w:p>
        </w:tc>
      </w:tr>
      <w:tr w:rsidR="00BF1A08" w14:paraId="59677B43" w14:textId="77777777" w:rsidTr="00BF1A08">
        <w:tc>
          <w:tcPr>
            <w:tcW w:w="7360" w:type="dxa"/>
          </w:tcPr>
          <w:p w14:paraId="3FE899F7" w14:textId="379936B8" w:rsidR="00BF1A08" w:rsidRDefault="00C51105" w:rsidP="00D53504">
            <m:oMathPara>
              <m:oMath>
                <m:r>
                  <w:rPr>
                    <w:rFonts w:ascii="Cambria Math" w:hAnsi="Cambria Math"/>
                  </w:rPr>
                  <m:t>PB=</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g</m:t>
                </m:r>
              </m:oMath>
            </m:oMathPara>
          </w:p>
        </w:tc>
      </w:tr>
      <w:tr w:rsidR="00BF1A08" w14:paraId="347946D3" w14:textId="77777777" w:rsidTr="00BF1A08">
        <w:tc>
          <w:tcPr>
            <w:tcW w:w="7360" w:type="dxa"/>
          </w:tcPr>
          <w:p w14:paraId="71F08DB5" w14:textId="75496174" w:rsidR="00BF1A08" w:rsidRDefault="00C51105" w:rsidP="00D53504">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rPr>
                  <m:t>=A-B</m:t>
                </m:r>
                <m:sSup>
                  <m:sSupPr>
                    <m:ctrlPr>
                      <w:rPr>
                        <w:rFonts w:ascii="Cambria Math" w:hAnsi="Cambria Math"/>
                        <w:i/>
                      </w:rPr>
                    </m:ctrlPr>
                  </m:sSupPr>
                  <m:e>
                    <m:sSup>
                      <m:sSupPr>
                        <m:ctrlPr>
                          <w:rPr>
                            <w:rFonts w:ascii="Cambria Math" w:hAnsi="Cambria Math"/>
                            <w:i/>
                          </w:rPr>
                        </m:ctrlPr>
                      </m:sSupPr>
                      <m:e>
                        <m:r>
                          <w:rPr>
                            <w:rFonts w:ascii="Cambria Math" w:hAnsi="Cambria Math"/>
                          </w:rPr>
                          <m:t>θ</m:t>
                        </m:r>
                      </m:e>
                      <m:sup>
                        <m:r>
                          <w:rPr>
                            <w:rFonts w:ascii="Cambria Math" w:hAnsi="Cambria Math"/>
                          </w:rPr>
                          <m:t>*</m:t>
                        </m:r>
                      </m:sup>
                    </m:sSup>
                  </m:e>
                  <m:sup>
                    <m:r>
                      <w:rPr>
                        <w:rFonts w:ascii="Cambria Math" w:hAnsi="Cambria Math"/>
                      </w:rPr>
                      <m:t>T</m:t>
                    </m:r>
                  </m:sup>
                </m:sSup>
                <m:r>
                  <w:rPr>
                    <w:rFonts w:ascii="Cambria Math" w:hAnsi="Cambria Math"/>
                  </w:rPr>
                  <m:t>C</m:t>
                </m:r>
              </m:oMath>
            </m:oMathPara>
          </w:p>
        </w:tc>
      </w:tr>
    </w:tbl>
    <w:p w14:paraId="5D924F08" w14:textId="3F2BDD66" w:rsidR="00D53504" w:rsidRDefault="00C51105" w:rsidP="00D53504">
      <w:r>
        <w:t xml:space="preserve">Eğer </w:t>
      </w:r>
      <w:r>
        <w:t>yukarıdaki</w:t>
      </w:r>
      <w:r>
        <w:t xml:space="preserve"> durumlar sağlanıyor ise</w:t>
      </w:r>
      <w:r>
        <w:t>.</w:t>
      </w:r>
    </w:p>
    <w:p w14:paraId="7E7FB39E" w14:textId="7EF67C75" w:rsidR="00C51105" w:rsidRDefault="00C51105" w:rsidP="00C51105">
      <w:pPr>
        <w:pStyle w:val="NormalWeb"/>
        <w:rPr>
          <w:sz w:val="22"/>
          <w:szCs w:val="22"/>
          <w:lang w:eastAsia="en-US"/>
        </w:rPr>
      </w:pPr>
      <w:r>
        <w:t>S</w:t>
      </w:r>
      <w:r>
        <w:t xml:space="preserve">tatik geribesleme </w:t>
      </w:r>
      <m:oMath>
        <m:r>
          <w:rPr>
            <w:rFonts w:ascii="Cambria Math" w:hAnsi="Cambria Math"/>
          </w:rPr>
          <m:t>u=-</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y+v</m:t>
        </m:r>
      </m:oMath>
      <w:r>
        <w:t xml:space="preserve">  </w:t>
      </w:r>
      <w:r>
        <w:t>kapalı çevrimi</w:t>
      </w:r>
      <w:r>
        <w:t xml:space="preserve"> </w:t>
      </w:r>
      <m:oMath>
        <m:d>
          <m:dPr>
            <m:ctrlPr>
              <w:rPr>
                <w:rFonts w:ascii="Cambria Math" w:hAnsi="Cambria Math"/>
                <w:i/>
              </w:rPr>
            </m:ctrlPr>
          </m:dPr>
          <m:e>
            <m:acc>
              <m:accPr>
                <m:chr m:val="̅"/>
                <m:ctrlPr>
                  <w:rPr>
                    <w:rFonts w:ascii="Cambria Math" w:eastAsiaTheme="minorHAnsi" w:hAnsi="Cambria Math" w:cstheme="minorBidi"/>
                    <w:i/>
                    <w:sz w:val="22"/>
                    <w:szCs w:val="22"/>
                    <w:lang w:val="en-US" w:eastAsia="en-US"/>
                  </w:rPr>
                </m:ctrlPr>
              </m:accPr>
              <m:e>
                <m:r>
                  <w:rPr>
                    <w:rFonts w:ascii="Cambria Math" w:hAnsi="Cambria Math"/>
                    <w:lang w:val="en-US"/>
                  </w:rPr>
                  <m:t>A</m:t>
                </m:r>
              </m:e>
            </m:acc>
            <m:ctrlPr>
              <w:rPr>
                <w:rFonts w:ascii="Cambria Math" w:eastAsiaTheme="minorHAnsi" w:hAnsi="Cambria Math" w:cstheme="minorBidi"/>
                <w:i/>
                <w:sz w:val="22"/>
                <w:szCs w:val="22"/>
                <w:lang w:val="en-US" w:eastAsia="en-US"/>
              </w:rPr>
            </m:ctrlPr>
          </m:e>
        </m:d>
      </m:oMath>
      <w:r>
        <w:rPr>
          <w:sz w:val="22"/>
          <w:szCs w:val="22"/>
          <w:lang w:eastAsia="en-US"/>
        </w:rPr>
        <w:t xml:space="preserve"> katı pasif yapar.</w:t>
      </w:r>
    </w:p>
    <w:p w14:paraId="78428659" w14:textId="382697FF" w:rsidR="00C51105" w:rsidRDefault="00C51105" w:rsidP="00C51105">
      <w:pPr>
        <w:pStyle w:val="NormalWeb"/>
        <w:rPr>
          <w:sz w:val="22"/>
          <w:szCs w:val="22"/>
          <w:lang w:eastAsia="en-US"/>
        </w:rPr>
      </w:pPr>
      <w:r>
        <w:rPr>
          <w:sz w:val="22"/>
          <w:szCs w:val="22"/>
          <w:lang w:eastAsia="en-US"/>
        </w:rPr>
        <w:t>Sistemin kararlılığı için baktığımızda.</w:t>
      </w:r>
    </w:p>
    <w:p w14:paraId="3BA1D7EC" w14:textId="3C55D17B" w:rsidR="00B37E06" w:rsidRDefault="00B37E06" w:rsidP="00C51105">
      <w:pPr>
        <w:pStyle w:val="NormalWeb"/>
        <w:rPr>
          <w:sz w:val="22"/>
          <w:szCs w:val="22"/>
          <w:lang w:eastAsia="en-US"/>
        </w:rPr>
      </w:pPr>
      <w:r>
        <w:rPr>
          <w:sz w:val="22"/>
          <w:szCs w:val="22"/>
          <w:lang w:eastAsia="en-US"/>
        </w:rPr>
        <w:t>Lyapunov fonksıyonu aşağıdaki gibi olur.</w:t>
      </w:r>
    </w:p>
    <w:tbl>
      <w:tblPr>
        <w:tblStyle w:val="TableGrid"/>
        <w:tblW w:w="0" w:type="auto"/>
        <w:tblLook w:val="04A0" w:firstRow="1" w:lastRow="0" w:firstColumn="1" w:lastColumn="0" w:noHBand="0" w:noVBand="1"/>
      </w:tblPr>
      <w:tblGrid>
        <w:gridCol w:w="7360"/>
      </w:tblGrid>
      <w:tr w:rsidR="00B37E06" w14:paraId="06764DCC" w14:textId="77777777" w:rsidTr="00B37E06">
        <w:tc>
          <w:tcPr>
            <w:tcW w:w="7360" w:type="dxa"/>
          </w:tcPr>
          <w:p w14:paraId="58EFE6CE" w14:textId="34D84CEF" w:rsidR="00B37E06" w:rsidRPr="00B37E06" w:rsidRDefault="00B37E06" w:rsidP="00B37E06">
            <w:pPr>
              <w:rPr>
                <w:lang w:val="en-US"/>
              </w:rPr>
            </w:pPr>
            <m:oMathPara>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 -ɛ</m:t>
                </m:r>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r>
                  <w:rPr>
                    <w:rFonts w:ascii="Cambria Math" w:hAnsi="Cambria Math"/>
                    <w:lang w:val="en-US"/>
                  </w:rPr>
                  <m:t>y</m:t>
                </m:r>
              </m:oMath>
            </m:oMathPara>
          </w:p>
        </w:tc>
      </w:tr>
    </w:tbl>
    <w:p w14:paraId="3A556109" w14:textId="243020F3" w:rsidR="00B37E06" w:rsidRDefault="00B37E06" w:rsidP="00B37E06">
      <w:pPr>
        <w:pStyle w:val="NormalWeb"/>
      </w:pPr>
      <w:r>
        <w:lastRenderedPageBreak/>
        <w:t xml:space="preserve">Bu eşitsizlik, sisteme giren harici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r>
          <w:rPr>
            <w:rFonts w:ascii="Cambria Math" w:hAnsi="Cambria Math"/>
            <w:lang w:val="en-US"/>
          </w:rPr>
          <m:t>y</m:t>
        </m:r>
      </m:oMath>
      <w:r w:rsidR="00500092">
        <w:t xml:space="preserve"> </w:t>
      </w:r>
      <w:r>
        <w:t xml:space="preserve">terimi olsa bile depolanan enerjinin </w:t>
      </w:r>
      <m:oMath>
        <m:r>
          <w:rPr>
            <w:rFonts w:ascii="Cambria Math" w:hAnsi="Cambria Math"/>
            <w:lang w:val="en-US"/>
          </w:rPr>
          <m:t>ɛ</m:t>
        </m:r>
      </m:oMath>
      <w:r>
        <w:t xml:space="preserve"> </w:t>
      </w:r>
      <w:r>
        <w:t xml:space="preserve">oranında sönümlendiğini gösterir; yani sistem </w:t>
      </w:r>
      <w:r>
        <w:rPr>
          <w:rStyle w:val="Strong"/>
        </w:rPr>
        <w:t>pasif</w:t>
      </w:r>
      <w:r>
        <w:t xml:space="preserve"> davranır.</w:t>
      </w:r>
    </w:p>
    <w:p w14:paraId="43523167" w14:textId="60B16A97" w:rsidR="00B37E06" w:rsidRDefault="0008084F" w:rsidP="00C51105">
      <w:pPr>
        <w:pStyle w:val="NormalWeb"/>
      </w:pPr>
      <w:r>
        <w:t>Sistemiçin</w:t>
      </w:r>
      <w:r w:rsidR="00500092">
        <w:t xml:space="preserve"> uygun bir </w:t>
      </w:r>
      <m:oMath>
        <m:r>
          <m:rPr>
            <m:sty m:val="p"/>
          </m:rPr>
          <w:rPr>
            <w:rFonts w:ascii="Cambria Math" w:hAnsi="Cambria Math"/>
          </w:rPr>
          <m:t>θ</m:t>
        </m:r>
      </m:oMath>
      <w:r w:rsidR="00500092">
        <w:t xml:space="preserve"> bulmak, genel olarak NP-</w:t>
      </w:r>
      <w:r>
        <w:t>Hard</w:t>
      </w:r>
      <w:r w:rsidR="00500092">
        <w:t xml:space="preserve"> bir problem olduğu için bu işlem doğrudan analitik olarak yapılamaz. Bu nedenle, </w:t>
      </w:r>
      <m:oMath>
        <m:r>
          <m:rPr>
            <m:sty m:val="p"/>
          </m:rPr>
          <w:rPr>
            <w:rFonts w:ascii="Cambria Math" w:hAnsi="Cambria Math"/>
          </w:rPr>
          <m:t>θ</m:t>
        </m:r>
        <m:r>
          <w:rPr>
            <w:rFonts w:ascii="Cambria Math" w:hAnsi="Cambria Math"/>
          </w:rPr>
          <m:t xml:space="preserve">= k </m:t>
        </m:r>
        <m:r>
          <m:rPr>
            <m:sty m:val="p"/>
          </m:rPr>
          <w:rPr>
            <w:rFonts w:ascii="Cambria Math" w:hAnsi="Cambria Math"/>
          </w:rPr>
          <m:t>⋅</m:t>
        </m:r>
        <m:r>
          <w:rPr>
            <w:rFonts w:ascii="Cambria Math" w:hAnsi="Cambria Math"/>
          </w:rPr>
          <m:t>g</m:t>
        </m:r>
      </m:oMath>
      <w:r w:rsidR="00500092">
        <w:t xml:space="preserve"> şeklinde tanımlanan geri besleme kazancı için bir </w:t>
      </w:r>
      <m:oMath>
        <m:r>
          <w:rPr>
            <w:rFonts w:ascii="Cambria Math" w:hAnsi="Cambria Math"/>
          </w:rPr>
          <m:t xml:space="preserve">k ve </m:t>
        </m:r>
        <m:r>
          <m:rPr>
            <m:sty m:val="p"/>
          </m:rPr>
          <w:rPr>
            <w:rFonts w:ascii="Cambria Math" w:hAnsi="Cambria Math"/>
          </w:rPr>
          <m:t>ε</m:t>
        </m:r>
      </m:oMath>
      <w:r w:rsidR="00500092">
        <w:t xml:space="preserve"> ızgarası oluşturulur; bu ızgarada arama yapılarak pasifikasyon şartlarını sağlayan bir </w:t>
      </w:r>
      <m:oMath>
        <m:d>
          <m:dPr>
            <m:ctrlPr>
              <w:rPr>
                <w:rFonts w:ascii="Cambria Math" w:hAnsi="Cambria Math"/>
                <w:i/>
              </w:rPr>
            </m:ctrlPr>
          </m:dPr>
          <m:e>
            <m:r>
              <m:rPr>
                <m:sty m:val="p"/>
              </m:rPr>
              <w:rPr>
                <w:rFonts w:ascii="Cambria Math" w:hAnsi="Cambria Math"/>
              </w:rPr>
              <m:t>θ</m:t>
            </m:r>
            <m:r>
              <w:rPr>
                <w:rFonts w:ascii="Cambria Math" w:hAnsi="Cambria Math"/>
              </w:rPr>
              <m:t>,P,</m:t>
            </m:r>
            <m:r>
              <m:rPr>
                <m:sty m:val="p"/>
              </m:rPr>
              <w:rPr>
                <w:rFonts w:ascii="Cambria Math" w:hAnsi="Cambria Math"/>
              </w:rPr>
              <m:t>ε</m:t>
            </m:r>
          </m:e>
        </m:d>
      </m:oMath>
      <w:r w:rsidR="00500092">
        <w:t xml:space="preserve"> üçlüsü bulunmaya çalışılır. Bu yöntemle, yüksek olasılıkla geçerli bir çözüm elde edilir</w:t>
      </w:r>
      <w:r w:rsidR="00263F07">
        <w:t>.</w:t>
      </w:r>
    </w:p>
    <w:p w14:paraId="7933ACA9" w14:textId="213E5E01" w:rsidR="00263F07" w:rsidRDefault="00263F07" w:rsidP="00263F07">
      <w:pPr>
        <w:pStyle w:val="Heading3"/>
      </w:pPr>
      <w:r w:rsidRPr="00263F07">
        <w:t>Quantizer model</w:t>
      </w:r>
    </w:p>
    <w:p w14:paraId="12875EB0" w14:textId="10716DE0" w:rsidR="00263F07" w:rsidRDefault="00263F07" w:rsidP="00263F07">
      <w:r>
        <w:t>S</w:t>
      </w:r>
      <w:r>
        <w:t>istem çıkışının dijitalleştirilmiş veya sınırlı çözünürlükle algılandığı durumları ifade e</w:t>
      </w:r>
      <w:r>
        <w:t>tmek için kullanilir.</w:t>
      </w:r>
    </w:p>
    <w:p w14:paraId="297B72FA" w14:textId="5B05AFFB" w:rsidR="00263F07" w:rsidRDefault="008E0DA7" w:rsidP="00263F07">
      <w:r>
        <w:t>Makaledeki tanıma göre:</w:t>
      </w:r>
    </w:p>
    <w:tbl>
      <w:tblPr>
        <w:tblStyle w:val="TableGrid"/>
        <w:tblW w:w="0" w:type="auto"/>
        <w:tblLook w:val="04A0" w:firstRow="1" w:lastRow="0" w:firstColumn="1" w:lastColumn="0" w:noHBand="0" w:noVBand="1"/>
      </w:tblPr>
      <w:tblGrid>
        <w:gridCol w:w="7360"/>
      </w:tblGrid>
      <w:tr w:rsidR="008E0DA7" w14:paraId="36CD4031" w14:textId="77777777" w:rsidTr="008E0DA7">
        <w:tc>
          <w:tcPr>
            <w:tcW w:w="7360" w:type="dxa"/>
          </w:tcPr>
          <w:p w14:paraId="5443597F" w14:textId="5E1FC37C" w:rsidR="008E0DA7" w:rsidRPr="008E0DA7" w:rsidRDefault="008E0DA7" w:rsidP="00263F07">
            <w:pPr>
              <w:rPr>
                <w:lang w:val="en-US"/>
              </w:rPr>
            </w:pPr>
            <m:oMathPara>
              <m:oMath>
                <m:r>
                  <m:rPr>
                    <m:sty m:val="p"/>
                  </m:rPr>
                  <w:rPr>
                    <w:rStyle w:val="mord"/>
                    <w:rFonts w:ascii="Cambria Math" w:hAnsi="Cambria Math" w:cs="Cambria Math"/>
                  </w:rPr>
                  <m:t>∥</m:t>
                </m:r>
                <m:r>
                  <w:rPr>
                    <w:rStyle w:val="mord"/>
                    <w:rFonts w:ascii="Cambria Math" w:hAnsi="Cambria Math"/>
                  </w:rPr>
                  <m:t>y</m:t>
                </m:r>
                <m:r>
                  <m:rPr>
                    <m:sty m:val="p"/>
                  </m:rPr>
                  <w:rPr>
                    <w:rStyle w:val="mord"/>
                    <w:rFonts w:ascii="Cambria Math" w:hAnsi="Cambria Math" w:cs="Cambria Math"/>
                  </w:rPr>
                  <m:t>∥</m:t>
                </m:r>
                <m:r>
                  <m:rPr>
                    <m:sty m:val="p"/>
                  </m:rPr>
                  <w:rPr>
                    <w:rStyle w:val="mord"/>
                    <w:rFonts w:ascii="Cambria Math" w:hAnsi="Cambria Math" w:cs="Cambria Math"/>
                  </w:rPr>
                  <m:t xml:space="preserve"> </m:t>
                </m:r>
                <m:r>
                  <m:rPr>
                    <m:sty m:val="p"/>
                  </m:rPr>
                  <w:rPr>
                    <w:rStyle w:val="mrel"/>
                    <w:rFonts w:ascii="Cambria Math" w:hAnsi="Cambria Math"/>
                  </w:rPr>
                  <m:t>≤</m:t>
                </m:r>
                <m:r>
                  <w:rPr>
                    <w:rStyle w:val="mord"/>
                    <w:rFonts w:ascii="Cambria Math" w:hAnsi="Cambria Math"/>
                  </w:rPr>
                  <m:t>M</m:t>
                </m:r>
                <m:r>
                  <m:rPr>
                    <m:sty m:val="p"/>
                  </m:rPr>
                  <w:rPr>
                    <w:rStyle w:val="mord"/>
                    <w:rFonts w:ascii="Cambria Math" w:hAnsi="Cambria Math" w:cs="Cambria Math"/>
                  </w:rPr>
                  <m:t>∥</m:t>
                </m:r>
                <m:r>
                  <w:rPr>
                    <w:rStyle w:val="mord"/>
                    <w:rFonts w:ascii="Cambria Math" w:hAnsi="Cambria Math"/>
                  </w:rPr>
                  <m:t>q</m:t>
                </m:r>
                <m:d>
                  <m:dPr>
                    <m:ctrlPr>
                      <w:rPr>
                        <w:rStyle w:val="mopen"/>
                        <w:rFonts w:ascii="Cambria Math" w:hAnsi="Cambria Math"/>
                      </w:rPr>
                    </m:ctrlPr>
                  </m:dPr>
                  <m:e>
                    <m:r>
                      <w:rPr>
                        <w:rStyle w:val="mord"/>
                        <w:rFonts w:ascii="Cambria Math" w:hAnsi="Cambria Math"/>
                      </w:rPr>
                      <m:t>y</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y</m:t>
                </m:r>
                <m:r>
                  <m:rPr>
                    <m:sty m:val="p"/>
                  </m:rPr>
                  <w:rPr>
                    <w:rStyle w:val="mord"/>
                    <w:rFonts w:ascii="Cambria Math" w:hAnsi="Cambria Math" w:cs="Cambria Math"/>
                  </w:rPr>
                  <m:t>∥</m:t>
                </m:r>
                <m:r>
                  <m:rPr>
                    <m:sty m:val="p"/>
                  </m:rPr>
                  <w:rPr>
                    <w:rStyle w:val="mrel"/>
                    <w:rFonts w:ascii="Cambria Math" w:hAnsi="Cambria Math"/>
                  </w:rPr>
                  <m:t>≤</m:t>
                </m:r>
                <m:r>
                  <m:rPr>
                    <m:sty m:val="p"/>
                  </m:rPr>
                  <w:rPr>
                    <w:rStyle w:val="mord"/>
                    <w:rFonts w:ascii="Cambria Math" w:hAnsi="Cambria Math"/>
                  </w:rPr>
                  <m:t>Δ</m:t>
                </m:r>
                <m:r>
                  <w:rPr>
                    <w:rStyle w:val="mord"/>
                    <w:rFonts w:ascii="Cambria Math" w:hAnsi="Cambria Math"/>
                  </w:rPr>
                  <m:t>e</m:t>
                </m:r>
                <m:r>
                  <m:rPr>
                    <m:sty m:val="p"/>
                  </m:rPr>
                  <w:rPr>
                    <w:rStyle w:val="vlist-s"/>
                    <w:rFonts w:ascii="Cambria Math" w:hAnsi="Cambria Math"/>
                  </w:rPr>
                  <m:t>​</m:t>
                </m:r>
              </m:oMath>
            </m:oMathPara>
          </w:p>
        </w:tc>
      </w:tr>
    </w:tbl>
    <w:p w14:paraId="19A22D3A" w14:textId="7DADC602" w:rsidR="008E0DA7" w:rsidRDefault="008E0DA7" w:rsidP="00263F07">
      <w:r>
        <w:t xml:space="preserve">Bu model, ölçüm hatasının </w:t>
      </w:r>
      <w:r>
        <w:rPr>
          <w:rStyle w:val="Strong"/>
        </w:rPr>
        <w:t>sabit bir üst sınırı olduğunu</w:t>
      </w:r>
      <w:r>
        <w:t xml:space="preserve"> varsayar. Ancak sistemin dinamik koşullarına bağlı olarak bu hata sabit kalmayabilir. Bu nedenle, makale ikinci adımda daha esnek bir yapı tanımlar</w:t>
      </w:r>
      <w:r>
        <w:t xml:space="preserve"> ve</w:t>
      </w:r>
      <w:r w:rsidR="00263F07">
        <w:t xml:space="preserve"> </w:t>
      </w:r>
      <w:r w:rsidR="00263F07">
        <w:t>Dinamik Quantizer</w:t>
      </w:r>
      <w:r w:rsidR="00263F07">
        <w:t xml:space="preserve"> </w:t>
      </w:r>
      <w:r>
        <w:t>kullanır</w:t>
      </w:r>
      <w:r w:rsidR="00263F07">
        <w:t xml:space="preserve">. </w:t>
      </w:r>
    </w:p>
    <w:p w14:paraId="13F16E45" w14:textId="1B655608" w:rsidR="00263F07" w:rsidRDefault="00263F07" w:rsidP="00263F07">
      <w:r>
        <w:t>Formulu kısaca aşağıdaki gibidir.</w:t>
      </w:r>
    </w:p>
    <w:tbl>
      <w:tblPr>
        <w:tblStyle w:val="TableGrid"/>
        <w:tblW w:w="0" w:type="auto"/>
        <w:tblLook w:val="04A0" w:firstRow="1" w:lastRow="0" w:firstColumn="1" w:lastColumn="0" w:noHBand="0" w:noVBand="1"/>
      </w:tblPr>
      <w:tblGrid>
        <w:gridCol w:w="7360"/>
      </w:tblGrid>
      <w:tr w:rsidR="00263F07" w14:paraId="41BA59D3" w14:textId="77777777" w:rsidTr="00263F07">
        <w:tc>
          <w:tcPr>
            <w:tcW w:w="7360" w:type="dxa"/>
          </w:tcPr>
          <w:p w14:paraId="47F29E93" w14:textId="74FCF47E" w:rsidR="00263F07" w:rsidRPr="008E0DA7" w:rsidRDefault="00263F07" w:rsidP="00263F07">
            <w:pPr>
              <w:rPr>
                <w:lang w:val="en-US"/>
              </w:rPr>
            </w:pPr>
            <m:oMathPara>
              <m:oMathParaPr>
                <m:jc m:val="center"/>
              </m:oMathParaPr>
              <m:oMath>
                <m:sSub>
                  <m:sSubPr>
                    <m:ctrlPr>
                      <w:rPr>
                        <w:rStyle w:val="mord"/>
                        <w:rFonts w:ascii="Cambria Math" w:hAnsi="Cambria Math"/>
                      </w:rPr>
                    </m:ctrlPr>
                  </m:sSubPr>
                  <m:e>
                    <m:r>
                      <w:rPr>
                        <w:rStyle w:val="mord"/>
                        <w:rFonts w:ascii="Cambria Math" w:hAnsi="Cambria Math"/>
                      </w:rPr>
                      <m:t>q</m:t>
                    </m:r>
                  </m:e>
                  <m:sub>
                    <m:r>
                      <w:rPr>
                        <w:rStyle w:val="mord"/>
                        <w:rFonts w:ascii="Cambria Math" w:hAnsi="Cambria Math"/>
                      </w:rPr>
                      <m:t>μ</m:t>
                    </m:r>
                  </m:sub>
                </m:sSub>
                <m:r>
                  <w:rPr>
                    <w:rStyle w:val="vlist-s"/>
                    <w:rFonts w:ascii="Cambria Math" w:hAnsi="Cambria Math"/>
                  </w:rPr>
                  <m:t>​</m:t>
                </m:r>
                <m:d>
                  <m:dPr>
                    <m:ctrlPr>
                      <w:rPr>
                        <w:rStyle w:val="mopen"/>
                        <w:rFonts w:ascii="Cambria Math" w:hAnsi="Cambria Math"/>
                      </w:rPr>
                    </m:ctrlPr>
                  </m:dPr>
                  <m:e>
                    <m:r>
                      <w:rPr>
                        <w:rStyle w:val="mord"/>
                        <w:rFonts w:ascii="Cambria Math" w:hAnsi="Cambria Math"/>
                      </w:rPr>
                      <m:t>y</m:t>
                    </m:r>
                    <m:ctrlPr>
                      <w:rPr>
                        <w:rStyle w:val="mclose"/>
                        <w:rFonts w:ascii="Cambria Math" w:hAnsi="Cambria Math"/>
                      </w:rPr>
                    </m:ctrlPr>
                  </m:e>
                </m:d>
                <m:r>
                  <m:rPr>
                    <m:sty m:val="p"/>
                  </m:rPr>
                  <w:rPr>
                    <w:rStyle w:val="mrel"/>
                    <w:rFonts w:ascii="Cambria Math" w:hAnsi="Cambria Math"/>
                  </w:rPr>
                  <m:t>=</m:t>
                </m:r>
                <m:r>
                  <w:rPr>
                    <w:rStyle w:val="mord"/>
                    <w:rFonts w:ascii="Cambria Math" w:hAnsi="Cambria Math"/>
                  </w:rPr>
                  <m:t>μ</m:t>
                </m:r>
                <m:r>
                  <m:rPr>
                    <m:sty m:val="p"/>
                  </m:rPr>
                  <w:rPr>
                    <w:rStyle w:val="mbin"/>
                    <w:rFonts w:ascii="Cambria Math" w:hAnsi="Cambria Math" w:cs="Cambria Math"/>
                  </w:rPr>
                  <m:t>⋅</m:t>
                </m:r>
                <m:r>
                  <w:rPr>
                    <w:rStyle w:val="mord"/>
                    <w:rFonts w:ascii="Cambria Math" w:hAnsi="Cambria Math"/>
                  </w:rPr>
                  <m:t>q</m:t>
                </m:r>
                <m:d>
                  <m:dPr>
                    <m:ctrlPr>
                      <w:rPr>
                        <w:rStyle w:val="delimsizing"/>
                        <w:rFonts w:ascii="Cambria Math" w:hAnsi="Cambria Math"/>
                      </w:rPr>
                    </m:ctrlPr>
                  </m:dPr>
                  <m:e>
                    <m:r>
                      <w:rPr>
                        <w:rStyle w:val="mord"/>
                        <w:rFonts w:ascii="Cambria Math" w:hAnsi="Cambria Math"/>
                      </w:rPr>
                      <m:t>μ</m:t>
                    </m:r>
                    <m:r>
                      <m:rPr>
                        <m:lit/>
                        <m:sty m:val="p"/>
                      </m:rPr>
                      <w:rPr>
                        <w:rStyle w:val="mord"/>
                        <w:rFonts w:ascii="Cambria Math" w:hAnsi="Cambria Math"/>
                      </w:rPr>
                      <m:t>/</m:t>
                    </m:r>
                    <m:r>
                      <w:rPr>
                        <w:rStyle w:val="mord"/>
                        <w:rFonts w:ascii="Cambria Math" w:hAnsi="Cambria Math"/>
                      </w:rPr>
                      <m:t>y</m:t>
                    </m:r>
                    <m:r>
                      <w:rPr>
                        <w:rStyle w:val="vlist-s"/>
                        <w:rFonts w:ascii="Cambria Math" w:hAnsi="Cambria Math"/>
                      </w:rPr>
                      <m:t>​</m:t>
                    </m:r>
                  </m:e>
                </m:d>
                <m:r>
                  <m:rPr>
                    <m:sty m:val="p"/>
                  </m:rPr>
                  <w:rPr>
                    <w:rStyle w:val="mpunct"/>
                    <w:rFonts w:ascii="Cambria Math" w:hAnsi="Cambria Math"/>
                  </w:rPr>
                  <m:t>,</m:t>
                </m:r>
                <m:r>
                  <w:rPr>
                    <w:rStyle w:val="mord"/>
                    <w:rFonts w:ascii="Cambria Math" w:hAnsi="Cambria Math"/>
                  </w:rPr>
                  <m:t>μ</m:t>
                </m:r>
                <m:r>
                  <m:rPr>
                    <m:sty m:val="p"/>
                  </m:rPr>
                  <w:rPr>
                    <w:rStyle w:val="mrel"/>
                    <w:rFonts w:ascii="Cambria Math" w:hAnsi="Cambria Math"/>
                  </w:rPr>
                  <m:t>&gt;</m:t>
                </m:r>
                <m:r>
                  <m:rPr>
                    <m:sty m:val="p"/>
                  </m:rPr>
                  <w:rPr>
                    <w:rStyle w:val="mord"/>
                    <w:rFonts w:ascii="Cambria Math" w:hAnsi="Cambria Math"/>
                  </w:rPr>
                  <m:t>0</m:t>
                </m:r>
              </m:oMath>
            </m:oMathPara>
          </w:p>
        </w:tc>
      </w:tr>
    </w:tbl>
    <w:p w14:paraId="4FBAB58C" w14:textId="7FF69AD0" w:rsidR="00263F07" w:rsidRDefault="00263F07" w:rsidP="00263F07">
      <w:pPr>
        <w:rPr>
          <w:rStyle w:val="mord"/>
          <w:rFonts w:eastAsiaTheme="minorEastAsia"/>
          <w:iCs/>
        </w:rPr>
      </w:pPr>
      <m:oMath>
        <m:r>
          <w:rPr>
            <w:rStyle w:val="mord"/>
            <w:rFonts w:ascii="Cambria Math" w:hAnsi="Cambria Math"/>
          </w:rPr>
          <m:t>μ</m:t>
        </m:r>
      </m:oMath>
      <w:r>
        <w:rPr>
          <w:rStyle w:val="mord"/>
          <w:rFonts w:eastAsiaTheme="minorEastAsia"/>
          <w:iCs/>
        </w:rPr>
        <w:t xml:space="preserve"> zoom faktörünü ifade eder.</w:t>
      </w:r>
    </w:p>
    <w:p w14:paraId="329E0E08" w14:textId="158531DB" w:rsidR="00263F07" w:rsidRDefault="008E0DA7" w:rsidP="00263F07">
      <w:pPr>
        <w:rPr>
          <w:rStyle w:val="mord"/>
          <w:rFonts w:eastAsiaTheme="minorEastAsia"/>
          <w:iCs/>
        </w:rPr>
      </w:pPr>
      <w:r>
        <w:rPr>
          <w:rStyle w:val="mord"/>
          <w:rFonts w:eastAsiaTheme="minorEastAsia"/>
          <w:iCs/>
        </w:rPr>
        <w:t xml:space="preserve">Simulasyon modelini yaparken </w:t>
      </w:r>
      <m:oMath>
        <m:sSub>
          <m:sSubPr>
            <m:ctrlPr>
              <w:rPr>
                <w:rStyle w:val="mord"/>
                <w:rFonts w:ascii="Cambria Math" w:eastAsiaTheme="minorEastAsia" w:hAnsi="Cambria Math"/>
                <w:i/>
                <w:iCs/>
              </w:rPr>
            </m:ctrlPr>
          </m:sSubPr>
          <m:e>
            <m:r>
              <m:rPr>
                <m:sty m:val="p"/>
              </m:rPr>
              <w:rPr>
                <w:rStyle w:val="mord"/>
                <w:rFonts w:ascii="Cambria Math" w:eastAsiaTheme="minorEastAsia" w:hAnsi="Cambria Math"/>
              </w:rPr>
              <m:t>q</m:t>
            </m:r>
            <m:ctrlPr>
              <w:rPr>
                <w:rStyle w:val="mord"/>
                <w:rFonts w:ascii="Cambria Math" w:eastAsiaTheme="minorEastAsia" w:hAnsi="Cambria Math"/>
                <w:iCs/>
              </w:rPr>
            </m:ctrlPr>
          </m:e>
          <m:sub>
            <m:r>
              <m:rPr>
                <m:sty m:val="p"/>
              </m:rPr>
              <w:rPr>
                <w:rStyle w:val="mord"/>
                <w:rFonts w:ascii="Cambria Math" w:hAnsi="Cambria Math"/>
              </w:rPr>
              <m:t>μ</m:t>
            </m:r>
          </m:sub>
        </m:sSub>
        <m:d>
          <m:dPr>
            <m:ctrlPr>
              <w:rPr>
                <w:rStyle w:val="mord"/>
                <w:rFonts w:ascii="Cambria Math" w:hAnsi="Cambria Math"/>
                <w:i/>
                <w:iCs/>
              </w:rPr>
            </m:ctrlPr>
          </m:dPr>
          <m:e>
            <m:r>
              <m:rPr>
                <m:sty m:val="p"/>
              </m:rPr>
              <w:rPr>
                <w:rStyle w:val="mord"/>
                <w:rFonts w:ascii="Cambria Math" w:hAnsi="Cambria Math"/>
              </w:rPr>
              <m:t>z</m:t>
            </m:r>
          </m:e>
        </m:d>
        <m:r>
          <w:rPr>
            <w:rStyle w:val="mord"/>
            <w:rFonts w:ascii="Cambria Math" w:hAnsi="Cambria Math"/>
          </w:rPr>
          <m:t> </m:t>
        </m:r>
      </m:oMath>
      <w:r>
        <w:rPr>
          <w:rStyle w:val="mord"/>
          <w:rFonts w:eastAsiaTheme="minorEastAsia"/>
          <w:iCs/>
        </w:rPr>
        <w:t xml:space="preserve"> fonksiyonunu aşağıdaki gibi tanımladık.</w:t>
      </w:r>
    </w:p>
    <w:tbl>
      <w:tblPr>
        <w:tblStyle w:val="TableGrid"/>
        <w:tblW w:w="0" w:type="auto"/>
        <w:tblLook w:val="04A0" w:firstRow="1" w:lastRow="0" w:firstColumn="1" w:lastColumn="0" w:noHBand="0" w:noVBand="1"/>
      </w:tblPr>
      <w:tblGrid>
        <w:gridCol w:w="7360"/>
      </w:tblGrid>
      <w:tr w:rsidR="008E0DA7" w14:paraId="53AFFF1A" w14:textId="77777777" w:rsidTr="008E0DA7">
        <w:tc>
          <w:tcPr>
            <w:tcW w:w="7360" w:type="dxa"/>
          </w:tcPr>
          <w:p w14:paraId="03D313EC" w14:textId="5A015C3B" w:rsidR="008E0DA7" w:rsidRPr="008E0DA7" w:rsidRDefault="008E0DA7" w:rsidP="008E0DA7">
            <w:pPr>
              <w:rPr>
                <w:rStyle w:val="mord"/>
              </w:rPr>
            </w:pPr>
            <m:oMathPara>
              <m:oMath>
                <m:sSub>
                  <m:sSubPr>
                    <m:ctrlPr>
                      <w:rPr>
                        <w:rStyle w:val="mord"/>
                        <w:rFonts w:ascii="Cambria Math" w:hAnsi="Cambria Math"/>
                        <w:i/>
                      </w:rPr>
                    </m:ctrlPr>
                  </m:sSubPr>
                  <m:e>
                    <m:r>
                      <w:rPr>
                        <w:rStyle w:val="mord"/>
                        <w:rFonts w:ascii="Cambria Math" w:hAnsi="Cambria Math"/>
                      </w:rPr>
                      <m:t>q</m:t>
                    </m:r>
                  </m:e>
                  <m:sub>
                    <m:r>
                      <w:rPr>
                        <w:rStyle w:val="mord"/>
                        <w:rFonts w:ascii="Cambria Math" w:hAnsi="Cambria Math"/>
                      </w:rPr>
                      <m:t>μ</m:t>
                    </m:r>
                    <m:d>
                      <m:dPr>
                        <m:ctrlPr>
                          <w:rPr>
                            <w:rStyle w:val="mopen"/>
                            <w:rFonts w:ascii="Cambria Math" w:hAnsi="Cambria Math"/>
                            <w:i/>
                          </w:rPr>
                        </m:ctrlPr>
                      </m:dPr>
                      <m:e>
                        <m:r>
                          <w:rPr>
                            <w:rStyle w:val="mord"/>
                            <w:rFonts w:ascii="Cambria Math" w:hAnsi="Cambria Math"/>
                          </w:rPr>
                          <m:t>z</m:t>
                        </m:r>
                        <m:ctrlPr>
                          <w:rPr>
                            <w:rStyle w:val="mclose"/>
                            <w:rFonts w:ascii="Cambria Math" w:hAnsi="Cambria Math"/>
                            <w:i/>
                          </w:rPr>
                        </m:ctrlPr>
                      </m:e>
                    </m:d>
                  </m:sub>
                </m:sSub>
                <m:r>
                  <w:rPr>
                    <w:rStyle w:val="mrel"/>
                    <w:rFonts w:ascii="Cambria Math" w:hAnsi="Cambria Math"/>
                  </w:rPr>
                  <m:t>=</m:t>
                </m:r>
                <m:r>
                  <w:rPr>
                    <w:rStyle w:val="mord"/>
                    <w:rFonts w:ascii="Cambria Math" w:hAnsi="Cambria Math"/>
                  </w:rPr>
                  <m:t>sa</m:t>
                </m:r>
                <m:sSub>
                  <m:sSubPr>
                    <m:ctrlPr>
                      <w:rPr>
                        <w:rStyle w:val="mord"/>
                        <w:rFonts w:ascii="Cambria Math" w:hAnsi="Cambria Math"/>
                        <w:i/>
                      </w:rPr>
                    </m:ctrlPr>
                  </m:sSubPr>
                  <m:e>
                    <m:r>
                      <w:rPr>
                        <w:rStyle w:val="mord"/>
                        <w:rFonts w:ascii="Cambria Math" w:hAnsi="Cambria Math"/>
                      </w:rPr>
                      <m:t>t</m:t>
                    </m:r>
                  </m:e>
                  <m:sub>
                    <m:d>
                      <m:dPr>
                        <m:begChr m:val="["/>
                        <m:endChr m:val="]"/>
                        <m:ctrlPr>
                          <w:rPr>
                            <w:rStyle w:val="mopen"/>
                            <w:rFonts w:ascii="Cambria Math" w:hAnsi="Cambria Math"/>
                            <w:i/>
                          </w:rPr>
                        </m:ctrlPr>
                      </m:dPr>
                      <m:e>
                        <m:r>
                          <w:rPr>
                            <w:rStyle w:val="mord"/>
                            <w:rFonts w:ascii="Cambria Math" w:hAnsi="Cambria Math"/>
                          </w:rPr>
                          <m:t>-M</m:t>
                        </m:r>
                        <m:r>
                          <w:rPr>
                            <w:rStyle w:val="mpunct"/>
                            <w:rFonts w:ascii="Cambria Math" w:hAnsi="Cambria Math"/>
                          </w:rPr>
                          <m:t>,</m:t>
                        </m:r>
                        <m:r>
                          <w:rPr>
                            <w:rStyle w:val="mord"/>
                            <w:rFonts w:ascii="Cambria Math" w:hAnsi="Cambria Math"/>
                          </w:rPr>
                          <m:t>M</m:t>
                        </m:r>
                        <m:ctrlPr>
                          <w:rPr>
                            <w:rStyle w:val="mclose"/>
                            <w:rFonts w:ascii="Cambria Math" w:hAnsi="Cambria Math"/>
                            <w:i/>
                          </w:rPr>
                        </m:ctrlPr>
                      </m:e>
                    </m:d>
                  </m:sub>
                </m:sSub>
                <m:r>
                  <w:rPr>
                    <w:rStyle w:val="vlist-s"/>
                    <w:rFonts w:ascii="Cambria Math" w:hAnsi="Cambria Math"/>
                  </w:rPr>
                  <m:t>​</m:t>
                </m:r>
                <m:d>
                  <m:dPr>
                    <m:ctrlPr>
                      <w:rPr>
                        <w:rStyle w:val="mopen"/>
                        <w:rFonts w:ascii="Cambria Math" w:hAnsi="Cambria Math"/>
                        <w:i/>
                      </w:rPr>
                    </m:ctrlPr>
                  </m:dPr>
                  <m:e>
                    <m:r>
                      <w:rPr>
                        <w:rStyle w:val="mord"/>
                        <w:rFonts w:ascii="Cambria Math" w:hAnsi="Cambria Math"/>
                      </w:rPr>
                      <m:t>z</m:t>
                    </m:r>
                    <m:ctrlPr>
                      <w:rPr>
                        <w:rStyle w:val="mclose"/>
                        <w:rFonts w:ascii="Cambria Math" w:hAnsi="Cambria Math"/>
                        <w:i/>
                      </w:rPr>
                    </m:ctrlPr>
                  </m:e>
                </m:d>
                <m:r>
                  <w:rPr>
                    <w:rStyle w:val="mbin"/>
                    <w:rFonts w:ascii="Cambria Math" w:hAnsi="Cambria Math"/>
                  </w:rPr>
                  <m:t>+</m:t>
                </m:r>
                <m:r>
                  <w:rPr>
                    <w:rStyle w:val="mord"/>
                    <w:rFonts w:ascii="Cambria Math" w:hAnsi="Cambria Math"/>
                  </w:rPr>
                  <m:t>μ</m:t>
                </m:r>
                <m:r>
                  <w:rPr>
                    <w:rStyle w:val="mbin"/>
                    <w:rFonts w:ascii="Cambria Math" w:hAnsi="Cambria Math" w:cs="Cambria Math"/>
                  </w:rPr>
                  <m:t>⋅</m:t>
                </m:r>
                <m:r>
                  <w:rPr>
                    <w:rStyle w:val="mord"/>
                    <w:rFonts w:ascii="Cambria Math" w:hAnsi="Cambria Math"/>
                  </w:rPr>
                  <m:t>round</m:t>
                </m:r>
                <m:d>
                  <m:dPr>
                    <m:ctrlPr>
                      <w:rPr>
                        <w:rStyle w:val="delimsizing"/>
                        <w:rFonts w:ascii="Cambria Math" w:hAnsi="Cambria Math"/>
                        <w:i/>
                      </w:rPr>
                    </m:ctrlPr>
                  </m:dPr>
                  <m:e>
                    <m:f>
                      <m:fPr>
                        <m:ctrlPr>
                          <w:rPr>
                            <w:rStyle w:val="mord"/>
                            <w:rFonts w:ascii="Cambria Math" w:hAnsi="Cambria Math"/>
                            <w:i/>
                          </w:rPr>
                        </m:ctrlPr>
                      </m:fPr>
                      <m:num>
                        <m:d>
                          <m:dPr>
                            <m:ctrlPr>
                              <w:rPr>
                                <w:rStyle w:val="mord"/>
                                <w:rFonts w:ascii="Cambria Math" w:hAnsi="Cambria Math"/>
                                <w:i/>
                              </w:rPr>
                            </m:ctrlPr>
                          </m:dPr>
                          <m:e>
                            <m:r>
                              <w:rPr>
                                <w:rStyle w:val="vlist-s"/>
                                <w:rFonts w:ascii="Cambria Math" w:hAnsi="Cambria Math"/>
                              </w:rPr>
                              <m:t>​</m:t>
                            </m:r>
                            <m:r>
                              <w:rPr>
                                <w:rStyle w:val="mord"/>
                                <w:rFonts w:ascii="Cambria Math" w:hAnsi="Cambria Math"/>
                              </w:rPr>
                              <m:t>z</m:t>
                            </m:r>
                            <m:r>
                              <w:rPr>
                                <w:rStyle w:val="mbin"/>
                                <w:rFonts w:ascii="Cambria Math" w:hAnsi="Cambria Math"/>
                              </w:rPr>
                              <m:t>-</m:t>
                            </m:r>
                            <m:r>
                              <w:rPr>
                                <w:rStyle w:val="mord"/>
                                <w:rFonts w:ascii="Cambria Math" w:hAnsi="Cambria Math"/>
                              </w:rPr>
                              <m:t>sa</m:t>
                            </m:r>
                            <m:sSub>
                              <m:sSubPr>
                                <m:ctrlPr>
                                  <w:rPr>
                                    <w:rStyle w:val="mord"/>
                                    <w:rFonts w:ascii="Cambria Math" w:hAnsi="Cambria Math"/>
                                    <w:i/>
                                  </w:rPr>
                                </m:ctrlPr>
                              </m:sSubPr>
                              <m:e>
                                <m:r>
                                  <w:rPr>
                                    <w:rStyle w:val="mord"/>
                                    <w:rFonts w:ascii="Cambria Math" w:hAnsi="Cambria Math"/>
                                  </w:rPr>
                                  <m:t>t</m:t>
                                </m:r>
                              </m:e>
                              <m:sub>
                                <m:d>
                                  <m:dPr>
                                    <m:begChr m:val="["/>
                                    <m:endChr m:val="]"/>
                                    <m:ctrlPr>
                                      <w:rPr>
                                        <w:rStyle w:val="mopen"/>
                                        <w:rFonts w:ascii="Cambria Math" w:hAnsi="Cambria Math"/>
                                        <w:i/>
                                      </w:rPr>
                                    </m:ctrlPr>
                                  </m:dPr>
                                  <m:e>
                                    <m:r>
                                      <w:rPr>
                                        <w:rStyle w:val="mord"/>
                                        <w:rFonts w:ascii="Cambria Math" w:hAnsi="Cambria Math"/>
                                      </w:rPr>
                                      <m:t>-M</m:t>
                                    </m:r>
                                    <m:r>
                                      <w:rPr>
                                        <w:rStyle w:val="mpunct"/>
                                        <w:rFonts w:ascii="Cambria Math" w:hAnsi="Cambria Math"/>
                                      </w:rPr>
                                      <m:t>,</m:t>
                                    </m:r>
                                    <m:r>
                                      <w:rPr>
                                        <w:rStyle w:val="mord"/>
                                        <w:rFonts w:ascii="Cambria Math" w:hAnsi="Cambria Math"/>
                                      </w:rPr>
                                      <m:t>M</m:t>
                                    </m:r>
                                    <m:ctrlPr>
                                      <w:rPr>
                                        <w:rStyle w:val="mclose"/>
                                        <w:rFonts w:ascii="Cambria Math" w:hAnsi="Cambria Math"/>
                                        <w:i/>
                                      </w:rPr>
                                    </m:ctrlPr>
                                  </m:e>
                                </m:d>
                              </m:sub>
                            </m:sSub>
                            <m:r>
                              <w:rPr>
                                <w:rStyle w:val="vlist-s"/>
                                <w:rFonts w:ascii="Cambria Math" w:hAnsi="Cambria Math"/>
                              </w:rPr>
                              <m:t>​</m:t>
                            </m:r>
                            <m:d>
                              <m:dPr>
                                <m:ctrlPr>
                                  <w:rPr>
                                    <w:rStyle w:val="mopen"/>
                                    <w:rFonts w:ascii="Cambria Math" w:hAnsi="Cambria Math"/>
                                    <w:i/>
                                  </w:rPr>
                                </m:ctrlPr>
                              </m:dPr>
                              <m:e>
                                <m:r>
                                  <w:rPr>
                                    <w:rStyle w:val="mord"/>
                                    <w:rFonts w:ascii="Cambria Math" w:hAnsi="Cambria Math"/>
                                  </w:rPr>
                                  <m:t>z</m:t>
                                </m:r>
                                <m:ctrlPr>
                                  <w:rPr>
                                    <w:rStyle w:val="mclose"/>
                                    <w:rFonts w:ascii="Cambria Math" w:hAnsi="Cambria Math"/>
                                    <w:i/>
                                  </w:rPr>
                                </m:ctrlPr>
                              </m:e>
                            </m:d>
                            <m:ctrlPr>
                              <w:rPr>
                                <w:rStyle w:val="vlist-s"/>
                                <w:rFonts w:ascii="Cambria Math" w:hAnsi="Cambria Math"/>
                                <w:i/>
                              </w:rPr>
                            </m:ctrlPr>
                          </m:e>
                        </m:d>
                      </m:num>
                      <m:den>
                        <m:r>
                          <w:rPr>
                            <w:rStyle w:val="mord"/>
                            <w:rFonts w:ascii="Cambria Math" w:hAnsi="Cambria Math"/>
                          </w:rPr>
                          <m:t>μ</m:t>
                        </m:r>
                        <m:r>
                          <w:rPr>
                            <w:rStyle w:val="vlist-s"/>
                            <w:rFonts w:ascii="Cambria Math" w:hAnsi="Cambria Math"/>
                          </w:rPr>
                          <m:t>​</m:t>
                        </m:r>
                      </m:den>
                    </m:f>
                    <m:r>
                      <w:rPr>
                        <w:rStyle w:val="vlist-s"/>
                        <w:rFonts w:ascii="Cambria Math" w:hAnsi="Cambria Math"/>
                      </w:rPr>
                      <m:t>​</m:t>
                    </m:r>
                  </m:e>
                </m:d>
              </m:oMath>
            </m:oMathPara>
          </w:p>
        </w:tc>
      </w:tr>
    </w:tbl>
    <w:p w14:paraId="31D65ED9" w14:textId="119BC16A" w:rsidR="008E0DA7" w:rsidRDefault="008E0DA7" w:rsidP="00263F07">
      <w:pPr>
        <w:rPr>
          <w:rStyle w:val="mord"/>
          <w:rFonts w:eastAsiaTheme="minorEastAsia"/>
          <w:iCs/>
        </w:rPr>
      </w:pPr>
    </w:p>
    <w:p w14:paraId="1F57BE73" w14:textId="32BED92F" w:rsidR="00FE0051" w:rsidRDefault="00FE0051" w:rsidP="00263F07">
      <w:pPr>
        <w:rPr>
          <w:rStyle w:val="mord"/>
          <w:rFonts w:eastAsiaTheme="minorEastAsia"/>
          <w:iCs/>
        </w:rPr>
      </w:pPr>
      <w:r>
        <w:t>Zoomable quantization modeli, ölçüm menzili ile hassasiyet arasında dinamik bir denge kurmak için kullanılır. Ölçek parametresi µ arttıkça menzil genişler ancak hata da artar (zoom-out); µ azaldıkça hassasiyet yükselir ancak menzil daralır (zoom-in). Bu yapı, sabit çözünürlüklü sensörlerde optik zoom mantığıyla çalışır ve sınırlı bitli iletim kanallarında daha düşük kuantizasyon hatasıyla sinyal iletimine olanak tanır. Ayrıca Lyapunov temelli analizle uyumlu olduğundan, kontrolcü kararlılığı kuantizasyon altında da korunabilir.</w:t>
      </w:r>
    </w:p>
    <w:p w14:paraId="10B411E0" w14:textId="77777777" w:rsidR="00FE0051" w:rsidRDefault="00FE0051" w:rsidP="00263F07">
      <w:pPr>
        <w:rPr>
          <w:rStyle w:val="mord"/>
          <w:rFonts w:eastAsiaTheme="minorEastAsia"/>
          <w:iCs/>
        </w:rPr>
      </w:pPr>
    </w:p>
    <w:p w14:paraId="62A95741" w14:textId="77777777" w:rsidR="008E0DA7" w:rsidRPr="00263F07" w:rsidRDefault="008E0DA7" w:rsidP="00263F07"/>
    <w:p w14:paraId="3F136486" w14:textId="77777777" w:rsidR="00D53504" w:rsidRPr="00D53504" w:rsidRDefault="00D53504" w:rsidP="00D53504"/>
    <w:p w14:paraId="11D8186A" w14:textId="77777777" w:rsidR="00D53504" w:rsidRPr="00C02CFA" w:rsidRDefault="00D53504" w:rsidP="00C02CFA">
      <w:pPr>
        <w:rPr>
          <w:lang w:eastAsia="tr-TR"/>
        </w:rPr>
      </w:pPr>
    </w:p>
    <w:p w14:paraId="304A1EEE" w14:textId="77777777" w:rsidR="00C02CFA" w:rsidRPr="00C02CFA" w:rsidRDefault="00C02CFA" w:rsidP="00C02CFA">
      <w:pPr>
        <w:spacing w:before="100" w:beforeAutospacing="1" w:after="100" w:afterAutospacing="1" w:line="240" w:lineRule="auto"/>
        <w:rPr>
          <w:rFonts w:ascii="Times New Roman" w:eastAsia="Times New Roman" w:hAnsi="Times New Roman" w:cs="Times New Roman"/>
          <w:sz w:val="24"/>
          <w:szCs w:val="24"/>
          <w:lang w:eastAsia="tr-TR"/>
        </w:rPr>
      </w:pPr>
    </w:p>
    <w:p w14:paraId="29231E59" w14:textId="77777777" w:rsidR="00C02CFA" w:rsidRDefault="00C02CFA"/>
    <w:sectPr w:rsidR="00C02CFA" w:rsidSect="00500CD7">
      <w:pgSz w:w="11906" w:h="16838"/>
      <w:pgMar w:top="1418" w:right="226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D5C3A"/>
    <w:multiLevelType w:val="multilevel"/>
    <w:tmpl w:val="C66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C6"/>
    <w:rsid w:val="00025AB3"/>
    <w:rsid w:val="0008084F"/>
    <w:rsid w:val="000B0E10"/>
    <w:rsid w:val="001751C6"/>
    <w:rsid w:val="00263F07"/>
    <w:rsid w:val="002C7A19"/>
    <w:rsid w:val="002F23DB"/>
    <w:rsid w:val="00500092"/>
    <w:rsid w:val="00500CD7"/>
    <w:rsid w:val="008C27BB"/>
    <w:rsid w:val="008E0DA7"/>
    <w:rsid w:val="008E7EA4"/>
    <w:rsid w:val="009C7CE0"/>
    <w:rsid w:val="00B37E06"/>
    <w:rsid w:val="00B752C0"/>
    <w:rsid w:val="00BF1A08"/>
    <w:rsid w:val="00C02CFA"/>
    <w:rsid w:val="00C51105"/>
    <w:rsid w:val="00CB46AE"/>
    <w:rsid w:val="00D53504"/>
    <w:rsid w:val="00D7364D"/>
    <w:rsid w:val="00D82A2F"/>
    <w:rsid w:val="00FE00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CDC0"/>
  <w15:chartTrackingRefBased/>
  <w15:docId w15:val="{B8A6C4B6-DDFB-4DE3-8783-48E8AD60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C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1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2CF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C02CFA"/>
    <w:rPr>
      <w:b/>
      <w:bCs/>
    </w:rPr>
  </w:style>
  <w:style w:type="table" w:styleId="TableGrid">
    <w:name w:val="Table Grid"/>
    <w:basedOn w:val="TableNormal"/>
    <w:uiPriority w:val="39"/>
    <w:rsid w:val="00C02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2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CF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02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2CF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C02CFA"/>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C02CFA"/>
  </w:style>
  <w:style w:type="character" w:customStyle="1" w:styleId="Heading4Char">
    <w:name w:val="Heading 4 Char"/>
    <w:basedOn w:val="DefaultParagraphFont"/>
    <w:link w:val="Heading4"/>
    <w:uiPriority w:val="9"/>
    <w:semiHidden/>
    <w:rsid w:val="00BF1A08"/>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BF1A08"/>
    <w:rPr>
      <w:color w:val="808080"/>
    </w:rPr>
  </w:style>
  <w:style w:type="character" w:customStyle="1" w:styleId="mord">
    <w:name w:val="mord"/>
    <w:basedOn w:val="DefaultParagraphFont"/>
    <w:rsid w:val="00263F07"/>
  </w:style>
  <w:style w:type="character" w:customStyle="1" w:styleId="vlist-s">
    <w:name w:val="vlist-s"/>
    <w:basedOn w:val="DefaultParagraphFont"/>
    <w:rsid w:val="00263F07"/>
  </w:style>
  <w:style w:type="character" w:customStyle="1" w:styleId="mopen">
    <w:name w:val="mopen"/>
    <w:basedOn w:val="DefaultParagraphFont"/>
    <w:rsid w:val="00263F07"/>
  </w:style>
  <w:style w:type="character" w:customStyle="1" w:styleId="mclose">
    <w:name w:val="mclose"/>
    <w:basedOn w:val="DefaultParagraphFont"/>
    <w:rsid w:val="00263F07"/>
  </w:style>
  <w:style w:type="character" w:customStyle="1" w:styleId="mrel">
    <w:name w:val="mrel"/>
    <w:basedOn w:val="DefaultParagraphFont"/>
    <w:rsid w:val="00263F07"/>
  </w:style>
  <w:style w:type="character" w:customStyle="1" w:styleId="mbin">
    <w:name w:val="mbin"/>
    <w:basedOn w:val="DefaultParagraphFont"/>
    <w:rsid w:val="00263F07"/>
  </w:style>
  <w:style w:type="character" w:customStyle="1" w:styleId="delimsizing">
    <w:name w:val="delimsizing"/>
    <w:basedOn w:val="DefaultParagraphFont"/>
    <w:rsid w:val="00263F07"/>
  </w:style>
  <w:style w:type="character" w:customStyle="1" w:styleId="mpunct">
    <w:name w:val="mpunct"/>
    <w:basedOn w:val="DefaultParagraphFont"/>
    <w:rsid w:val="0026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811">
      <w:bodyDiv w:val="1"/>
      <w:marLeft w:val="0"/>
      <w:marRight w:val="0"/>
      <w:marTop w:val="0"/>
      <w:marBottom w:val="0"/>
      <w:divBdr>
        <w:top w:val="none" w:sz="0" w:space="0" w:color="auto"/>
        <w:left w:val="none" w:sz="0" w:space="0" w:color="auto"/>
        <w:bottom w:val="none" w:sz="0" w:space="0" w:color="auto"/>
        <w:right w:val="none" w:sz="0" w:space="0" w:color="auto"/>
      </w:divBdr>
    </w:div>
    <w:div w:id="309402535">
      <w:bodyDiv w:val="1"/>
      <w:marLeft w:val="0"/>
      <w:marRight w:val="0"/>
      <w:marTop w:val="0"/>
      <w:marBottom w:val="0"/>
      <w:divBdr>
        <w:top w:val="none" w:sz="0" w:space="0" w:color="auto"/>
        <w:left w:val="none" w:sz="0" w:space="0" w:color="auto"/>
        <w:bottom w:val="none" w:sz="0" w:space="0" w:color="auto"/>
        <w:right w:val="none" w:sz="0" w:space="0" w:color="auto"/>
      </w:divBdr>
    </w:div>
    <w:div w:id="335111542">
      <w:bodyDiv w:val="1"/>
      <w:marLeft w:val="0"/>
      <w:marRight w:val="0"/>
      <w:marTop w:val="0"/>
      <w:marBottom w:val="0"/>
      <w:divBdr>
        <w:top w:val="none" w:sz="0" w:space="0" w:color="auto"/>
        <w:left w:val="none" w:sz="0" w:space="0" w:color="auto"/>
        <w:bottom w:val="none" w:sz="0" w:space="0" w:color="auto"/>
        <w:right w:val="none" w:sz="0" w:space="0" w:color="auto"/>
      </w:divBdr>
    </w:div>
    <w:div w:id="738600211">
      <w:bodyDiv w:val="1"/>
      <w:marLeft w:val="0"/>
      <w:marRight w:val="0"/>
      <w:marTop w:val="0"/>
      <w:marBottom w:val="0"/>
      <w:divBdr>
        <w:top w:val="none" w:sz="0" w:space="0" w:color="auto"/>
        <w:left w:val="none" w:sz="0" w:space="0" w:color="auto"/>
        <w:bottom w:val="none" w:sz="0" w:space="0" w:color="auto"/>
        <w:right w:val="none" w:sz="0" w:space="0" w:color="auto"/>
      </w:divBdr>
    </w:div>
    <w:div w:id="1144588118">
      <w:bodyDiv w:val="1"/>
      <w:marLeft w:val="0"/>
      <w:marRight w:val="0"/>
      <w:marTop w:val="0"/>
      <w:marBottom w:val="0"/>
      <w:divBdr>
        <w:top w:val="none" w:sz="0" w:space="0" w:color="auto"/>
        <w:left w:val="none" w:sz="0" w:space="0" w:color="auto"/>
        <w:bottom w:val="none" w:sz="0" w:space="0" w:color="auto"/>
        <w:right w:val="none" w:sz="0" w:space="0" w:color="auto"/>
      </w:divBdr>
    </w:div>
    <w:div w:id="1289702435">
      <w:bodyDiv w:val="1"/>
      <w:marLeft w:val="0"/>
      <w:marRight w:val="0"/>
      <w:marTop w:val="0"/>
      <w:marBottom w:val="0"/>
      <w:divBdr>
        <w:top w:val="none" w:sz="0" w:space="0" w:color="auto"/>
        <w:left w:val="none" w:sz="0" w:space="0" w:color="auto"/>
        <w:bottom w:val="none" w:sz="0" w:space="0" w:color="auto"/>
        <w:right w:val="none" w:sz="0" w:space="0" w:color="auto"/>
      </w:divBdr>
    </w:div>
    <w:div w:id="1335379289">
      <w:bodyDiv w:val="1"/>
      <w:marLeft w:val="0"/>
      <w:marRight w:val="0"/>
      <w:marTop w:val="0"/>
      <w:marBottom w:val="0"/>
      <w:divBdr>
        <w:top w:val="none" w:sz="0" w:space="0" w:color="auto"/>
        <w:left w:val="none" w:sz="0" w:space="0" w:color="auto"/>
        <w:bottom w:val="none" w:sz="0" w:space="0" w:color="auto"/>
        <w:right w:val="none" w:sz="0" w:space="0" w:color="auto"/>
      </w:divBdr>
    </w:div>
    <w:div w:id="1622568184">
      <w:bodyDiv w:val="1"/>
      <w:marLeft w:val="0"/>
      <w:marRight w:val="0"/>
      <w:marTop w:val="0"/>
      <w:marBottom w:val="0"/>
      <w:divBdr>
        <w:top w:val="none" w:sz="0" w:space="0" w:color="auto"/>
        <w:left w:val="none" w:sz="0" w:space="0" w:color="auto"/>
        <w:bottom w:val="none" w:sz="0" w:space="0" w:color="auto"/>
        <w:right w:val="none" w:sz="0" w:space="0" w:color="auto"/>
      </w:divBdr>
    </w:div>
    <w:div w:id="1637566818">
      <w:bodyDiv w:val="1"/>
      <w:marLeft w:val="0"/>
      <w:marRight w:val="0"/>
      <w:marTop w:val="0"/>
      <w:marBottom w:val="0"/>
      <w:divBdr>
        <w:top w:val="none" w:sz="0" w:space="0" w:color="auto"/>
        <w:left w:val="none" w:sz="0" w:space="0" w:color="auto"/>
        <w:bottom w:val="none" w:sz="0" w:space="0" w:color="auto"/>
        <w:right w:val="none" w:sz="0" w:space="0" w:color="auto"/>
      </w:divBdr>
    </w:div>
    <w:div w:id="1703700689">
      <w:bodyDiv w:val="1"/>
      <w:marLeft w:val="0"/>
      <w:marRight w:val="0"/>
      <w:marTop w:val="0"/>
      <w:marBottom w:val="0"/>
      <w:divBdr>
        <w:top w:val="none" w:sz="0" w:space="0" w:color="auto"/>
        <w:left w:val="none" w:sz="0" w:space="0" w:color="auto"/>
        <w:bottom w:val="none" w:sz="0" w:space="0" w:color="auto"/>
        <w:right w:val="none" w:sz="0" w:space="0" w:color="auto"/>
      </w:divBdr>
    </w:div>
    <w:div w:id="1735159815">
      <w:bodyDiv w:val="1"/>
      <w:marLeft w:val="0"/>
      <w:marRight w:val="0"/>
      <w:marTop w:val="0"/>
      <w:marBottom w:val="0"/>
      <w:divBdr>
        <w:top w:val="none" w:sz="0" w:space="0" w:color="auto"/>
        <w:left w:val="none" w:sz="0" w:space="0" w:color="auto"/>
        <w:bottom w:val="none" w:sz="0" w:space="0" w:color="auto"/>
        <w:right w:val="none" w:sz="0" w:space="0" w:color="auto"/>
      </w:divBdr>
    </w:div>
    <w:div w:id="1791239592">
      <w:bodyDiv w:val="1"/>
      <w:marLeft w:val="0"/>
      <w:marRight w:val="0"/>
      <w:marTop w:val="0"/>
      <w:marBottom w:val="0"/>
      <w:divBdr>
        <w:top w:val="none" w:sz="0" w:space="0" w:color="auto"/>
        <w:left w:val="none" w:sz="0" w:space="0" w:color="auto"/>
        <w:bottom w:val="none" w:sz="0" w:space="0" w:color="auto"/>
        <w:right w:val="none" w:sz="0" w:space="0" w:color="auto"/>
      </w:divBdr>
    </w:div>
    <w:div w:id="19301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AKDAL</dc:creator>
  <cp:keywords/>
  <dc:description/>
  <cp:lastModifiedBy>YUNUS AKDAL</cp:lastModifiedBy>
  <cp:revision>7</cp:revision>
  <dcterms:created xsi:type="dcterms:W3CDTF">2025-06-08T14:47:00Z</dcterms:created>
  <dcterms:modified xsi:type="dcterms:W3CDTF">2025-06-08T16:17:00Z</dcterms:modified>
</cp:coreProperties>
</file>