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3DB2" w14:textId="77777777" w:rsidR="00197F1A" w:rsidRPr="007C0E38" w:rsidRDefault="00197F1A" w:rsidP="00197F1A">
      <w:pPr>
        <w:jc w:val="center"/>
        <w:rPr>
          <w:rFonts w:ascii="Times New Roman" w:hAnsi="Times New Roman" w:cs="Times New Roman"/>
          <w:lang w:val="tr-TR"/>
        </w:rPr>
      </w:pPr>
      <w:r w:rsidRPr="007C0E38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1784D826" wp14:editId="5E64F9AD">
            <wp:extent cx="1257935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C8C1" w14:textId="77777777" w:rsidR="00197F1A" w:rsidRPr="007C0E38" w:rsidRDefault="00197F1A" w:rsidP="00197F1A">
      <w:pPr>
        <w:jc w:val="center"/>
        <w:rPr>
          <w:rFonts w:ascii="Times New Roman" w:hAnsi="Times New Roman" w:cs="Times New Roman"/>
          <w:lang w:val="tr-TR"/>
        </w:rPr>
      </w:pPr>
    </w:p>
    <w:p w14:paraId="0E82D04D" w14:textId="216C51B8" w:rsidR="00171567" w:rsidRPr="007C0E38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tr-TR"/>
        </w:rPr>
      </w:pPr>
      <w:bookmarkStart w:id="0" w:name="_Hlk131535623"/>
      <w:bookmarkEnd w:id="0"/>
      <w:r w:rsidRPr="007C0E38">
        <w:rPr>
          <w:rFonts w:ascii="Times New Roman" w:hAnsi="Times New Roman" w:cs="Times New Roman"/>
          <w:b/>
          <w:sz w:val="48"/>
          <w:szCs w:val="48"/>
          <w:lang w:val="tr-TR"/>
        </w:rPr>
        <w:t>İSTANBUL TEKNİK ÜNİVERSİTESİ</w:t>
      </w:r>
    </w:p>
    <w:p w14:paraId="371D6738" w14:textId="77777777" w:rsidR="00171567" w:rsidRPr="007C0E38" w:rsidRDefault="00171567" w:rsidP="0017156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14:paraId="5C800573" w14:textId="2D275DAA" w:rsidR="009051BA" w:rsidRPr="007C0E38" w:rsidRDefault="009051BA" w:rsidP="00171567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KOM </w:t>
      </w:r>
      <w:proofErr w:type="gramStart"/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511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-</w:t>
      </w:r>
      <w:proofErr w:type="gramEnd"/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Uyarlamalı Kontrol Sistemleri</w:t>
      </w:r>
    </w:p>
    <w:p w14:paraId="365E0171" w14:textId="77777777" w:rsidR="00197F1A" w:rsidRPr="007C0E38" w:rsidRDefault="003F6D99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20</w:t>
      </w:r>
      <w:r w:rsidR="00C8572E" w:rsidRPr="007C0E38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4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-20</w:t>
      </w:r>
      <w:r w:rsidR="00C8572E" w:rsidRPr="007C0E38">
        <w:rPr>
          <w:rFonts w:ascii="Times New Roman" w:hAnsi="Times New Roman" w:cs="Times New Roman"/>
          <w:b/>
          <w:sz w:val="36"/>
          <w:szCs w:val="36"/>
          <w:lang w:val="tr-TR"/>
        </w:rPr>
        <w:t>2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5</w:t>
      </w: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9051BA" w:rsidRPr="007C0E38">
        <w:rPr>
          <w:rFonts w:ascii="Times New Roman" w:hAnsi="Times New Roman" w:cs="Times New Roman"/>
          <w:b/>
          <w:sz w:val="36"/>
          <w:szCs w:val="36"/>
          <w:lang w:val="tr-TR"/>
        </w:rPr>
        <w:t>BAHAR</w:t>
      </w:r>
    </w:p>
    <w:p w14:paraId="4F6A1EC5" w14:textId="77777777" w:rsidR="00C42E7C" w:rsidRPr="007C0E38" w:rsidRDefault="00C42E7C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</w:p>
    <w:p w14:paraId="352B59C9" w14:textId="1158A131" w:rsidR="00197F1A" w:rsidRPr="007C0E38" w:rsidRDefault="009051BA" w:rsidP="00197F1A">
      <w:pPr>
        <w:jc w:val="center"/>
        <w:rPr>
          <w:rFonts w:ascii="Times New Roman" w:hAnsi="Times New Roman" w:cs="Times New Roman"/>
          <w:b/>
          <w:sz w:val="36"/>
          <w:szCs w:val="36"/>
          <w:lang w:val="tr-TR"/>
        </w:rPr>
      </w:pPr>
      <w:r w:rsidRPr="007C0E38">
        <w:rPr>
          <w:rFonts w:ascii="Times New Roman" w:hAnsi="Times New Roman" w:cs="Times New Roman"/>
          <w:b/>
          <w:sz w:val="36"/>
          <w:szCs w:val="36"/>
          <w:lang w:val="tr-TR"/>
        </w:rPr>
        <w:t>ÖDEV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887FBC">
        <w:rPr>
          <w:rFonts w:ascii="Times New Roman" w:hAnsi="Times New Roman" w:cs="Times New Roman"/>
          <w:b/>
          <w:sz w:val="36"/>
          <w:szCs w:val="36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36"/>
          <w:szCs w:val="36"/>
          <w:lang w:val="tr-TR"/>
        </w:rPr>
        <w:t xml:space="preserve"> </w:t>
      </w:r>
      <w:r w:rsidR="003D52E4">
        <w:rPr>
          <w:rFonts w:ascii="Times New Roman" w:hAnsi="Times New Roman" w:cs="Times New Roman"/>
          <w:b/>
          <w:sz w:val="36"/>
          <w:szCs w:val="36"/>
          <w:lang w:val="tr-TR"/>
        </w:rPr>
        <w:t>4</w:t>
      </w:r>
    </w:p>
    <w:p w14:paraId="027455CB" w14:textId="794F043B" w:rsidR="009051BA" w:rsidRDefault="008C7AE5" w:rsidP="00197F1A">
      <w:pPr>
        <w:rPr>
          <w:rFonts w:ascii="Times New Roman" w:hAnsi="Times New Roman" w:cs="Times New Roman"/>
          <w:b/>
          <w:lang w:val="tr-TR"/>
        </w:rPr>
      </w:pPr>
      <w:hyperlink r:id="rId7" w:history="1">
        <w:r w:rsidR="00CC2327" w:rsidRPr="003709A2">
          <w:rPr>
            <w:rStyle w:val="Kpr"/>
            <w:rFonts w:ascii="Times New Roman" w:hAnsi="Times New Roman" w:cs="Times New Roman"/>
            <w:b/>
            <w:lang w:val="tr-TR"/>
          </w:rPr>
          <w:t>https://github.com/MrSkyGodz/KOM-511-Adaptive-Control/tree/main/Homeworks/homework-4</w:t>
        </w:r>
      </w:hyperlink>
    </w:p>
    <w:p w14:paraId="01552EE8" w14:textId="3BF52810" w:rsidR="00CC2327" w:rsidRDefault="00CC2327" w:rsidP="00197F1A">
      <w:pPr>
        <w:rPr>
          <w:rFonts w:ascii="Times New Roman" w:hAnsi="Times New Roman" w:cs="Times New Roman"/>
          <w:b/>
          <w:lang w:val="tr-TR"/>
        </w:rPr>
      </w:pPr>
    </w:p>
    <w:p w14:paraId="470EC6FA" w14:textId="77777777" w:rsidR="00CC2327" w:rsidRPr="007C0E38" w:rsidRDefault="00CC2327" w:rsidP="00197F1A">
      <w:pPr>
        <w:rPr>
          <w:rFonts w:ascii="Times New Roman" w:hAnsi="Times New Roman" w:cs="Times New Roman"/>
          <w:b/>
          <w:lang w:val="tr-TR"/>
        </w:rPr>
      </w:pPr>
    </w:p>
    <w:p w14:paraId="440C0DC9" w14:textId="77777777" w:rsidR="009051BA" w:rsidRPr="007C0E38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KOORDİNATÖR:</w:t>
      </w:r>
    </w:p>
    <w:p w14:paraId="1D79A4FA" w14:textId="77777777" w:rsidR="009051BA" w:rsidRPr="007C0E38" w:rsidRDefault="009051BA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Prof. Dr. Yaprak Yalçın</w:t>
      </w:r>
    </w:p>
    <w:p w14:paraId="5EBAC3D7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3DF7F1B6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6C00AE74" w14:textId="77777777" w:rsidR="009051BA" w:rsidRPr="007C0E38" w:rsidRDefault="009051BA" w:rsidP="00197F1A">
      <w:pPr>
        <w:rPr>
          <w:rFonts w:ascii="Times New Roman" w:hAnsi="Times New Roman" w:cs="Times New Roman"/>
          <w:b/>
          <w:lang w:val="tr-TR"/>
        </w:rPr>
      </w:pPr>
    </w:p>
    <w:p w14:paraId="71318216" w14:textId="77777777" w:rsidR="00197F1A" w:rsidRPr="007C0E38" w:rsidRDefault="0054143C" w:rsidP="009051B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T</w:t>
      </w:r>
      <w:r w:rsidR="009051BA" w:rsidRPr="007C0E38">
        <w:rPr>
          <w:rFonts w:ascii="Times New Roman" w:hAnsi="Times New Roman" w:cs="Times New Roman"/>
          <w:b/>
          <w:sz w:val="24"/>
          <w:lang w:val="tr-TR"/>
        </w:rPr>
        <w:t>AKIM</w:t>
      </w:r>
      <w:r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9051BA" w:rsidRPr="007C0E38">
        <w:rPr>
          <w:rFonts w:ascii="Times New Roman" w:hAnsi="Times New Roman" w:cs="Times New Roman"/>
          <w:b/>
          <w:sz w:val="24"/>
          <w:lang w:val="tr-TR"/>
        </w:rPr>
        <w:t>9</w:t>
      </w:r>
      <w:r w:rsidRPr="007C0E38">
        <w:rPr>
          <w:rFonts w:ascii="Times New Roman" w:hAnsi="Times New Roman" w:cs="Times New Roman"/>
          <w:b/>
          <w:sz w:val="24"/>
          <w:lang w:val="tr-TR"/>
        </w:rPr>
        <w:t>:</w:t>
      </w:r>
    </w:p>
    <w:p w14:paraId="13588034" w14:textId="7D945DDA" w:rsidR="00197F1A" w:rsidRPr="007C0E38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Mustafa Arık</w:t>
      </w:r>
      <w:r w:rsidR="0054143C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Pr="007C0E38">
        <w:rPr>
          <w:rFonts w:ascii="Times New Roman" w:hAnsi="Times New Roman" w:cs="Times New Roman"/>
          <w:b/>
          <w:sz w:val="24"/>
          <w:lang w:val="tr-TR"/>
        </w:rPr>
        <w:t>504241117</w:t>
      </w:r>
    </w:p>
    <w:p w14:paraId="3FF91369" w14:textId="636E54AF" w:rsidR="00D33E14" w:rsidRPr="007C0E38" w:rsidRDefault="00D33E14" w:rsidP="00D33E14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>Oğuz Ziya Onat – 504241144</w:t>
      </w:r>
    </w:p>
    <w:p w14:paraId="453B0842" w14:textId="7AE65F96" w:rsidR="009051BA" w:rsidRPr="007C0E38" w:rsidRDefault="009051BA" w:rsidP="00197F1A">
      <w:pPr>
        <w:jc w:val="center"/>
        <w:rPr>
          <w:rFonts w:ascii="Times New Roman" w:hAnsi="Times New Roman" w:cs="Times New Roman"/>
          <w:b/>
          <w:sz w:val="24"/>
          <w:lang w:val="tr-TR"/>
        </w:rPr>
      </w:pPr>
      <w:r w:rsidRPr="007C0E38">
        <w:rPr>
          <w:rFonts w:ascii="Times New Roman" w:hAnsi="Times New Roman" w:cs="Times New Roman"/>
          <w:b/>
          <w:sz w:val="24"/>
          <w:lang w:val="tr-TR"/>
        </w:rPr>
        <w:t xml:space="preserve">Yunus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 xml:space="preserve">Ahmet </w:t>
      </w:r>
      <w:r w:rsidRPr="007C0E38">
        <w:rPr>
          <w:rFonts w:ascii="Times New Roman" w:hAnsi="Times New Roman" w:cs="Times New Roman"/>
          <w:b/>
          <w:sz w:val="24"/>
          <w:lang w:val="tr-TR"/>
        </w:rPr>
        <w:t>Akdal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–</w:t>
      </w:r>
      <w:r w:rsidR="00171567" w:rsidRPr="007C0E38">
        <w:rPr>
          <w:rFonts w:ascii="Times New Roman" w:hAnsi="Times New Roman" w:cs="Times New Roman"/>
          <w:b/>
          <w:sz w:val="24"/>
          <w:lang w:val="tr-TR"/>
        </w:rPr>
        <w:t xml:space="preserve"> 5042411</w:t>
      </w:r>
      <w:r w:rsidR="00D33E14" w:rsidRPr="007C0E38">
        <w:rPr>
          <w:rFonts w:ascii="Times New Roman" w:hAnsi="Times New Roman" w:cs="Times New Roman"/>
          <w:b/>
          <w:sz w:val="24"/>
          <w:lang w:val="tr-TR"/>
        </w:rPr>
        <w:t>28</w:t>
      </w:r>
    </w:p>
    <w:p w14:paraId="3962443F" w14:textId="0377341E" w:rsidR="009051BA" w:rsidRPr="007C0E38" w:rsidRDefault="009051BA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5FD99587" w14:textId="77777777" w:rsidR="00D33E14" w:rsidRPr="007C0E38" w:rsidRDefault="00D33E14" w:rsidP="009051BA">
      <w:pPr>
        <w:rPr>
          <w:rFonts w:ascii="Times New Roman" w:hAnsi="Times New Roman" w:cs="Times New Roman"/>
          <w:bCs/>
          <w:sz w:val="24"/>
          <w:lang w:val="tr-TR"/>
        </w:rPr>
      </w:pPr>
    </w:p>
    <w:p w14:paraId="09E0FE34" w14:textId="51667C3F" w:rsidR="009051BA" w:rsidRPr="004457F0" w:rsidRDefault="0067533C" w:rsidP="004457F0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İ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ntegral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E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tkisi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İ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çeren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M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inimum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M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ertebeden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A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yrık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Z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amanlı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D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olaylı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Ö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z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U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>yarlamalı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 Kontrolör Tasarımı</w:t>
      </w:r>
    </w:p>
    <w:p w14:paraId="74ADB0A7" w14:textId="7BF00253" w:rsidR="002E5D3D" w:rsidRPr="007C0E38" w:rsidRDefault="002E5D3D" w:rsidP="00461B8D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Denklem </w:t>
      </w:r>
      <w:r w:rsidR="000A1874">
        <w:rPr>
          <w:rFonts w:ascii="Times New Roman" w:hAnsi="Times New Roman" w:cs="Times New Roman"/>
          <w:sz w:val="24"/>
          <w:szCs w:val="24"/>
          <w:lang w:val="tr-TR"/>
        </w:rPr>
        <w:t>a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>.1’de sistem</w:t>
      </w:r>
      <w:r w:rsidR="00182760"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8A732E">
        <w:rPr>
          <w:rFonts w:ascii="Times New Roman" w:hAnsi="Times New Roman" w:cs="Times New Roman"/>
          <w:sz w:val="24"/>
          <w:szCs w:val="24"/>
          <w:lang w:val="tr-TR"/>
        </w:rPr>
        <w:t xml:space="preserve">modeli verilmiştir.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E5D3D" w:rsidRPr="007C0E38" w14:paraId="1E6580BF" w14:textId="77777777" w:rsidTr="008C7AE5">
        <w:tc>
          <w:tcPr>
            <w:tcW w:w="8217" w:type="dxa"/>
          </w:tcPr>
          <w:p w14:paraId="465EFC6A" w14:textId="1D39CD39" w:rsidR="002E5D3D" w:rsidRPr="007C0E38" w:rsidRDefault="007D2265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0.5(z+2)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-1.7z+0.8</m:t>
                    </m:r>
                  </m:den>
                </m:f>
              </m:oMath>
            </m:oMathPara>
          </w:p>
        </w:tc>
        <w:tc>
          <w:tcPr>
            <w:tcW w:w="845" w:type="dxa"/>
          </w:tcPr>
          <w:p w14:paraId="2FE452FB" w14:textId="77777777" w:rsidR="00A02F9A" w:rsidRDefault="00A02F9A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45065130" w14:textId="082C8B30" w:rsidR="002E5D3D" w:rsidRPr="007C0E38" w:rsidRDefault="002E5D3D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 w:rsidR="000A187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.1)</w:t>
            </w:r>
          </w:p>
        </w:tc>
      </w:tr>
      <w:tr w:rsidR="002E5D3D" w:rsidRPr="007C0E38" w14:paraId="1F5473E7" w14:textId="77777777" w:rsidTr="008C7AE5">
        <w:tc>
          <w:tcPr>
            <w:tcW w:w="8217" w:type="dxa"/>
          </w:tcPr>
          <w:p w14:paraId="3708DEDA" w14:textId="77777777" w:rsidR="002E5D3D" w:rsidRPr="007C0E38" w:rsidRDefault="002E5D3D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6A5A2543" w14:textId="77777777" w:rsidR="002E5D3D" w:rsidRPr="007C0E38" w:rsidRDefault="002E5D3D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7D2265" w:rsidRPr="007C0E38" w14:paraId="0EC60784" w14:textId="77777777" w:rsidTr="008C7AE5">
        <w:tc>
          <w:tcPr>
            <w:tcW w:w="8217" w:type="dxa"/>
          </w:tcPr>
          <w:p w14:paraId="3194408A" w14:textId="23592783" w:rsidR="007D2265" w:rsidRPr="007C0E38" w:rsidRDefault="00972E8C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=1-1.7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,  B(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)=0.5+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1F7CB8B0" w14:textId="04885553" w:rsidR="007D2265" w:rsidRPr="007C0E38" w:rsidRDefault="007D2265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2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7D2265" w:rsidRPr="007C0E38" w14:paraId="151D20B6" w14:textId="77777777" w:rsidTr="008C7AE5">
        <w:tc>
          <w:tcPr>
            <w:tcW w:w="8217" w:type="dxa"/>
          </w:tcPr>
          <w:p w14:paraId="5E1B02AE" w14:textId="77777777" w:rsidR="007D2265" w:rsidRPr="007C0E38" w:rsidRDefault="007D2265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D42C219" w14:textId="77777777" w:rsidR="007D2265" w:rsidRPr="007C0E38" w:rsidRDefault="007D2265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7F3ACA58" w14:textId="2BCE1458" w:rsidR="003D52E4" w:rsidRDefault="007D2265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E72B98">
        <w:rPr>
          <w:rFonts w:ascii="Times New Roman" w:hAnsi="Times New Roman" w:cs="Times New Roman"/>
          <w:sz w:val="24"/>
          <w:szCs w:val="24"/>
          <w:lang w:val="tr-TR"/>
        </w:rPr>
        <w:t xml:space="preserve">Karakteristik denklem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tr-TR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tr-TR"/>
          </w:rPr>
          <m:t>+6s+9</m:t>
        </m:r>
      </m:oMath>
      <w:r w:rsidR="00E72B98">
        <w:rPr>
          <w:rFonts w:ascii="Times New Roman" w:eastAsiaTheme="minorEastAsia" w:hAnsi="Times New Roman" w:cs="Times New Roman"/>
          <w:lang w:val="tr-TR"/>
        </w:rPr>
        <w:t xml:space="preserve"> olarak </w:t>
      </w:r>
      <w:r w:rsidR="004349FF">
        <w:rPr>
          <w:rFonts w:ascii="Times New Roman" w:eastAsiaTheme="minorEastAsia" w:hAnsi="Times New Roman" w:cs="Times New Roman"/>
          <w:lang w:val="tr-TR"/>
        </w:rPr>
        <w:t xml:space="preserve">verildiğinden, sistemin iki kökü de </w:t>
      </w:r>
      <m:oMath>
        <m:r>
          <w:rPr>
            <w:rFonts w:ascii="Cambria Math" w:eastAsiaTheme="minorEastAsia" w:hAnsi="Cambria Math" w:cs="Times New Roman"/>
            <w:lang w:val="tr-TR"/>
          </w:rPr>
          <m:t>s=-3</m:t>
        </m:r>
      </m:oMath>
      <w:r w:rsidR="004349FF">
        <w:rPr>
          <w:rFonts w:ascii="Times New Roman" w:eastAsiaTheme="minorEastAsia" w:hAnsi="Times New Roman" w:cs="Times New Roman"/>
          <w:lang w:val="tr-TR"/>
        </w:rPr>
        <w:t xml:space="preserve"> olarak elde edilmiştir.</w:t>
      </w:r>
      <w:r w:rsidR="00DF62BF">
        <w:rPr>
          <w:rFonts w:ascii="Times New Roman" w:eastAsiaTheme="minorEastAsia" w:hAnsi="Times New Roman" w:cs="Times New Roman"/>
          <w:lang w:val="tr-TR"/>
        </w:rPr>
        <w:t xml:space="preserve"> Ek olarak, </w:t>
      </w:r>
      <m:oMath>
        <m:r>
          <w:rPr>
            <w:rFonts w:ascii="Cambria Math" w:eastAsiaTheme="minorEastAsia" w:hAnsi="Cambria Math" w:cs="Times New Roman"/>
            <w:lang w:val="tr-TR"/>
          </w:rPr>
          <m:t>T=0.1s</m:t>
        </m:r>
      </m:oMath>
      <w:r w:rsidR="00DF62BF">
        <w:rPr>
          <w:rFonts w:ascii="Times New Roman" w:eastAsiaTheme="minorEastAsia" w:hAnsi="Times New Roman" w:cs="Times New Roman"/>
          <w:lang w:val="tr-TR"/>
        </w:rPr>
        <w:t xml:space="preserve"> örnekleme zamanı seçildiği için, z değeri aşağıdaki denklemdeki gibi elde edilir.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DF62BF" w:rsidRPr="007C0E38" w14:paraId="38B5CA28" w14:textId="77777777" w:rsidTr="008C7AE5">
        <w:tc>
          <w:tcPr>
            <w:tcW w:w="8217" w:type="dxa"/>
          </w:tcPr>
          <w:p w14:paraId="18A7C91F" w14:textId="30331C7C" w:rsidR="00DF62BF" w:rsidRPr="007C0E38" w:rsidRDefault="00DF62BF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z=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-0.3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=0.7408</m:t>
                </m:r>
              </m:oMath>
            </m:oMathPara>
          </w:p>
        </w:tc>
        <w:tc>
          <w:tcPr>
            <w:tcW w:w="845" w:type="dxa"/>
          </w:tcPr>
          <w:p w14:paraId="77DB721D" w14:textId="46DD4ED1" w:rsidR="00DF62BF" w:rsidRPr="007C0E38" w:rsidRDefault="00DF62BF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 w:rsidR="00D00684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3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DF62BF" w:rsidRPr="007C0E38" w14:paraId="72B48925" w14:textId="77777777" w:rsidTr="008C7AE5">
        <w:tc>
          <w:tcPr>
            <w:tcW w:w="8217" w:type="dxa"/>
          </w:tcPr>
          <w:p w14:paraId="311931AE" w14:textId="77777777" w:rsidR="00DF62BF" w:rsidRPr="007C0E38" w:rsidRDefault="00DF62BF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E93AF30" w14:textId="77777777" w:rsidR="00DF62BF" w:rsidRPr="007C0E38" w:rsidRDefault="00DF62BF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BEF46D8" w14:textId="336386E6" w:rsidR="00DF62BF" w:rsidRDefault="00D00684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ab/>
        <w:t xml:space="preserve">Bu değere göre, ayrık zamanlı modelin kutupları </w:t>
      </w:r>
      <m:oMath>
        <m:r>
          <w:rPr>
            <w:rFonts w:ascii="Cambria Math" w:eastAsiaTheme="minorEastAsia" w:hAnsi="Cambria Math" w:cs="Times New Roman"/>
            <w:lang w:val="tr-TR"/>
          </w:rPr>
          <m:t>1-0.7408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tr-TR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lang w:val="tr-TR"/>
        </w:rPr>
        <w:t>’de çift katlı halde bulunur. Buradan denklem a.4’teki hedeflenen payda elde edilir.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D00684" w:rsidRPr="007C0E38" w14:paraId="769EA826" w14:textId="77777777" w:rsidTr="008C7AE5">
        <w:tc>
          <w:tcPr>
            <w:tcW w:w="8217" w:type="dxa"/>
          </w:tcPr>
          <w:p w14:paraId="35377295" w14:textId="49FB76A8" w:rsidR="00D00684" w:rsidRPr="007C0E38" w:rsidRDefault="008C7AE5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1-0.7408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=1-1.4816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+0.5488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2B33A070" w14:textId="3DEFD153" w:rsidR="00D00684" w:rsidRPr="007C0E38" w:rsidRDefault="00D00684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4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D00684" w:rsidRPr="007C0E38" w14:paraId="4F9CF89B" w14:textId="77777777" w:rsidTr="008C7AE5">
        <w:tc>
          <w:tcPr>
            <w:tcW w:w="8217" w:type="dxa"/>
          </w:tcPr>
          <w:p w14:paraId="3FA5B43D" w14:textId="77777777" w:rsidR="00D00684" w:rsidRPr="007C0E38" w:rsidRDefault="00D00684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53005A81" w14:textId="77777777" w:rsidR="00D00684" w:rsidRPr="007C0E38" w:rsidRDefault="00D00684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0C3AFE0C" w14:textId="46B8072F" w:rsidR="00D00684" w:rsidRDefault="00255609" w:rsidP="00FB6F1A">
      <w:pPr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eastAsiaTheme="minorEastAsia" w:hAnsi="Times New Roman" w:cs="Times New Roman"/>
          <w:lang w:val="tr-TR"/>
        </w:rPr>
        <w:tab/>
        <w:t>Minimum dereceli öz uyarlamalı kontrol yapısı için aşağıdaki kontrolör polinomları kullanılır.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55609" w:rsidRPr="007C0E38" w14:paraId="0CBA7D11" w14:textId="77777777" w:rsidTr="008C7AE5">
        <w:tc>
          <w:tcPr>
            <w:tcW w:w="8217" w:type="dxa"/>
          </w:tcPr>
          <w:p w14:paraId="21955D00" w14:textId="77777777" w:rsidR="00255609" w:rsidRPr="00255609" w:rsidRDefault="00255609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</m:oMath>
            </m:oMathPara>
          </w:p>
          <w:p w14:paraId="20D184A3" w14:textId="5A6AE754" w:rsidR="00255609" w:rsidRPr="00255609" w:rsidRDefault="00255609" w:rsidP="00255609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  <w:p w14:paraId="5E339063" w14:textId="7FC5D1B8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49FFEC55" w14:textId="77777777" w:rsidR="00255609" w:rsidRDefault="00255609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7B371F58" w14:textId="5ED00F6B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5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55609" w:rsidRPr="007C0E38" w14:paraId="5EAFA01D" w14:textId="77777777" w:rsidTr="008C7AE5">
        <w:tc>
          <w:tcPr>
            <w:tcW w:w="8217" w:type="dxa"/>
          </w:tcPr>
          <w:p w14:paraId="695C9FA8" w14:textId="77777777" w:rsidR="00255609" w:rsidRPr="007C0E38" w:rsidRDefault="00255609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165EFDC" w14:textId="77777777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6D23D1AD" w14:textId="5B032C0D" w:rsidR="004349FF" w:rsidRDefault="00255609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Bu polinomlar kullanılarak, diophantine denklemi elde edilir.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55609" w:rsidRPr="007C0E38" w14:paraId="4C4696B3" w14:textId="77777777" w:rsidTr="008C7AE5">
        <w:tc>
          <w:tcPr>
            <w:tcW w:w="8217" w:type="dxa"/>
          </w:tcPr>
          <w:p w14:paraId="0954D0AB" w14:textId="16956C85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+B(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845" w:type="dxa"/>
          </w:tcPr>
          <w:p w14:paraId="15D5F5E2" w14:textId="70D9DA2F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 w:rsidR="004A57E2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6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55609" w:rsidRPr="007C0E38" w14:paraId="6B72F3A4" w14:textId="77777777" w:rsidTr="008C7AE5">
        <w:tc>
          <w:tcPr>
            <w:tcW w:w="8217" w:type="dxa"/>
          </w:tcPr>
          <w:p w14:paraId="4B102253" w14:textId="77777777" w:rsidR="00255609" w:rsidRPr="007C0E38" w:rsidRDefault="00255609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501A710" w14:textId="77777777" w:rsidR="00255609" w:rsidRPr="007C0E38" w:rsidRDefault="00255609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23BDD574" w14:textId="37479F7A" w:rsidR="00255609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Diophantine denkleminden kontrolör polinom değerlerini elde etmek için bilinen değerler </w:t>
      </w:r>
      <w:proofErr w:type="gramStart"/>
      <w:r>
        <w:rPr>
          <w:rFonts w:ascii="Times New Roman" w:hAnsi="Times New Roman" w:cs="Times New Roman"/>
          <w:sz w:val="24"/>
          <w:szCs w:val="24"/>
          <w:lang w:val="tr-TR"/>
        </w:rPr>
        <w:t>yerine</w:t>
      </w:r>
      <w:proofErr w:type="gramEnd"/>
      <w:r>
        <w:rPr>
          <w:rFonts w:ascii="Times New Roman" w:hAnsi="Times New Roman" w:cs="Times New Roman"/>
          <w:sz w:val="24"/>
          <w:szCs w:val="24"/>
          <w:lang w:val="tr-TR"/>
        </w:rPr>
        <w:t xml:space="preserve"> konulursa aşağıdaki denklemlerde olduğu gibi bir sonuç elde edilebilir.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5C72BF51" w14:textId="77777777" w:rsidTr="008C7AE5">
        <w:tc>
          <w:tcPr>
            <w:tcW w:w="8217" w:type="dxa"/>
          </w:tcPr>
          <w:p w14:paraId="6B5C526A" w14:textId="1AF52879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(1-1.7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+(0.5+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)=1-1.4816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+0.5488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FD29389" w14:textId="0E994775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7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60C22D81" w14:textId="77777777" w:rsidTr="008C7AE5">
        <w:tc>
          <w:tcPr>
            <w:tcW w:w="8217" w:type="dxa"/>
          </w:tcPr>
          <w:p w14:paraId="39226A62" w14:textId="77777777" w:rsidR="004A57E2" w:rsidRPr="007C0E38" w:rsidRDefault="004A57E2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7857F0EA" w14:textId="77777777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1BDD413" w14:textId="0530321D" w:rsidR="004A57E2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Katsayılar bir arada toplanırsa;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1679FE44" w14:textId="77777777" w:rsidTr="008C7AE5">
        <w:tc>
          <w:tcPr>
            <w:tcW w:w="8217" w:type="dxa"/>
          </w:tcPr>
          <w:p w14:paraId="5B40E53A" w14:textId="4A74ADB8" w:rsidR="004A57E2" w:rsidRPr="00255609" w:rsidRDefault="008C7AE5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=1</m:t>
                </m:r>
              </m:oMath>
            </m:oMathPara>
          </w:p>
          <w:p w14:paraId="363664F6" w14:textId="2A75509A" w:rsidR="004A57E2" w:rsidRPr="004A57E2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-1.7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+0.5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=-1.4816</m:t>
                </m:r>
              </m:oMath>
            </m:oMathPara>
          </w:p>
          <w:p w14:paraId="1215C232" w14:textId="786BA14A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0.8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=0.5488</m:t>
                </m:r>
              </m:oMath>
            </m:oMathPara>
          </w:p>
        </w:tc>
        <w:tc>
          <w:tcPr>
            <w:tcW w:w="845" w:type="dxa"/>
          </w:tcPr>
          <w:p w14:paraId="67C7A50B" w14:textId="77777777" w:rsidR="004A57E2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71138FA1" w14:textId="249F2416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8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6BD9B5F4" w14:textId="77777777" w:rsidTr="008C7AE5">
        <w:tc>
          <w:tcPr>
            <w:tcW w:w="8217" w:type="dxa"/>
          </w:tcPr>
          <w:p w14:paraId="611C2408" w14:textId="77777777" w:rsidR="004A57E2" w:rsidRPr="007C0E38" w:rsidRDefault="004A57E2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0F9F42FE" w14:textId="77777777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A3DA581" w14:textId="5518C448" w:rsidR="003D52E4" w:rsidRDefault="004A57E2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Bu 3 bilinmeyenli 3 denklem çözüldüğünde, sonuç denklem a.9’da gösterildiği gibi elde edilmiştir.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4A57E2" w:rsidRPr="007C0E38" w14:paraId="286078C1" w14:textId="77777777" w:rsidTr="008C7AE5">
        <w:tc>
          <w:tcPr>
            <w:tcW w:w="8217" w:type="dxa"/>
          </w:tcPr>
          <w:p w14:paraId="6E8E6F0F" w14:textId="77777777" w:rsidR="004A57E2" w:rsidRPr="004A57E2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=0.9161 </m:t>
                </m:r>
              </m:oMath>
            </m:oMathPara>
          </w:p>
          <w:p w14:paraId="261AC1A3" w14:textId="3F3459AF" w:rsidR="004A57E2" w:rsidRPr="004A57E2" w:rsidRDefault="004A57E2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>=0.1678-0.1841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845" w:type="dxa"/>
          </w:tcPr>
          <w:p w14:paraId="70C489A0" w14:textId="77777777" w:rsidR="004A57E2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6B8354FE" w14:textId="44FEB2C2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9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A57E2" w:rsidRPr="007C0E38" w14:paraId="5697F0D9" w14:textId="77777777" w:rsidTr="008C7AE5">
        <w:tc>
          <w:tcPr>
            <w:tcW w:w="8217" w:type="dxa"/>
          </w:tcPr>
          <w:p w14:paraId="18054DEC" w14:textId="77777777" w:rsidR="004A57E2" w:rsidRPr="007C0E38" w:rsidRDefault="004A57E2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1E8B06FE" w14:textId="77777777" w:rsidR="004A57E2" w:rsidRPr="007C0E38" w:rsidRDefault="004A57E2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09E28E3A" w14:textId="1BF0FEFF" w:rsidR="003C68E5" w:rsidRPr="004457F0" w:rsidRDefault="003C68E5" w:rsidP="004457F0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 w:rsidRPr="004457F0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Kontrol girdisi denklem a.10’daki gibidir.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-1</m:t>
                </m:r>
              </m:sup>
            </m:sSup>
          </m:e>
        </m:d>
      </m:oMath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>elde</w:t>
      </w:r>
      <w:proofErr w:type="gramEnd"/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edilmek istenen istenen değere göre seçilebilir.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</m:oMath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’nin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B(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</m:oMath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>’ye oranına eşittir</w:t>
      </w:r>
      <w:proofErr w:type="gramStart"/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>. .</w:t>
      </w:r>
      <w:proofErr w:type="gramEnd"/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)</m:t>
        </m:r>
      </m:oMath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>değeri</w:t>
      </w:r>
      <w:proofErr w:type="gramEnd"/>
      <w:r w:rsidRPr="004457F0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istenildiği gibi seçilebilmektedir.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3C68E5" w:rsidRPr="007C0E38" w14:paraId="0287EBEB" w14:textId="77777777" w:rsidTr="008C7AE5">
        <w:tc>
          <w:tcPr>
            <w:tcW w:w="8217" w:type="dxa"/>
          </w:tcPr>
          <w:p w14:paraId="6C61CE90" w14:textId="1F0740E6" w:rsidR="003C68E5" w:rsidRPr="004A57E2" w:rsidRDefault="003C68E5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0.9161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0.1678-0.1841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0.9161 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7F3E657E" w14:textId="77777777" w:rsidR="003C68E5" w:rsidRDefault="003C68E5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17C8844B" w14:textId="315DAB22" w:rsidR="003C68E5" w:rsidRPr="007C0E38" w:rsidRDefault="003C68E5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a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10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3C68E5" w:rsidRPr="007C0E38" w14:paraId="7A9E65AE" w14:textId="77777777" w:rsidTr="008C7AE5">
        <w:tc>
          <w:tcPr>
            <w:tcW w:w="8217" w:type="dxa"/>
          </w:tcPr>
          <w:p w14:paraId="33725277" w14:textId="77777777" w:rsidR="003C68E5" w:rsidRPr="007C0E38" w:rsidRDefault="003C68E5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3D26CA2" w14:textId="77777777" w:rsidR="003C68E5" w:rsidRPr="007C0E38" w:rsidRDefault="003C68E5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6EC56A8" w14:textId="77777777" w:rsidR="003D52E4" w:rsidRPr="003D52E4" w:rsidRDefault="003D52E4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A8FA1E4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76BDAE16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71948AF1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13FCBF00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1B44C932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1ABD5105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1F959965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7F57B482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4FB2D34B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0E3DAE96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3C4B3315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1C7EE1D8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16BDA0FC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351806F4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38B4B15F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75D538F3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06B28FE7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481A883C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0E9CB56B" w14:textId="77777777" w:rsidR="00A567EA" w:rsidRDefault="00A567EA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</w:p>
    <w:p w14:paraId="155E1FD9" w14:textId="4756A997" w:rsidR="00FC291E" w:rsidRPr="007C0E38" w:rsidRDefault="00FC291E" w:rsidP="00FC291E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b)</w:t>
      </w:r>
      <w:r w:rsidR="004457F0" w:rsidRPr="004457F0">
        <w:t xml:space="preserve"> </w:t>
      </w:r>
      <w:r w:rsidR="0067533C">
        <w:rPr>
          <w:rFonts w:ascii="Times New Roman" w:hAnsi="Times New Roman" w:cs="Times New Roman"/>
          <w:b/>
          <w:sz w:val="32"/>
          <w:szCs w:val="28"/>
          <w:lang w:val="tr-TR"/>
        </w:rPr>
        <w:t>İ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ntegral Etkisi İçeren Minimum Mertebeden Ayrık Zamanlı Dolaylı Öz Uyarlamalı Kontrolör 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Simülasyon Sonuçları</w:t>
      </w:r>
    </w:p>
    <w:p w14:paraId="6752E77E" w14:textId="77777777" w:rsidR="00A567EA" w:rsidRDefault="00A567EA" w:rsidP="00A567EA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FC1102">
        <w:rPr>
          <w:rFonts w:ascii="Times New Roman" w:hAnsi="Times New Roman" w:cs="Times New Roman"/>
          <w:bCs/>
          <w:noProof/>
          <w:sz w:val="24"/>
          <w:lang w:val="tr-TR"/>
        </w:rPr>
        <w:drawing>
          <wp:inline distT="0" distB="0" distL="0" distR="0" wp14:anchorId="047DF337" wp14:editId="326B113C">
            <wp:extent cx="4669457" cy="2929890"/>
            <wp:effectExtent l="19050" t="19050" r="1714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101" cy="2954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7A99B" w14:textId="20B5D02F" w:rsidR="00A567EA" w:rsidRPr="00B96995" w:rsidRDefault="00A567EA" w:rsidP="00A567EA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>
        <w:rPr>
          <w:rFonts w:ascii="Times New Roman" w:hAnsi="Times New Roman" w:cs="Times New Roman"/>
          <w:bCs/>
          <w:sz w:val="24"/>
          <w:lang w:val="tr-TR"/>
        </w:rPr>
        <w:t xml:space="preserve">Figür b.1 – </w:t>
      </w:r>
      <w:proofErr w:type="spellStart"/>
      <w:r>
        <w:rPr>
          <w:rFonts w:ascii="Times New Roman" w:hAnsi="Times New Roman" w:cs="Times New Roman"/>
          <w:bCs/>
          <w:sz w:val="24"/>
          <w:lang w:val="tr-TR"/>
        </w:rPr>
        <w:t>İntegralsiz</w:t>
      </w:r>
      <w:proofErr w:type="spellEnd"/>
      <w:r>
        <w:rPr>
          <w:rFonts w:ascii="Times New Roman" w:hAnsi="Times New Roman" w:cs="Times New Roman"/>
          <w:bCs/>
          <w:sz w:val="24"/>
          <w:lang w:val="tr-TR"/>
        </w:rPr>
        <w:t xml:space="preserve"> Kontrolcü Yanıtı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5982A188" w14:textId="70C5536B" w:rsidR="00A567EA" w:rsidRDefault="00A567EA" w:rsidP="00A567EA">
      <w:pPr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hAnsi="Times New Roman" w:cs="Times New Roman"/>
          <w:bCs/>
          <w:sz w:val="24"/>
          <w:lang w:val="tr-TR"/>
        </w:rPr>
        <w:tab/>
        <w:t xml:space="preserve">Sistemdeki integral tepkisinin daha iyi gözlemlenebilmesi </w:t>
      </w:r>
      <w:proofErr w:type="gramStart"/>
      <w:r>
        <w:rPr>
          <w:rFonts w:ascii="Times New Roman" w:hAnsi="Times New Roman" w:cs="Times New Roman"/>
          <w:bCs/>
          <w:sz w:val="24"/>
          <w:lang w:val="tr-TR"/>
        </w:rPr>
        <w:t>için,</w:t>
      </w:r>
      <w:proofErr w:type="gramEnd"/>
      <w:r>
        <w:rPr>
          <w:rFonts w:ascii="Times New Roman" w:hAnsi="Times New Roman" w:cs="Times New Roman"/>
          <w:bCs/>
          <w:sz w:val="24"/>
          <w:lang w:val="tr-TR"/>
        </w:rPr>
        <w:t xml:space="preserve"> hem </w:t>
      </w:r>
      <w:proofErr w:type="spellStart"/>
      <w:r>
        <w:rPr>
          <w:rFonts w:ascii="Times New Roman" w:hAnsi="Times New Roman" w:cs="Times New Roman"/>
          <w:bCs/>
          <w:sz w:val="24"/>
          <w:lang w:val="tr-TR"/>
        </w:rPr>
        <w:t>integralli</w:t>
      </w:r>
      <w:proofErr w:type="spellEnd"/>
      <w:r>
        <w:rPr>
          <w:rFonts w:ascii="Times New Roman" w:hAnsi="Times New Roman" w:cs="Times New Roman"/>
          <w:bCs/>
          <w:sz w:val="24"/>
          <w:lang w:val="tr-TR"/>
        </w:rPr>
        <w:t xml:space="preserve"> hem de </w:t>
      </w:r>
      <w:proofErr w:type="spellStart"/>
      <w:r>
        <w:rPr>
          <w:rFonts w:ascii="Times New Roman" w:hAnsi="Times New Roman" w:cs="Times New Roman"/>
          <w:bCs/>
          <w:sz w:val="24"/>
          <w:lang w:val="tr-TR"/>
        </w:rPr>
        <w:t>integralsiz</w:t>
      </w:r>
      <w:proofErr w:type="spellEnd"/>
      <w:r>
        <w:rPr>
          <w:rFonts w:ascii="Times New Roman" w:hAnsi="Times New Roman" w:cs="Times New Roman"/>
          <w:bCs/>
          <w:sz w:val="24"/>
          <w:lang w:val="tr-TR"/>
        </w:rPr>
        <w:t xml:space="preserve"> kontrolcü tasarımları yapılmış ve tepkisi ölçülmüştür. Figür b.1 ve b.2’de kare dalga referans sinyalindeki sistem ve kontrolcü yanıtları verilmiştir.</w:t>
      </w:r>
    </w:p>
    <w:p w14:paraId="037BD2EC" w14:textId="527C7214" w:rsidR="00A567EA" w:rsidRDefault="00A567EA" w:rsidP="00A567EA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B96995">
        <w:rPr>
          <w:rFonts w:ascii="Times New Roman" w:hAnsi="Times New Roman" w:cs="Times New Roman"/>
          <w:bCs/>
          <w:noProof/>
          <w:sz w:val="24"/>
          <w:lang w:val="tr-TR"/>
        </w:rPr>
        <w:drawing>
          <wp:inline distT="0" distB="0" distL="0" distR="0" wp14:anchorId="5C99FFE2" wp14:editId="1392726A">
            <wp:extent cx="4722283" cy="2900404"/>
            <wp:effectExtent l="19050" t="19050" r="215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225" cy="291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  <w:t xml:space="preserve">Figür </w:t>
      </w:r>
      <w:proofErr w:type="gramStart"/>
      <w:r>
        <w:rPr>
          <w:rFonts w:ascii="Times New Roman" w:hAnsi="Times New Roman" w:cs="Times New Roman"/>
          <w:bCs/>
          <w:sz w:val="24"/>
          <w:lang w:val="tr-TR"/>
        </w:rPr>
        <w:t>b.2  –</w:t>
      </w:r>
      <w:proofErr w:type="gramEnd"/>
      <w:r>
        <w:rPr>
          <w:rFonts w:ascii="Times New Roman" w:hAnsi="Times New Roman" w:cs="Times New Roman"/>
          <w:bCs/>
          <w:sz w:val="24"/>
          <w:lang w:val="tr-TR"/>
        </w:rPr>
        <w:t xml:space="preserve"> İntegral Etkili Kontrolcü Yanıtı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74EAFA69" w14:textId="7FA7FB94" w:rsidR="00A567EA" w:rsidRPr="001F3F28" w:rsidRDefault="00A567EA" w:rsidP="00A567EA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3D65B3">
        <w:rPr>
          <w:rFonts w:ascii="Times New Roman" w:hAnsi="Times New Roman" w:cs="Times New Roman"/>
          <w:bCs/>
          <w:noProof/>
          <w:sz w:val="24"/>
          <w:lang w:val="tr-TR"/>
        </w:rPr>
        <w:lastRenderedPageBreak/>
        <w:drawing>
          <wp:inline distT="0" distB="0" distL="0" distR="0" wp14:anchorId="13A78865" wp14:editId="64A224F4">
            <wp:extent cx="4994247" cy="3239501"/>
            <wp:effectExtent l="19050" t="19050" r="1651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443" cy="3247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  <w:t>b.3 – RLS ile Sistem Parametrelerinin Kestirimi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75959503" w14:textId="3E4523B9" w:rsidR="00A567EA" w:rsidRPr="000F63D5" w:rsidRDefault="00A567EA" w:rsidP="00A567EA">
      <w:pPr>
        <w:spacing w:line="259" w:lineRule="auto"/>
        <w:jc w:val="center"/>
        <w:rPr>
          <w:rFonts w:ascii="Times New Roman" w:eastAsiaTheme="minorEastAsia" w:hAnsi="Times New Roman" w:cs="Times New Roman"/>
          <w:b/>
          <w:bCs/>
          <w:sz w:val="24"/>
          <w:lang w:val="tr-TR"/>
        </w:rPr>
      </w:pPr>
      <w:r w:rsidRPr="000F63D5">
        <w:rPr>
          <w:rFonts w:ascii="Times New Roman" w:eastAsiaTheme="minorEastAsia" w:hAnsi="Times New Roman" w:cs="Times New Roman"/>
          <w:bCs/>
          <w:noProof/>
          <w:sz w:val="24"/>
          <w:lang w:val="tr-TR"/>
        </w:rPr>
        <w:drawing>
          <wp:inline distT="0" distB="0" distL="0" distR="0" wp14:anchorId="2DFC713D" wp14:editId="1DC55B31">
            <wp:extent cx="4982320" cy="3239501"/>
            <wp:effectExtent l="19050" t="19050" r="2794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469" cy="324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Cs/>
          <w:sz w:val="24"/>
          <w:lang w:val="tr-TR"/>
        </w:rPr>
        <w:br/>
      </w:r>
      <w:r>
        <w:rPr>
          <w:rFonts w:ascii="Times New Roman" w:hAnsi="Times New Roman" w:cs="Times New Roman"/>
          <w:bCs/>
          <w:sz w:val="24"/>
          <w:lang w:val="tr-TR"/>
        </w:rPr>
        <w:t>Figür b.4 – RLS ile Sistem Parametrelerinin Kestirimi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 xml:space="preserve">=1000I, 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λ=0.9</m:t>
          </m:r>
        </m:oMath>
      </m:oMathPara>
    </w:p>
    <w:p w14:paraId="0682927F" w14:textId="7F3D145A" w:rsidR="00A567EA" w:rsidRPr="000F63D5" w:rsidRDefault="00A567EA" w:rsidP="00A567EA">
      <w:pPr>
        <w:spacing w:line="259" w:lineRule="auto"/>
        <w:ind w:firstLine="720"/>
        <w:rPr>
          <w:rFonts w:ascii="Times New Roman" w:eastAsiaTheme="minorEastAsia" w:hAnsi="Times New Roman" w:cs="Times New Roman"/>
          <w:bCs/>
          <w:sz w:val="24"/>
          <w:lang w:val="tr-TR"/>
        </w:rPr>
      </w:pP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Figür b.3 ve b.4’te, unutma faktörün etkisinin RLS sistem parametreleri üzerindeki verilmiştir. </w:t>
      </w:r>
      <w:r w:rsidRPr="000F63D5">
        <w:rPr>
          <w:rFonts w:ascii="Times New Roman" w:eastAsiaTheme="minorEastAsia" w:hAnsi="Times New Roman" w:cs="Times New Roman"/>
          <w:bCs/>
          <w:sz w:val="24"/>
          <w:lang w:val="tr-TR"/>
        </w:rPr>
        <w:t>Unut</w:t>
      </w:r>
      <w:r>
        <w:rPr>
          <w:rFonts w:ascii="Times New Roman" w:eastAsiaTheme="minorEastAsia" w:hAnsi="Times New Roman" w:cs="Times New Roman"/>
          <w:bCs/>
          <w:sz w:val="24"/>
          <w:lang w:val="tr-TR"/>
        </w:rPr>
        <w:t>ma faktörünü azaltmanın parametre kestirim hızını bir miktar arttırdığı gözlenmiştir.</w:t>
      </w:r>
    </w:p>
    <w:p w14:paraId="5A3AD618" w14:textId="0BBD2838" w:rsidR="00A567EA" w:rsidRPr="00644DD4" w:rsidRDefault="00A567EA" w:rsidP="00A567EA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1F3F28">
        <w:rPr>
          <w:rFonts w:ascii="Times New Roman" w:hAnsi="Times New Roman" w:cs="Times New Roman"/>
          <w:bCs/>
          <w:noProof/>
          <w:sz w:val="24"/>
          <w:lang w:val="tr-TR"/>
        </w:rPr>
        <w:lastRenderedPageBreak/>
        <w:drawing>
          <wp:inline distT="0" distB="0" distL="0" distR="0" wp14:anchorId="7F6B5027" wp14:editId="6026A236">
            <wp:extent cx="5255928" cy="3175631"/>
            <wp:effectExtent l="19050" t="19050" r="2095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155" cy="3184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 w:rsidR="004C2BDA">
        <w:rPr>
          <w:rFonts w:ascii="Times New Roman" w:hAnsi="Times New Roman" w:cs="Times New Roman"/>
          <w:bCs/>
          <w:sz w:val="24"/>
          <w:lang w:val="tr-TR"/>
        </w:rPr>
        <w:t xml:space="preserve">Figür b.5 – </w:t>
      </w:r>
      <w:proofErr w:type="spellStart"/>
      <w:r>
        <w:rPr>
          <w:rFonts w:ascii="Times New Roman" w:hAnsi="Times New Roman" w:cs="Times New Roman"/>
          <w:bCs/>
          <w:sz w:val="24"/>
          <w:lang w:val="tr-TR"/>
        </w:rPr>
        <w:t>İntegralsiz</w:t>
      </w:r>
      <w:proofErr w:type="spellEnd"/>
      <w:r>
        <w:rPr>
          <w:rFonts w:ascii="Times New Roman" w:hAnsi="Times New Roman" w:cs="Times New Roman"/>
          <w:bCs/>
          <w:sz w:val="24"/>
          <w:lang w:val="tr-TR"/>
        </w:rPr>
        <w:t xml:space="preserve"> </w:t>
      </w:r>
      <w:r w:rsidR="004C2BDA">
        <w:rPr>
          <w:rFonts w:ascii="Times New Roman" w:hAnsi="Times New Roman" w:cs="Times New Roman"/>
          <w:bCs/>
          <w:sz w:val="24"/>
          <w:lang w:val="tr-TR"/>
        </w:rPr>
        <w:t>K</w:t>
      </w:r>
      <w:r>
        <w:rPr>
          <w:rFonts w:ascii="Times New Roman" w:hAnsi="Times New Roman" w:cs="Times New Roman"/>
          <w:bCs/>
          <w:sz w:val="24"/>
          <w:lang w:val="tr-TR"/>
        </w:rPr>
        <w:t xml:space="preserve">ontrolcü </w:t>
      </w:r>
      <w:r w:rsidR="004C2BDA">
        <w:rPr>
          <w:rFonts w:ascii="Times New Roman" w:hAnsi="Times New Roman" w:cs="Times New Roman"/>
          <w:bCs/>
          <w:sz w:val="24"/>
          <w:lang w:val="tr-TR"/>
        </w:rPr>
        <w:t>Yanıtı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=I</m:t>
          </m:r>
          <m:r>
            <w:rPr>
              <w:rFonts w:ascii="Cambria Math" w:hAnsi="Cambria Math" w:cs="Times New Roman"/>
              <w:sz w:val="24"/>
              <w:lang w:val="tr-TR"/>
            </w:rPr>
            <m:t>,  λ=1</m:t>
          </m:r>
        </m:oMath>
      </m:oMathPara>
    </w:p>
    <w:p w14:paraId="1E344D42" w14:textId="22362DC3" w:rsidR="00A567EA" w:rsidRPr="00644DD4" w:rsidRDefault="00A567EA" w:rsidP="00A567EA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4A0A9B">
        <w:rPr>
          <w:rFonts w:ascii="Times New Roman" w:hAnsi="Times New Roman" w:cs="Times New Roman"/>
          <w:bCs/>
          <w:noProof/>
          <w:sz w:val="24"/>
          <w:lang w:val="tr-TR"/>
        </w:rPr>
        <w:drawing>
          <wp:inline distT="0" distB="0" distL="0" distR="0" wp14:anchorId="2FCBB37D" wp14:editId="205D8AEF">
            <wp:extent cx="5274945" cy="322333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507" cy="32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 w:rsidR="004C2BDA">
        <w:rPr>
          <w:rFonts w:ascii="Times New Roman" w:hAnsi="Times New Roman" w:cs="Times New Roman"/>
          <w:bCs/>
          <w:sz w:val="24"/>
          <w:lang w:val="tr-TR"/>
        </w:rPr>
        <w:t xml:space="preserve">Figür b.6 – </w:t>
      </w:r>
      <w:r>
        <w:rPr>
          <w:rFonts w:ascii="Times New Roman" w:hAnsi="Times New Roman" w:cs="Times New Roman"/>
          <w:bCs/>
          <w:sz w:val="24"/>
          <w:lang w:val="tr-TR"/>
        </w:rPr>
        <w:t xml:space="preserve">İntegral </w:t>
      </w:r>
      <w:r w:rsidR="004C2BDA">
        <w:rPr>
          <w:rFonts w:ascii="Times New Roman" w:hAnsi="Times New Roman" w:cs="Times New Roman"/>
          <w:bCs/>
          <w:sz w:val="24"/>
          <w:lang w:val="tr-TR"/>
        </w:rPr>
        <w:t>E</w:t>
      </w:r>
      <w:r>
        <w:rPr>
          <w:rFonts w:ascii="Times New Roman" w:hAnsi="Times New Roman" w:cs="Times New Roman"/>
          <w:bCs/>
          <w:sz w:val="24"/>
          <w:lang w:val="tr-TR"/>
        </w:rPr>
        <w:t xml:space="preserve">tkili </w:t>
      </w:r>
      <w:r w:rsidR="004C2BDA">
        <w:rPr>
          <w:rFonts w:ascii="Times New Roman" w:hAnsi="Times New Roman" w:cs="Times New Roman"/>
          <w:bCs/>
          <w:sz w:val="24"/>
          <w:lang w:val="tr-TR"/>
        </w:rPr>
        <w:t>K</w:t>
      </w:r>
      <w:r>
        <w:rPr>
          <w:rFonts w:ascii="Times New Roman" w:hAnsi="Times New Roman" w:cs="Times New Roman"/>
          <w:bCs/>
          <w:sz w:val="24"/>
          <w:lang w:val="tr-TR"/>
        </w:rPr>
        <w:t xml:space="preserve">ontrolcü </w:t>
      </w:r>
      <w:r w:rsidR="004C2BDA">
        <w:rPr>
          <w:rFonts w:ascii="Times New Roman" w:hAnsi="Times New Roman" w:cs="Times New Roman"/>
          <w:bCs/>
          <w:sz w:val="24"/>
          <w:lang w:val="tr-TR"/>
        </w:rPr>
        <w:t>C</w:t>
      </w:r>
      <w:r>
        <w:rPr>
          <w:rFonts w:ascii="Times New Roman" w:hAnsi="Times New Roman" w:cs="Times New Roman"/>
          <w:bCs/>
          <w:sz w:val="24"/>
          <w:lang w:val="tr-TR"/>
        </w:rPr>
        <w:t>evabı.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=I</m:t>
          </m:r>
          <m:r>
            <w:rPr>
              <w:rFonts w:ascii="Cambria Math" w:hAnsi="Cambria Math" w:cs="Times New Roman"/>
              <w:sz w:val="24"/>
              <w:lang w:val="tr-TR"/>
            </w:rPr>
            <m:t>,  λ=1</m:t>
          </m:r>
        </m:oMath>
      </m:oMathPara>
    </w:p>
    <w:p w14:paraId="15B1AC47" w14:textId="6FBF943D" w:rsidR="00A567EA" w:rsidRDefault="00D91118" w:rsidP="003A623B">
      <w:pPr>
        <w:ind w:firstLine="720"/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Figür b.5 ve b.6’da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tr-T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tr-TR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lang w:val="tr-TR"/>
        </w:rPr>
        <w:t>’</w:t>
      </w:r>
      <w:proofErr w:type="spellStart"/>
      <w:r>
        <w:rPr>
          <w:rFonts w:ascii="Times New Roman" w:eastAsiaTheme="minorEastAsia" w:hAnsi="Times New Roman" w:cs="Times New Roman"/>
          <w:bCs/>
          <w:sz w:val="24"/>
          <w:lang w:val="tr-TR"/>
        </w:rPr>
        <w:t>ın</w:t>
      </w:r>
      <w:proofErr w:type="spellEnd"/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birim </w:t>
      </w:r>
      <w:proofErr w:type="spellStart"/>
      <w:r>
        <w:rPr>
          <w:rFonts w:ascii="Times New Roman" w:eastAsiaTheme="minorEastAsia" w:hAnsi="Times New Roman" w:cs="Times New Roman"/>
          <w:bCs/>
          <w:sz w:val="24"/>
          <w:lang w:val="tr-TR"/>
        </w:rPr>
        <w:t>matrix</w:t>
      </w:r>
      <w:proofErr w:type="spellEnd"/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olarak seçildiğinde, yani azaltıldığında verdiği tepki ölçülmüş ve Figür b.1 ve b.2 ile karşılaştırılmıştır. </w:t>
      </w:r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Her iki kontrol yönteminde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tr-TR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lang w:val="tr-TR"/>
              </w:rPr>
              <m:t>0</m:t>
            </m:r>
          </m:sub>
        </m:sSub>
      </m:oMath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>’ı küçültmek geçici hal yanıtının yüksek genlikli olmasına sebep olmuştur.</w:t>
      </w:r>
    </w:p>
    <w:p w14:paraId="5C2AE40D" w14:textId="77777777" w:rsidR="00A567EA" w:rsidRDefault="00A567EA" w:rsidP="00A567EA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5D32E4">
        <w:rPr>
          <w:rFonts w:ascii="Times New Roman" w:hAnsi="Times New Roman" w:cs="Times New Roman"/>
          <w:bCs/>
          <w:noProof/>
          <w:sz w:val="24"/>
          <w:lang w:val="tr-TR"/>
        </w:rPr>
        <w:lastRenderedPageBreak/>
        <w:drawing>
          <wp:inline distT="0" distB="0" distL="0" distR="0" wp14:anchorId="19969986" wp14:editId="5CA18C99">
            <wp:extent cx="5028650" cy="2994660"/>
            <wp:effectExtent l="19050" t="19050" r="19685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449" cy="3008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BB2C4" w14:textId="7CCB1150" w:rsidR="00A567EA" w:rsidRPr="007F4BCF" w:rsidRDefault="003A623B" w:rsidP="00A567EA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>
        <w:rPr>
          <w:rFonts w:ascii="Times New Roman" w:hAnsi="Times New Roman" w:cs="Times New Roman"/>
          <w:bCs/>
          <w:sz w:val="24"/>
          <w:lang w:val="tr-TR"/>
        </w:rPr>
        <w:t xml:space="preserve">Figür b.7 – </w:t>
      </w:r>
      <w:proofErr w:type="spellStart"/>
      <w:r w:rsidR="00A567EA">
        <w:rPr>
          <w:rFonts w:ascii="Times New Roman" w:hAnsi="Times New Roman" w:cs="Times New Roman"/>
          <w:bCs/>
          <w:sz w:val="24"/>
          <w:lang w:val="tr-TR"/>
        </w:rPr>
        <w:t>İntegralsiz</w:t>
      </w:r>
      <w:proofErr w:type="spellEnd"/>
      <w:r w:rsidR="00A567EA">
        <w:rPr>
          <w:rFonts w:ascii="Times New Roman" w:hAnsi="Times New Roman" w:cs="Times New Roman"/>
          <w:bCs/>
          <w:sz w:val="24"/>
          <w:lang w:val="tr-TR"/>
        </w:rPr>
        <w:t xml:space="preserve"> </w:t>
      </w:r>
      <w:r>
        <w:rPr>
          <w:rFonts w:ascii="Times New Roman" w:hAnsi="Times New Roman" w:cs="Times New Roman"/>
          <w:bCs/>
          <w:sz w:val="24"/>
          <w:lang w:val="tr-TR"/>
        </w:rPr>
        <w:t>K</w:t>
      </w:r>
      <w:r w:rsidR="00A567EA">
        <w:rPr>
          <w:rFonts w:ascii="Times New Roman" w:hAnsi="Times New Roman" w:cs="Times New Roman"/>
          <w:bCs/>
          <w:sz w:val="24"/>
          <w:lang w:val="tr-TR"/>
        </w:rPr>
        <w:t xml:space="preserve">ontrolcü </w:t>
      </w:r>
      <w:r>
        <w:rPr>
          <w:rFonts w:ascii="Times New Roman" w:hAnsi="Times New Roman" w:cs="Times New Roman"/>
          <w:bCs/>
          <w:sz w:val="24"/>
          <w:lang w:val="tr-TR"/>
        </w:rPr>
        <w:t>Yanıtı</w:t>
      </w:r>
      <w:r w:rsidR="00A567EA"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1 1 1 1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4886068F" w14:textId="3150B20F" w:rsidR="00A567EA" w:rsidRDefault="00A567EA" w:rsidP="00A567EA">
      <w:pPr>
        <w:jc w:val="center"/>
        <w:rPr>
          <w:rFonts w:ascii="Times New Roman" w:hAnsi="Times New Roman" w:cs="Times New Roman"/>
          <w:bCs/>
          <w:sz w:val="24"/>
          <w:lang w:val="tr-TR"/>
        </w:rPr>
      </w:pPr>
      <w:r w:rsidRPr="00A72B58">
        <w:rPr>
          <w:rFonts w:ascii="Times New Roman" w:hAnsi="Times New Roman" w:cs="Times New Roman"/>
          <w:bCs/>
          <w:noProof/>
          <w:sz w:val="24"/>
          <w:lang w:val="tr-TR"/>
        </w:rPr>
        <w:drawing>
          <wp:inline distT="0" distB="0" distL="0" distR="0" wp14:anchorId="431A9F78" wp14:editId="25AFF18A">
            <wp:extent cx="4880654" cy="3018626"/>
            <wp:effectExtent l="19050" t="19050" r="1524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158" cy="3030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 w:rsidR="00AD5735">
        <w:rPr>
          <w:rFonts w:ascii="Times New Roman" w:hAnsi="Times New Roman" w:cs="Times New Roman"/>
          <w:bCs/>
          <w:sz w:val="24"/>
          <w:lang w:val="tr-TR"/>
        </w:rPr>
        <w:t xml:space="preserve">Figür b.8 – </w:t>
      </w:r>
      <w:r>
        <w:rPr>
          <w:rFonts w:ascii="Times New Roman" w:hAnsi="Times New Roman" w:cs="Times New Roman"/>
          <w:bCs/>
          <w:sz w:val="24"/>
          <w:lang w:val="tr-TR"/>
        </w:rPr>
        <w:t xml:space="preserve">İntegral </w:t>
      </w:r>
      <w:r w:rsidR="00AD5735">
        <w:rPr>
          <w:rFonts w:ascii="Times New Roman" w:hAnsi="Times New Roman" w:cs="Times New Roman"/>
          <w:bCs/>
          <w:sz w:val="24"/>
          <w:lang w:val="tr-TR"/>
        </w:rPr>
        <w:t>E</w:t>
      </w:r>
      <w:r>
        <w:rPr>
          <w:rFonts w:ascii="Times New Roman" w:hAnsi="Times New Roman" w:cs="Times New Roman"/>
          <w:bCs/>
          <w:sz w:val="24"/>
          <w:lang w:val="tr-TR"/>
        </w:rPr>
        <w:t xml:space="preserve">tkili </w:t>
      </w:r>
      <w:r w:rsidR="00AD5735">
        <w:rPr>
          <w:rFonts w:ascii="Times New Roman" w:hAnsi="Times New Roman" w:cs="Times New Roman"/>
          <w:bCs/>
          <w:sz w:val="24"/>
          <w:lang w:val="tr-TR"/>
        </w:rPr>
        <w:t>K</w:t>
      </w:r>
      <w:r>
        <w:rPr>
          <w:rFonts w:ascii="Times New Roman" w:hAnsi="Times New Roman" w:cs="Times New Roman"/>
          <w:bCs/>
          <w:sz w:val="24"/>
          <w:lang w:val="tr-TR"/>
        </w:rPr>
        <w:t xml:space="preserve">ontrolcü </w:t>
      </w:r>
      <w:r w:rsidR="00AD5735">
        <w:rPr>
          <w:rFonts w:ascii="Times New Roman" w:hAnsi="Times New Roman" w:cs="Times New Roman"/>
          <w:bCs/>
          <w:sz w:val="24"/>
          <w:lang w:val="tr-TR"/>
        </w:rPr>
        <w:t>Yanıtı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lang w:val="tr-T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lang w:val="tr-TR"/>
                </w:rPr>
                <m:t>1 1 1 1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58B67171" w14:textId="661D704B" w:rsidR="00A567EA" w:rsidRDefault="00AD5735" w:rsidP="00AD5735">
      <w:pPr>
        <w:ind w:firstLine="720"/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Figür b.7 ve b.8’de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tr-TR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4"/>
                    <w:lang w:val="tr-TR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tr-TR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lang w:val="tr-TR"/>
        </w:rPr>
        <w:t>’</w:t>
      </w:r>
      <w:proofErr w:type="spellStart"/>
      <w:r>
        <w:rPr>
          <w:rFonts w:ascii="Times New Roman" w:eastAsiaTheme="minorEastAsia" w:hAnsi="Times New Roman" w:cs="Times New Roman"/>
          <w:bCs/>
          <w:sz w:val="24"/>
          <w:lang w:val="tr-TR"/>
        </w:rPr>
        <w:t>ın</w:t>
      </w:r>
      <w:proofErr w:type="spellEnd"/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tr-TR"/>
              </w:rPr>
              <m:t>1 1 1 1</m:t>
            </m:r>
          </m:e>
        </m:d>
      </m:oMath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olarak seçildiğinde verdiği tepki ölçülmüş ve Figür b.1 ve b.2 ile karşılaştırılmıştır. </w:t>
      </w:r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Her iki kontrol yönteminde 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tr-TR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4"/>
                    <w:lang w:val="tr-TR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tr-TR"/>
              </w:rPr>
              <m:t>0</m:t>
            </m:r>
          </m:sub>
        </m:sSub>
      </m:oMath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’ı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lang w:val="tr-TR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tr-TR"/>
              </w:rPr>
              <m:t>1 1 1 1</m:t>
            </m:r>
          </m:e>
        </m:d>
      </m:oMath>
      <w:r>
        <w:rPr>
          <w:rFonts w:ascii="Times New Roman" w:eastAsiaTheme="minorEastAsia" w:hAnsi="Times New Roman" w:cs="Times New Roman"/>
          <w:sz w:val="24"/>
          <w:lang w:val="tr-TR"/>
        </w:rPr>
        <w:t xml:space="preserve"> seçmek </w:t>
      </w:r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>geçici hal yanıtının yüksek genlikli olmasına sebep olmuştur.</w:t>
      </w: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Buradan, </w:t>
      </w:r>
      <w:proofErr w:type="spellStart"/>
      <w:r w:rsidRPr="007C0E38">
        <w:rPr>
          <w:rFonts w:ascii="Times New Roman" w:hAnsi="Times New Roman" w:cs="Times New Roman"/>
          <w:sz w:val="24"/>
          <w:szCs w:val="24"/>
        </w:rPr>
        <w:t>Astrom</w:t>
      </w:r>
      <w:proofErr w:type="spellEnd"/>
      <w:r w:rsidRPr="00AD5735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(2008)</w:t>
      </w:r>
      <w:r>
        <w:rPr>
          <w:rFonts w:ascii="Times New Roman" w:eastAsiaTheme="minorEastAsia" w:hAnsi="Times New Roman" w:cs="Times New Roman"/>
          <w:bCs/>
          <w:sz w:val="24"/>
          <w:lang w:val="tr-TR"/>
        </w:rPr>
        <w:t>’de de belirtildiği gibi, A ve B 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lang w:val="tr-TR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Cs/>
                    <w:i/>
                    <w:sz w:val="24"/>
                    <w:lang w:val="tr-TR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tr-TR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tr-TR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’ın parametreleri) birbirinden bağımsız seçildiğinde sistemin </w:t>
      </w:r>
      <w:proofErr w:type="spellStart"/>
      <w:r>
        <w:rPr>
          <w:rFonts w:ascii="Times New Roman" w:eastAsiaTheme="minorEastAsia" w:hAnsi="Times New Roman" w:cs="Times New Roman"/>
          <w:bCs/>
          <w:sz w:val="24"/>
          <w:lang w:val="tr-TR"/>
        </w:rPr>
        <w:t>tanımlanabilirliğinin</w:t>
      </w:r>
      <w:proofErr w:type="spellEnd"/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geçici halde arttığı sonucuna ulaşılabilir. </w:t>
      </w:r>
    </w:p>
    <w:p w14:paraId="6A2ADF8E" w14:textId="3CC24317" w:rsidR="00A567EA" w:rsidRPr="003E6E92" w:rsidRDefault="00A567EA" w:rsidP="00A567EA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7D5939">
        <w:rPr>
          <w:rFonts w:ascii="Times New Roman" w:hAnsi="Times New Roman" w:cs="Times New Roman"/>
          <w:bCs/>
          <w:noProof/>
          <w:sz w:val="24"/>
          <w:lang w:val="tr-TR"/>
        </w:rPr>
        <w:lastRenderedPageBreak/>
        <w:drawing>
          <wp:inline distT="0" distB="0" distL="0" distR="0" wp14:anchorId="7EFCA5BA" wp14:editId="18BE4C4E">
            <wp:extent cx="4859511" cy="3034843"/>
            <wp:effectExtent l="19050" t="19050" r="17780" b="13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1708" cy="3042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 w:rsidR="00AD5735">
        <w:rPr>
          <w:rFonts w:ascii="Times New Roman" w:hAnsi="Times New Roman" w:cs="Times New Roman"/>
          <w:bCs/>
          <w:sz w:val="24"/>
          <w:lang w:val="tr-TR"/>
        </w:rPr>
        <w:t xml:space="preserve">Figür b.9 – </w:t>
      </w:r>
      <w:r>
        <w:rPr>
          <w:rFonts w:ascii="Times New Roman" w:hAnsi="Times New Roman" w:cs="Times New Roman"/>
          <w:bCs/>
          <w:sz w:val="24"/>
          <w:lang w:val="tr-TR"/>
        </w:rPr>
        <w:t xml:space="preserve">Bozucu </w:t>
      </w:r>
      <w:r w:rsidR="00AD5735">
        <w:rPr>
          <w:rFonts w:ascii="Times New Roman" w:hAnsi="Times New Roman" w:cs="Times New Roman"/>
          <w:bCs/>
          <w:sz w:val="24"/>
          <w:lang w:val="tr-TR"/>
        </w:rPr>
        <w:t>E</w:t>
      </w:r>
      <w:r>
        <w:rPr>
          <w:rFonts w:ascii="Times New Roman" w:hAnsi="Times New Roman" w:cs="Times New Roman"/>
          <w:bCs/>
          <w:sz w:val="24"/>
          <w:lang w:val="tr-TR"/>
        </w:rPr>
        <w:t xml:space="preserve">tkisinde </w:t>
      </w:r>
      <w:proofErr w:type="spellStart"/>
      <w:r w:rsidR="00AD5735">
        <w:rPr>
          <w:rFonts w:ascii="Times New Roman" w:hAnsi="Times New Roman" w:cs="Times New Roman"/>
          <w:bCs/>
          <w:sz w:val="24"/>
          <w:lang w:val="tr-TR"/>
        </w:rPr>
        <w:t>İ</w:t>
      </w:r>
      <w:r>
        <w:rPr>
          <w:rFonts w:ascii="Times New Roman" w:hAnsi="Times New Roman" w:cs="Times New Roman"/>
          <w:bCs/>
          <w:sz w:val="24"/>
          <w:lang w:val="tr-TR"/>
        </w:rPr>
        <w:t>ntegralsiz</w:t>
      </w:r>
      <w:proofErr w:type="spellEnd"/>
      <w:r>
        <w:rPr>
          <w:rFonts w:ascii="Times New Roman" w:hAnsi="Times New Roman" w:cs="Times New Roman"/>
          <w:bCs/>
          <w:sz w:val="24"/>
          <w:lang w:val="tr-TR"/>
        </w:rPr>
        <w:t xml:space="preserve"> </w:t>
      </w:r>
      <w:r w:rsidR="00AD5735">
        <w:rPr>
          <w:rFonts w:ascii="Times New Roman" w:hAnsi="Times New Roman" w:cs="Times New Roman"/>
          <w:bCs/>
          <w:sz w:val="24"/>
          <w:lang w:val="tr-TR"/>
        </w:rPr>
        <w:t>K</w:t>
      </w:r>
      <w:r>
        <w:rPr>
          <w:rFonts w:ascii="Times New Roman" w:hAnsi="Times New Roman" w:cs="Times New Roman"/>
          <w:bCs/>
          <w:sz w:val="24"/>
          <w:lang w:val="tr-TR"/>
        </w:rPr>
        <w:t xml:space="preserve">ontrolcü </w:t>
      </w:r>
      <w:r w:rsidR="00AD5735">
        <w:rPr>
          <w:rFonts w:ascii="Times New Roman" w:hAnsi="Times New Roman" w:cs="Times New Roman"/>
          <w:bCs/>
          <w:sz w:val="24"/>
          <w:lang w:val="tr-TR"/>
        </w:rPr>
        <w:t>Yanıtı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09CF2CD2" w14:textId="19F2AAB4" w:rsidR="00A567EA" w:rsidRPr="003E6E92" w:rsidRDefault="00A567EA" w:rsidP="00A567EA">
      <w:pPr>
        <w:jc w:val="center"/>
        <w:rPr>
          <w:rFonts w:ascii="Times New Roman" w:eastAsiaTheme="minorEastAsia" w:hAnsi="Times New Roman" w:cs="Times New Roman"/>
          <w:bCs/>
          <w:sz w:val="24"/>
          <w:lang w:val="tr-TR"/>
        </w:rPr>
      </w:pPr>
      <w:r w:rsidRPr="00F82541">
        <w:rPr>
          <w:rFonts w:ascii="Times New Roman" w:hAnsi="Times New Roman" w:cs="Times New Roman"/>
          <w:bCs/>
          <w:noProof/>
          <w:sz w:val="24"/>
          <w:lang w:val="tr-TR"/>
        </w:rPr>
        <w:drawing>
          <wp:inline distT="0" distB="0" distL="0" distR="0" wp14:anchorId="6168755D" wp14:editId="33D9C6C0">
            <wp:extent cx="4806656" cy="2995730"/>
            <wp:effectExtent l="19050" t="19050" r="13335" b="146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9" cy="3003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lang w:val="tr-TR"/>
        </w:rPr>
        <w:br/>
      </w:r>
      <w:r w:rsidR="00AD5735">
        <w:rPr>
          <w:rFonts w:ascii="Times New Roman" w:hAnsi="Times New Roman" w:cs="Times New Roman"/>
          <w:bCs/>
          <w:sz w:val="24"/>
          <w:lang w:val="tr-TR"/>
        </w:rPr>
        <w:t xml:space="preserve">Figür b.10 – </w:t>
      </w:r>
      <w:r>
        <w:rPr>
          <w:rFonts w:ascii="Times New Roman" w:hAnsi="Times New Roman" w:cs="Times New Roman"/>
          <w:bCs/>
          <w:sz w:val="24"/>
          <w:lang w:val="tr-TR"/>
        </w:rPr>
        <w:t xml:space="preserve">Bozucu </w:t>
      </w:r>
      <w:r w:rsidR="00AD5735">
        <w:rPr>
          <w:rFonts w:ascii="Times New Roman" w:hAnsi="Times New Roman" w:cs="Times New Roman"/>
          <w:bCs/>
          <w:sz w:val="24"/>
          <w:lang w:val="tr-TR"/>
        </w:rPr>
        <w:t>E</w:t>
      </w:r>
      <w:r>
        <w:rPr>
          <w:rFonts w:ascii="Times New Roman" w:hAnsi="Times New Roman" w:cs="Times New Roman"/>
          <w:bCs/>
          <w:sz w:val="24"/>
          <w:lang w:val="tr-TR"/>
        </w:rPr>
        <w:t xml:space="preserve">tkisinde </w:t>
      </w:r>
      <w:proofErr w:type="spellStart"/>
      <w:r w:rsidR="00AD5735">
        <w:rPr>
          <w:rFonts w:ascii="Times New Roman" w:hAnsi="Times New Roman" w:cs="Times New Roman"/>
          <w:bCs/>
          <w:sz w:val="24"/>
          <w:lang w:val="tr-TR"/>
        </w:rPr>
        <w:t>İ</w:t>
      </w:r>
      <w:r>
        <w:rPr>
          <w:rFonts w:ascii="Times New Roman" w:hAnsi="Times New Roman" w:cs="Times New Roman"/>
          <w:bCs/>
          <w:sz w:val="24"/>
          <w:lang w:val="tr-TR"/>
        </w:rPr>
        <w:t>ntegralli</w:t>
      </w:r>
      <w:proofErr w:type="spellEnd"/>
      <w:r>
        <w:rPr>
          <w:rFonts w:ascii="Times New Roman" w:hAnsi="Times New Roman" w:cs="Times New Roman"/>
          <w:bCs/>
          <w:sz w:val="24"/>
          <w:lang w:val="tr-TR"/>
        </w:rPr>
        <w:t xml:space="preserve"> </w:t>
      </w:r>
      <w:r w:rsidR="00AD5735">
        <w:rPr>
          <w:rFonts w:ascii="Times New Roman" w:hAnsi="Times New Roman" w:cs="Times New Roman"/>
          <w:bCs/>
          <w:sz w:val="24"/>
          <w:lang w:val="tr-TR"/>
        </w:rPr>
        <w:t>K</w:t>
      </w:r>
      <w:r>
        <w:rPr>
          <w:rFonts w:ascii="Times New Roman" w:hAnsi="Times New Roman" w:cs="Times New Roman"/>
          <w:bCs/>
          <w:sz w:val="24"/>
          <w:lang w:val="tr-TR"/>
        </w:rPr>
        <w:t xml:space="preserve">ontrolcü </w:t>
      </w:r>
      <w:r w:rsidR="00AD5735">
        <w:rPr>
          <w:rFonts w:ascii="Times New Roman" w:hAnsi="Times New Roman" w:cs="Times New Roman"/>
          <w:bCs/>
          <w:sz w:val="24"/>
          <w:lang w:val="tr-TR"/>
        </w:rPr>
        <w:t>Yanıtı</w:t>
      </w:r>
      <w:r>
        <w:rPr>
          <w:rFonts w:ascii="Times New Roman" w:hAnsi="Times New Roman" w:cs="Times New Roman"/>
          <w:bCs/>
          <w:sz w:val="24"/>
          <w:lang w:val="tr-TR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lang w:val="tr-TR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lang w:val="tr-TR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0.5 0.6 0.7 0.8</m:t>
              </m:r>
            </m:e>
          </m:d>
          <m:r>
            <w:rPr>
              <w:rFonts w:ascii="Cambria Math" w:hAnsi="Cambria Math" w:cs="Times New Roman"/>
              <w:sz w:val="24"/>
              <w:lang w:val="tr-TR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4"/>
                  <w:lang w:val="tr-TR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tr-T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tr-TR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lang w:val="tr-TR"/>
            </w:rPr>
            <m:t>=1000I,  λ=1</m:t>
          </m:r>
        </m:oMath>
      </m:oMathPara>
    </w:p>
    <w:p w14:paraId="7B376CF7" w14:textId="3E1CFCCD" w:rsidR="00FC291E" w:rsidRDefault="00AD5735" w:rsidP="00AD5735">
      <w:pPr>
        <w:ind w:firstLine="720"/>
        <w:rPr>
          <w:rFonts w:ascii="Times New Roman" w:hAnsi="Times New Roman" w:cs="Times New Roman"/>
          <w:bCs/>
          <w:sz w:val="24"/>
          <w:lang w:val="tr-TR"/>
        </w:rPr>
      </w:pPr>
      <w:r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Figür b.7 ve b.8’de, sisteme bozucu uygulandığında yani azaltıldığında verdiği tepki ölçülmüş ve Figür b.1 ve b.2 ile karşılaştırılmıştır. </w:t>
      </w:r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Sisteme 45. Saniyede basamak sinyali olarak bozucu verilmiştir. </w:t>
      </w:r>
      <w:proofErr w:type="spellStart"/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>İntegralsiz</w:t>
      </w:r>
      <w:proofErr w:type="spellEnd"/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kontrolcünün bozucu verildikten sonra sabit bir hataya sahip olduğu gözlemlenirken, </w:t>
      </w:r>
      <w:proofErr w:type="spellStart"/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>integralli</w:t>
      </w:r>
      <w:proofErr w:type="spellEnd"/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 xml:space="preserve"> kontrolcünün bozucu etkisini sıfırlayabildiği </w:t>
      </w:r>
      <w:proofErr w:type="spellStart"/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>gözlenmlenmiştir</w:t>
      </w:r>
      <w:proofErr w:type="spellEnd"/>
      <w:r w:rsidR="00A567EA">
        <w:rPr>
          <w:rFonts w:ascii="Times New Roman" w:eastAsiaTheme="minorEastAsia" w:hAnsi="Times New Roman" w:cs="Times New Roman"/>
          <w:bCs/>
          <w:sz w:val="24"/>
          <w:lang w:val="tr-TR"/>
        </w:rPr>
        <w:t>.</w:t>
      </w:r>
    </w:p>
    <w:p w14:paraId="791B111F" w14:textId="77777777" w:rsidR="00AD5735" w:rsidRPr="00AD5735" w:rsidRDefault="00AD5735" w:rsidP="00AD5735">
      <w:pPr>
        <w:ind w:firstLine="720"/>
        <w:rPr>
          <w:rFonts w:ascii="Times New Roman" w:hAnsi="Times New Roman" w:cs="Times New Roman"/>
          <w:bCs/>
          <w:sz w:val="24"/>
          <w:lang w:val="tr-TR"/>
        </w:rPr>
      </w:pPr>
    </w:p>
    <w:p w14:paraId="2375A14E" w14:textId="3A9BA834" w:rsidR="00FC291E" w:rsidRPr="004457F0" w:rsidRDefault="00FC291E" w:rsidP="004457F0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 w:rsidRPr="004457F0"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c)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 </w:t>
      </w:r>
      <w:r w:rsidR="0067533C">
        <w:rPr>
          <w:rFonts w:ascii="Times New Roman" w:hAnsi="Times New Roman" w:cs="Times New Roman"/>
          <w:b/>
          <w:sz w:val="32"/>
          <w:szCs w:val="28"/>
          <w:lang w:val="tr-TR"/>
        </w:rPr>
        <w:t>İ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>ntegral Etkisi İçeren Minimum Mertebeden Ayrık Zamanlı Do</w:t>
      </w:r>
      <w:r w:rsidR="004457F0">
        <w:rPr>
          <w:rFonts w:ascii="Times New Roman" w:hAnsi="Times New Roman" w:cs="Times New Roman"/>
          <w:b/>
          <w:sz w:val="32"/>
          <w:szCs w:val="28"/>
          <w:lang w:val="tr-TR"/>
        </w:rPr>
        <w:t>ğrudan</w:t>
      </w:r>
      <w:r w:rsidR="004457F0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 Öz Uyarlamalı Kontrolör Tasarımı</w:t>
      </w:r>
    </w:p>
    <w:p w14:paraId="66CCB738" w14:textId="6E285E24" w:rsidR="00192906" w:rsidRDefault="00FC291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Pr="00FC291E">
        <w:rPr>
          <w:rFonts w:ascii="Times New Roman" w:hAnsi="Times New Roman" w:cs="Times New Roman"/>
          <w:sz w:val="24"/>
          <w:szCs w:val="24"/>
          <w:lang w:val="tr-TR"/>
        </w:rPr>
        <w:t>Integral etkisi içeren minimum mertebeden ayrık zamanlı bir doğrudan öz uyarlama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lı kontrolör tasarımı için kontrol girdisi, denklem a.10’da gösterilen girdi ile aynı olmakla beraber; </w:t>
      </w:r>
      <w:proofErr w:type="spellStart"/>
      <w:r>
        <w:rPr>
          <w:rFonts w:ascii="Times New Roman" w:hAnsi="Times New Roman" w:cs="Times New Roman"/>
          <w:sz w:val="24"/>
          <w:szCs w:val="24"/>
          <w:lang w:val="tr-TR"/>
        </w:rPr>
        <w:t>polinomlar</w:t>
      </w:r>
      <w:proofErr w:type="spellEnd"/>
      <w:r>
        <w:rPr>
          <w:rFonts w:ascii="Times New Roman" w:hAnsi="Times New Roman" w:cs="Times New Roman"/>
          <w:sz w:val="24"/>
          <w:szCs w:val="24"/>
          <w:lang w:val="tr-TR"/>
        </w:rPr>
        <w:t xml:space="preserve"> farklılık göstermektedir.</w:t>
      </w:r>
      <w:r w:rsidR="00192906">
        <w:rPr>
          <w:rFonts w:ascii="Times New Roman" w:hAnsi="Times New Roman" w:cs="Times New Roman"/>
          <w:sz w:val="24"/>
          <w:szCs w:val="24"/>
          <w:lang w:val="tr-TR"/>
        </w:rPr>
        <w:t xml:space="preserve"> Referans model için kullandığımız karakteristik denklem aynı olduğundan, a şıkkındaki </w:t>
      </w:r>
      <w:proofErr w:type="spellStart"/>
      <w:r w:rsidR="00192906" w:rsidRPr="00192906">
        <w:rPr>
          <w:rFonts w:ascii="Times New Roman" w:hAnsi="Times New Roman" w:cs="Times New Roman"/>
          <w:i/>
          <w:iCs/>
          <w:sz w:val="24"/>
          <w:szCs w:val="24"/>
          <w:lang w:val="tr-TR"/>
        </w:rPr>
        <w:t>A</w:t>
      </w:r>
      <w:r w:rsidR="0019290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tr-TR"/>
        </w:rPr>
        <w:t>m</w:t>
      </w:r>
      <w:proofErr w:type="spellEnd"/>
      <w:r w:rsidR="00192906">
        <w:rPr>
          <w:rFonts w:ascii="Times New Roman" w:hAnsi="Times New Roman" w:cs="Times New Roman"/>
          <w:sz w:val="24"/>
          <w:szCs w:val="24"/>
          <w:lang w:val="tr-TR"/>
        </w:rPr>
        <w:t xml:space="preserve"> aynı şekilde kullanılmaktadır.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FC291E" w:rsidRPr="007C0E38" w14:paraId="1DD9FB92" w14:textId="77777777" w:rsidTr="008C7AE5">
        <w:tc>
          <w:tcPr>
            <w:tcW w:w="8217" w:type="dxa"/>
          </w:tcPr>
          <w:p w14:paraId="17D2AE07" w14:textId="129F6770" w:rsidR="00FC291E" w:rsidRPr="004A57E2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tr-T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tr-TR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086AFA4B" w14:textId="77777777" w:rsidR="00FC291E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0B10C81F" w14:textId="14CE69AB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 w:rsidR="00192906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1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FC291E" w:rsidRPr="007C0E38" w14:paraId="5038494D" w14:textId="77777777" w:rsidTr="008C7AE5">
        <w:tc>
          <w:tcPr>
            <w:tcW w:w="8217" w:type="dxa"/>
          </w:tcPr>
          <w:p w14:paraId="4E94CD41" w14:textId="77777777" w:rsidR="00FC291E" w:rsidRPr="007C0E38" w:rsidRDefault="00FC291E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3D931FD0" w14:textId="77777777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FC291E" w:rsidRPr="007C0E38" w14:paraId="35F51910" w14:textId="77777777" w:rsidTr="008C7AE5">
        <w:tc>
          <w:tcPr>
            <w:tcW w:w="8217" w:type="dxa"/>
          </w:tcPr>
          <w:p w14:paraId="2A3E2D71" w14:textId="18EC5007" w:rsidR="00FC291E" w:rsidRPr="00255609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</m:oMath>
            </m:oMathPara>
          </w:p>
          <w:p w14:paraId="2E620292" w14:textId="2DEA57C7" w:rsidR="00FC291E" w:rsidRPr="00255609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 </m:t>
                </m:r>
              </m:oMath>
            </m:oMathPara>
          </w:p>
          <w:p w14:paraId="01096F90" w14:textId="4F1F1104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2099697" w14:textId="77777777" w:rsidR="00FC291E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24E3104D" w14:textId="6188C8E7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 w:rsidR="00192906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2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FC291E" w:rsidRPr="007C0E38" w14:paraId="4F75E646" w14:textId="77777777" w:rsidTr="008C7AE5">
        <w:tc>
          <w:tcPr>
            <w:tcW w:w="8217" w:type="dxa"/>
          </w:tcPr>
          <w:p w14:paraId="16CF5268" w14:textId="77777777" w:rsidR="00FC291E" w:rsidRPr="007C0E38" w:rsidRDefault="00FC291E" w:rsidP="003D65B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A992039" w14:textId="77777777" w:rsidR="00FC291E" w:rsidRPr="007C0E38" w:rsidRDefault="00FC291E" w:rsidP="003D65B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AFB39CB" w14:textId="7D6C97D2" w:rsidR="00FC291E" w:rsidRDefault="00FC291E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192906">
        <w:rPr>
          <w:rFonts w:ascii="Times New Roman" w:hAnsi="Times New Roman" w:cs="Times New Roman"/>
          <w:sz w:val="24"/>
          <w:szCs w:val="24"/>
          <w:lang w:val="tr-TR"/>
        </w:rPr>
        <w:t>Bu durumda kontrol girişi denklem c.3’teki şekle girmektedir.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95279" w:rsidRPr="007C0E38" w14:paraId="2BF7C823" w14:textId="77777777" w:rsidTr="008C7AE5">
        <w:tc>
          <w:tcPr>
            <w:tcW w:w="8217" w:type="dxa"/>
          </w:tcPr>
          <w:p w14:paraId="64FA9982" w14:textId="340984C9" w:rsidR="00295279" w:rsidRPr="004D3D6F" w:rsidRDefault="00295279" w:rsidP="0019290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int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(t)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tr-TR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5" w:type="dxa"/>
          </w:tcPr>
          <w:p w14:paraId="5AE82D44" w14:textId="77777777" w:rsid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38C9ACD2" w14:textId="4FA64112" w:rsidR="00295279" w:rsidRPr="00295279" w:rsidRDefault="00295279" w:rsidP="00295279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 w:rsidR="00192906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3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95279" w:rsidRPr="007C0E38" w14:paraId="3467FA06" w14:textId="77777777" w:rsidTr="008C7AE5">
        <w:tc>
          <w:tcPr>
            <w:tcW w:w="8217" w:type="dxa"/>
          </w:tcPr>
          <w:p w14:paraId="5BC5A401" w14:textId="77777777" w:rsidR="00295279" w:rsidRPr="007C0E38" w:rsidRDefault="00295279" w:rsidP="00295279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831AA88" w14:textId="77777777" w:rsidR="00295279" w:rsidRPr="007C0E38" w:rsidRDefault="00295279" w:rsidP="00295279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355286F" w14:textId="0AADAE71" w:rsidR="00FC291E" w:rsidRPr="004D3D6F" w:rsidRDefault="00863E4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0</m:t>
            </m:r>
          </m:sub>
        </m:sSub>
      </m:oMath>
      <w:r w:rsidR="004D3D6F" w:rsidRPr="004D3D6F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4D3D6F" w:rsidRPr="004D3D6F">
        <w:rPr>
          <w:rFonts w:ascii="Times New Roman" w:eastAsiaTheme="minorEastAsia" w:hAnsi="Times New Roman" w:cs="Times New Roman"/>
          <w:sz w:val="24"/>
          <w:szCs w:val="24"/>
          <w:lang w:val="tr-TR"/>
        </w:rPr>
        <w:t>değeri</w:t>
      </w:r>
      <w:r w:rsidR="004D3D6F">
        <w:rPr>
          <w:rFonts w:ascii="Times New Roman" w:eastAsiaTheme="minorEastAsia" w:hAnsi="Times New Roman" w:cs="Times New Roman"/>
          <w:sz w:val="24"/>
          <w:szCs w:val="24"/>
          <w:lang w:val="tr-TR"/>
        </w:rPr>
        <w:t>nin</w:t>
      </w:r>
      <w:proofErr w:type="gramEnd"/>
      <w:r w:rsidR="004D3D6F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0’a gitmesi durumunda kontrol sinyali sonsuza gideceğinden, ufak bir tolerans konulmalıdır. Burada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0</m:t>
            </m:r>
          </m:sub>
        </m:sSub>
      </m:oMath>
      <w:r w:rsidR="004D3D6F" w:rsidRPr="00974C7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için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1+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m1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tr-TR"/>
              </w:rPr>
              <m:t>m2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tr-TR"/>
          </w:rPr>
          <m:t>=1-1.4816+0.5488=0.0672</m:t>
        </m:r>
      </m:oMath>
      <w:r w:rsidR="00974C74" w:rsidRPr="00974C74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hesaplaması yapılmıştır.</w:t>
      </w:r>
    </w:p>
    <w:p w14:paraId="1ABD4F1B" w14:textId="28FAB5EC" w:rsidR="00FC291E" w:rsidRDefault="00441D8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Regresyon modeli olarak denklem c.4’teki hesaplamalar yapılmıştır.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441D8A" w:rsidRPr="007C0E38" w14:paraId="05474D25" w14:textId="77777777" w:rsidTr="008C7AE5">
        <w:tc>
          <w:tcPr>
            <w:tcW w:w="8217" w:type="dxa"/>
          </w:tcPr>
          <w:p w14:paraId="66FA8827" w14:textId="535332B2" w:rsidR="00441D8A" w:rsidRPr="004D3D6F" w:rsidRDefault="00441D8A" w:rsidP="00D02403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tr-TR"/>
                            </w:rPr>
                            <m:t>(t-1)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tr-TR"/>
                            </w:rPr>
                            <m:t>(t-2)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tr-TR"/>
                            </w:rPr>
                            <m:t>(t-1)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tr-TR"/>
                            </w:rPr>
                            <m:t>(t-2)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int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tr-TR"/>
                            </w:rPr>
                            <m:t>(t)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,  θ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tr-TR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lang w:val="tr-TR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tr-T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tr-TR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5" w:type="dxa"/>
          </w:tcPr>
          <w:p w14:paraId="34462E17" w14:textId="77777777" w:rsidR="00441D8A" w:rsidRDefault="00441D8A" w:rsidP="00D0240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5682B52C" w14:textId="77777777" w:rsidR="00441D8A" w:rsidRDefault="00441D8A" w:rsidP="00D0240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4D7FA096" w14:textId="77777777" w:rsidR="00441D8A" w:rsidRDefault="00441D8A" w:rsidP="00D0240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</w:p>
          <w:p w14:paraId="0362EDBE" w14:textId="6F6D41BB" w:rsidR="00441D8A" w:rsidRPr="00295279" w:rsidRDefault="00441D8A" w:rsidP="00D02403">
            <w:pP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4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441D8A" w:rsidRPr="007C0E38" w14:paraId="37C58BC8" w14:textId="77777777" w:rsidTr="008C7AE5">
        <w:tc>
          <w:tcPr>
            <w:tcW w:w="8217" w:type="dxa"/>
          </w:tcPr>
          <w:p w14:paraId="1B6743FC" w14:textId="77777777" w:rsidR="00441D8A" w:rsidRPr="007C0E38" w:rsidRDefault="00441D8A" w:rsidP="00D0240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63A7CF38" w14:textId="77777777" w:rsidR="00441D8A" w:rsidRPr="007C0E38" w:rsidRDefault="00441D8A" w:rsidP="00D0240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521DC1A" w14:textId="04E90881" w:rsidR="00441D8A" w:rsidRDefault="002906A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>RLS algoritması için gerekli denklemler c.5, c.6 ve c.7’de verilmiştir.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906AA" w:rsidRPr="007C0E38" w14:paraId="7D97FFD2" w14:textId="77777777" w:rsidTr="008C7AE5">
        <w:tc>
          <w:tcPr>
            <w:tcW w:w="8217" w:type="dxa"/>
          </w:tcPr>
          <w:p w14:paraId="11EA9B0B" w14:textId="196281BB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P(t-1)φ(t)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λ+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(t)P(t-1)φ(t)</m:t>
                    </m:r>
                  </m:den>
                </m:f>
              </m:oMath>
            </m:oMathPara>
          </w:p>
        </w:tc>
        <w:tc>
          <w:tcPr>
            <w:tcW w:w="845" w:type="dxa"/>
          </w:tcPr>
          <w:p w14:paraId="704AB894" w14:textId="57AA36EF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5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906AA" w:rsidRPr="007C0E38" w14:paraId="7A0EB293" w14:textId="77777777" w:rsidTr="008C7AE5">
        <w:tc>
          <w:tcPr>
            <w:tcW w:w="8217" w:type="dxa"/>
          </w:tcPr>
          <w:p w14:paraId="4B3E1772" w14:textId="77777777" w:rsidR="002906AA" w:rsidRPr="007C0E38" w:rsidRDefault="002906AA" w:rsidP="00D0240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28164981" w14:textId="77777777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2906AA" w:rsidRPr="007C0E38" w14:paraId="10C18AF3" w14:textId="77777777" w:rsidTr="008C7AE5">
        <w:tc>
          <w:tcPr>
            <w:tcW w:w="8217" w:type="dxa"/>
          </w:tcPr>
          <w:p w14:paraId="20E5B401" w14:textId="7DA898B2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=θ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+K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(t)θ(t-1)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273754EB" w14:textId="5F703271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6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906AA" w:rsidRPr="007C0E38" w14:paraId="263269E1" w14:textId="77777777" w:rsidTr="008C7AE5">
        <w:tc>
          <w:tcPr>
            <w:tcW w:w="8217" w:type="dxa"/>
          </w:tcPr>
          <w:p w14:paraId="6BFC3C01" w14:textId="77777777" w:rsidR="002906AA" w:rsidRPr="007C0E38" w:rsidRDefault="002906AA" w:rsidP="00D0240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4696E740" w14:textId="77777777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  <w:tr w:rsidR="002906AA" w:rsidRPr="007C0E38" w14:paraId="46E9A56F" w14:textId="77777777" w:rsidTr="008C7AE5">
        <w:tc>
          <w:tcPr>
            <w:tcW w:w="8217" w:type="dxa"/>
          </w:tcPr>
          <w:p w14:paraId="7714983A" w14:textId="383A6E1F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λ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t-1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-K(t)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(t)P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tr-T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tr-TR"/>
                          </w:rPr>
                          <m:t>t-1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45" w:type="dxa"/>
          </w:tcPr>
          <w:p w14:paraId="6C20F1D0" w14:textId="342D0D66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7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906AA" w:rsidRPr="007C0E38" w14:paraId="66008D01" w14:textId="77777777" w:rsidTr="008C7AE5">
        <w:tc>
          <w:tcPr>
            <w:tcW w:w="8217" w:type="dxa"/>
          </w:tcPr>
          <w:p w14:paraId="0C7C6A52" w14:textId="77777777" w:rsidR="002906AA" w:rsidRPr="007C0E38" w:rsidRDefault="002906AA" w:rsidP="00D0240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1C077AD9" w14:textId="77777777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3BFAF51D" w14:textId="00817A32" w:rsidR="002906AA" w:rsidRDefault="002906A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</w:r>
      <w:r w:rsidR="00DA2111">
        <w:rPr>
          <w:rFonts w:ascii="Times New Roman" w:hAnsi="Times New Roman" w:cs="Times New Roman"/>
          <w:sz w:val="24"/>
          <w:szCs w:val="24"/>
          <w:lang w:val="tr-TR"/>
        </w:rPr>
        <w:t>H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ata ve integral terimleri hesaplaması denklem c.8’de gösterildiği gibi yapılmıştır.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2906AA" w:rsidRPr="007C0E38" w14:paraId="10DEB3D0" w14:textId="77777777" w:rsidTr="008C7AE5">
        <w:tc>
          <w:tcPr>
            <w:tcW w:w="8217" w:type="dxa"/>
          </w:tcPr>
          <w:p w14:paraId="7E9309F7" w14:textId="04096229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int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int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tr-TR"/>
                  </w:rPr>
                  <m:t>+e(t)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tr-TR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9F2561E" w14:textId="71C01F02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8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2906AA" w:rsidRPr="007C0E38" w14:paraId="29BA63F7" w14:textId="77777777" w:rsidTr="008C7AE5">
        <w:tc>
          <w:tcPr>
            <w:tcW w:w="8217" w:type="dxa"/>
          </w:tcPr>
          <w:p w14:paraId="4AA4F027" w14:textId="77777777" w:rsidR="002906AA" w:rsidRPr="007C0E38" w:rsidRDefault="002906AA" w:rsidP="00D0240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349DEDD9" w14:textId="77777777" w:rsidR="002906AA" w:rsidRPr="007C0E38" w:rsidRDefault="002906AA" w:rsidP="00D0240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56A3F860" w14:textId="2C1DDD4E" w:rsidR="00DA2111" w:rsidRDefault="00DA2111" w:rsidP="00DA2111">
      <w:pPr>
        <w:ind w:firstLine="720"/>
        <w:rPr>
          <w:rFonts w:ascii="Times New Roman" w:hAnsi="Times New Roman" w:cs="Times New Roman"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Cs/>
          <w:sz w:val="24"/>
          <w:szCs w:val="24"/>
          <w:lang w:val="tr-TR"/>
        </w:rPr>
        <w:lastRenderedPageBreak/>
        <w:t>Son olarak, çıkış sinyalinin hesabında denklem c.9’daki fark denklemi kullanılmaktadır. Herhangi bir bozucu etkisi olursa, bu sinyale eklenmesi yeterli olacak ve diğer denklemler olduğu gibi kalacaktır.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DA2111" w:rsidRPr="007C0E38" w14:paraId="7114219B" w14:textId="77777777" w:rsidTr="008C7AE5">
        <w:tc>
          <w:tcPr>
            <w:tcW w:w="8217" w:type="dxa"/>
          </w:tcPr>
          <w:p w14:paraId="4909E0D7" w14:textId="75C2C038" w:rsidR="00DA2111" w:rsidRPr="007C0E38" w:rsidRDefault="00DA2111" w:rsidP="00D02403">
            <w:pPr>
              <w:rPr>
                <w:rFonts w:ascii="Times New Roman" w:eastAsiaTheme="minorEastAsia" w:hAnsi="Times New Roman" w:cs="Times New Roman"/>
                <w:lang w:val="tr-TR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t-1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tr-T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tr-TR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tr-T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tr-TR"/>
                      </w:rPr>
                      <m:t>t-1</m:t>
                    </m:r>
                  </m:e>
                </m:d>
              </m:oMath>
            </m:oMathPara>
          </w:p>
        </w:tc>
        <w:tc>
          <w:tcPr>
            <w:tcW w:w="845" w:type="dxa"/>
          </w:tcPr>
          <w:p w14:paraId="1B03850E" w14:textId="254CAE1D" w:rsidR="00DA2111" w:rsidRPr="007C0E38" w:rsidRDefault="00DA2111" w:rsidP="00D02403">
            <w:pPr>
              <w:rPr>
                <w:rFonts w:ascii="Times New Roman" w:eastAsiaTheme="minorEastAsia" w:hAnsi="Times New Roman" w:cs="Times New Roman"/>
                <w:b/>
                <w:bCs/>
                <w:lang w:val="tr-TR"/>
              </w:rPr>
            </w:pP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c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.</w:t>
            </w:r>
            <w:r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9</w:t>
            </w:r>
            <w:r w:rsidRPr="007C0E38">
              <w:rPr>
                <w:rFonts w:ascii="Times New Roman" w:eastAsiaTheme="minorEastAsia" w:hAnsi="Times New Roman" w:cs="Times New Roman"/>
                <w:b/>
                <w:bCs/>
                <w:sz w:val="18"/>
                <w:szCs w:val="18"/>
                <w:lang w:val="tr-TR"/>
              </w:rPr>
              <w:t>)</w:t>
            </w:r>
          </w:p>
        </w:tc>
      </w:tr>
      <w:tr w:rsidR="00DA2111" w:rsidRPr="007C0E38" w14:paraId="12733A5D" w14:textId="77777777" w:rsidTr="008C7AE5">
        <w:tc>
          <w:tcPr>
            <w:tcW w:w="8217" w:type="dxa"/>
          </w:tcPr>
          <w:p w14:paraId="2C5A2801" w14:textId="77777777" w:rsidR="00DA2111" w:rsidRPr="007C0E38" w:rsidRDefault="00DA2111" w:rsidP="00D02403">
            <w:pPr>
              <w:rPr>
                <w:rFonts w:ascii="Times New Roman" w:eastAsia="Times New Roman" w:hAnsi="Times New Roman" w:cs="Times New Roman"/>
                <w:lang w:val="tr-TR"/>
              </w:rPr>
            </w:pPr>
          </w:p>
        </w:tc>
        <w:tc>
          <w:tcPr>
            <w:tcW w:w="845" w:type="dxa"/>
          </w:tcPr>
          <w:p w14:paraId="19BD6909" w14:textId="77777777" w:rsidR="00DA2111" w:rsidRPr="007C0E38" w:rsidRDefault="00DA2111" w:rsidP="00D02403">
            <w:pPr>
              <w:rPr>
                <w:rFonts w:ascii="Times New Roman" w:eastAsiaTheme="minorEastAsia" w:hAnsi="Times New Roman" w:cs="Times New Roman"/>
                <w:sz w:val="18"/>
                <w:szCs w:val="18"/>
                <w:lang w:val="tr-TR"/>
              </w:rPr>
            </w:pPr>
          </w:p>
        </w:tc>
      </w:tr>
    </w:tbl>
    <w:p w14:paraId="18D546CD" w14:textId="2EAE0E72" w:rsidR="00DA2111" w:rsidRDefault="00DA2111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666CFC56" w14:textId="7E194FAC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2C1270EC" w14:textId="5A82D5E4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68546298" w14:textId="08574819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1775A99F" w14:textId="17F8F7A1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45409E2D" w14:textId="5B00F126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4E301F9D" w14:textId="27399796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67792F41" w14:textId="2F16C1AE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17110DB9" w14:textId="04484010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62CE4EB9" w14:textId="1FAEEFCB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1531F765" w14:textId="38EC9D75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68615B15" w14:textId="79F01CB3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0B8A0AB2" w14:textId="49C91851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42B6CA78" w14:textId="79823EC6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14AF2253" w14:textId="1DC48F50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18BABCA4" w14:textId="4EE3AB7B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0F36679A" w14:textId="35313139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3B3A2CFA" w14:textId="41DC416C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39C69477" w14:textId="123A76F8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67F2C47C" w14:textId="6768B252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368DD57F" w14:textId="7A443D94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26FB4BCE" w14:textId="1197ED30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0C730BA1" w14:textId="3491D404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597F5D97" w14:textId="06365648" w:rsidR="00A02F9A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6D98B543" w14:textId="77777777" w:rsidR="00A02F9A" w:rsidRPr="00DA2111" w:rsidRDefault="00A02F9A" w:rsidP="00DA2111">
      <w:pPr>
        <w:rPr>
          <w:rFonts w:ascii="Times New Roman" w:hAnsi="Times New Roman" w:cs="Times New Roman"/>
          <w:bCs/>
          <w:sz w:val="24"/>
          <w:szCs w:val="24"/>
          <w:lang w:val="tr-TR"/>
        </w:rPr>
      </w:pPr>
    </w:p>
    <w:p w14:paraId="03EB1C22" w14:textId="540010C6" w:rsidR="00AD5735" w:rsidRPr="004457F0" w:rsidRDefault="00AD5735" w:rsidP="00FB6F1A">
      <w:pPr>
        <w:rPr>
          <w:rFonts w:ascii="Times New Roman" w:hAnsi="Times New Roman" w:cs="Times New Roman"/>
          <w:b/>
          <w:sz w:val="32"/>
          <w:szCs w:val="28"/>
          <w:lang w:val="tr-TR"/>
        </w:rPr>
      </w:pPr>
      <w:r>
        <w:rPr>
          <w:rFonts w:ascii="Times New Roman" w:hAnsi="Times New Roman" w:cs="Times New Roman"/>
          <w:b/>
          <w:sz w:val="32"/>
          <w:szCs w:val="28"/>
          <w:lang w:val="tr-TR"/>
        </w:rPr>
        <w:lastRenderedPageBreak/>
        <w:t>d)</w:t>
      </w:r>
      <w:r w:rsidR="00A02F9A" w:rsidRPr="00A02F9A">
        <w:rPr>
          <w:rFonts w:ascii="Times New Roman" w:hAnsi="Times New Roman" w:cs="Times New Roman"/>
          <w:b/>
          <w:sz w:val="32"/>
          <w:szCs w:val="28"/>
          <w:lang w:val="tr-TR"/>
        </w:rPr>
        <w:t xml:space="preserve"> </w:t>
      </w:r>
      <w:r w:rsidR="0067533C">
        <w:rPr>
          <w:rFonts w:ascii="Times New Roman" w:hAnsi="Times New Roman" w:cs="Times New Roman"/>
          <w:b/>
          <w:sz w:val="32"/>
          <w:szCs w:val="28"/>
          <w:lang w:val="tr-TR"/>
        </w:rPr>
        <w:t>İ</w:t>
      </w:r>
      <w:r w:rsidR="00A02F9A" w:rsidRPr="004457F0">
        <w:rPr>
          <w:rFonts w:ascii="Times New Roman" w:hAnsi="Times New Roman" w:cs="Times New Roman"/>
          <w:b/>
          <w:sz w:val="32"/>
          <w:szCs w:val="28"/>
          <w:lang w:val="tr-TR"/>
        </w:rPr>
        <w:t>ntegral Etkisi İçeren Minimum Mertebeden Ayrık Zamanlı Do</w:t>
      </w:r>
      <w:r w:rsidR="00A02F9A">
        <w:rPr>
          <w:rFonts w:ascii="Times New Roman" w:hAnsi="Times New Roman" w:cs="Times New Roman"/>
          <w:b/>
          <w:sz w:val="32"/>
          <w:szCs w:val="28"/>
          <w:lang w:val="tr-TR"/>
        </w:rPr>
        <w:t>ğrudan</w:t>
      </w:r>
      <w:r w:rsidR="00A02F9A" w:rsidRPr="004457F0">
        <w:rPr>
          <w:rFonts w:ascii="Times New Roman" w:hAnsi="Times New Roman" w:cs="Times New Roman"/>
          <w:b/>
          <w:sz w:val="32"/>
          <w:szCs w:val="28"/>
          <w:lang w:val="tr-TR"/>
        </w:rPr>
        <w:t xml:space="preserve"> Öz Uyarlamalı Kontrolör </w:t>
      </w:r>
      <w:r w:rsidR="00A02F9A">
        <w:rPr>
          <w:rFonts w:ascii="Times New Roman" w:hAnsi="Times New Roman" w:cs="Times New Roman"/>
          <w:b/>
          <w:sz w:val="32"/>
          <w:szCs w:val="28"/>
          <w:lang w:val="tr-TR"/>
        </w:rPr>
        <w:t>Simülasyon Sonuçları</w:t>
      </w:r>
    </w:p>
    <w:p w14:paraId="3E307BB0" w14:textId="04CEBA35" w:rsidR="00AD5735" w:rsidRDefault="00AD5735" w:rsidP="004457F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AD5735">
        <w:rPr>
          <w:rFonts w:ascii="Times New Roman" w:hAnsi="Times New Roman" w:cs="Times New Roman"/>
          <w:b/>
          <w:bCs/>
          <w:noProof/>
          <w:sz w:val="24"/>
          <w:szCs w:val="24"/>
          <w:lang w:val="tr-TR"/>
        </w:rPr>
        <w:drawing>
          <wp:inline distT="0" distB="0" distL="0" distR="0" wp14:anchorId="6A470C63" wp14:editId="3EA6B8C4">
            <wp:extent cx="5691300" cy="316075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7" t="4015" r="6334" b="5366"/>
                    <a:stretch/>
                  </pic:blipFill>
                  <pic:spPr bwMode="auto">
                    <a:xfrm>
                      <a:off x="0" y="0"/>
                      <a:ext cx="5709423" cy="317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A2CEB" w14:textId="0E5DB6EF" w:rsidR="004457F0" w:rsidRPr="004457F0" w:rsidRDefault="004457F0" w:rsidP="004457F0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457F0">
        <w:rPr>
          <w:rFonts w:ascii="Times New Roman" w:hAnsi="Times New Roman" w:cs="Times New Roman"/>
          <w:sz w:val="24"/>
          <w:szCs w:val="24"/>
          <w:lang w:val="tr-TR"/>
        </w:rPr>
        <w:t xml:space="preserve">Figür d.1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– Sıfırı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z=-1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</w:t>
      </w:r>
      <w:r w:rsidR="00A02F9A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noktasında olan Sistemin İntegral Etkili Doğrudan Kontrolör Altındaki </w:t>
      </w:r>
      <w:r w:rsidR="00F953BE">
        <w:rPr>
          <w:rFonts w:ascii="Times New Roman" w:eastAsiaTheme="minorEastAsia" w:hAnsi="Times New Roman" w:cs="Times New Roman"/>
          <w:sz w:val="24"/>
          <w:szCs w:val="24"/>
          <w:lang w:val="tr-TR"/>
        </w:rPr>
        <w:t>Sistem Yanıtı</w:t>
      </w:r>
      <w:r w:rsidR="00A02F9A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ve Kontrolör Sinyali</w:t>
      </w:r>
    </w:p>
    <w:p w14:paraId="2DC071BA" w14:textId="3ABB3C1A" w:rsidR="00A02F9A" w:rsidRDefault="00A02F9A" w:rsidP="00A02F9A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A02F9A"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102EC8EB" wp14:editId="6C553F1E">
            <wp:extent cx="5412007" cy="318718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4" t="4820" r="7588" b="4266"/>
                    <a:stretch/>
                  </pic:blipFill>
                  <pic:spPr bwMode="auto">
                    <a:xfrm>
                      <a:off x="0" y="0"/>
                      <a:ext cx="5418436" cy="319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A12C9" w14:textId="49E82FD1" w:rsidR="00A02F9A" w:rsidRPr="004457F0" w:rsidRDefault="00A02F9A" w:rsidP="00A02F9A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4457F0">
        <w:rPr>
          <w:rFonts w:ascii="Times New Roman" w:hAnsi="Times New Roman" w:cs="Times New Roman"/>
          <w:sz w:val="24"/>
          <w:szCs w:val="24"/>
          <w:lang w:val="tr-TR"/>
        </w:rPr>
        <w:t>Figür d.</w:t>
      </w:r>
      <w:r w:rsidR="00806819">
        <w:rPr>
          <w:rFonts w:ascii="Times New Roman" w:hAnsi="Times New Roman" w:cs="Times New Roman"/>
          <w:sz w:val="24"/>
          <w:szCs w:val="24"/>
          <w:lang w:val="tr-TR"/>
        </w:rPr>
        <w:t>2</w:t>
      </w:r>
      <w:r w:rsidRPr="004457F0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– Sıfırı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z=-2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noktasında olan Sistemin İntegral Etkili Doğrudan Kontrolör Altındaki </w:t>
      </w:r>
      <w:r w:rsidR="00F953BE">
        <w:rPr>
          <w:rFonts w:ascii="Times New Roman" w:eastAsiaTheme="minorEastAsia" w:hAnsi="Times New Roman" w:cs="Times New Roman"/>
          <w:sz w:val="24"/>
          <w:szCs w:val="24"/>
          <w:lang w:val="tr-TR"/>
        </w:rPr>
        <w:t>Sistem Yanıtı</w:t>
      </w: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ve Kontrolör Sinyali</w:t>
      </w:r>
    </w:p>
    <w:p w14:paraId="6CE33F89" w14:textId="6F861B4A" w:rsidR="00806819" w:rsidRDefault="00A02F9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lastRenderedPageBreak/>
        <w:tab/>
        <w:t xml:space="preserve">Yapılan simülasyonlarda, verilen sistemin (denklem a.1) uygulanması durumunda, minimum olmayan faz durumundan kaynaklı olarak kontrolör sinyalinin çok fazla salınım yaptığını ve kararlılığı yüksek oranda bozduğu görülmüştür. </w:t>
      </w:r>
      <w:r w:rsidR="00806819">
        <w:rPr>
          <w:rFonts w:ascii="Times New Roman" w:hAnsi="Times New Roman" w:cs="Times New Roman"/>
          <w:sz w:val="24"/>
          <w:szCs w:val="24"/>
          <w:lang w:val="tr-TR"/>
        </w:rPr>
        <w:t>Verilen sistemin simülasyon sonucu Figür d.</w:t>
      </w:r>
      <w:r w:rsidR="00F953BE">
        <w:rPr>
          <w:rFonts w:ascii="Times New Roman" w:hAnsi="Times New Roman" w:cs="Times New Roman"/>
          <w:sz w:val="24"/>
          <w:szCs w:val="24"/>
          <w:lang w:val="tr-TR"/>
        </w:rPr>
        <w:t>2</w:t>
      </w:r>
      <w:r w:rsidR="00806819">
        <w:rPr>
          <w:rFonts w:ascii="Times New Roman" w:hAnsi="Times New Roman" w:cs="Times New Roman"/>
          <w:sz w:val="24"/>
          <w:szCs w:val="24"/>
          <w:lang w:val="tr-TR"/>
        </w:rPr>
        <w:t xml:space="preserve">’de gözlemlenebilir. </w:t>
      </w:r>
    </w:p>
    <w:p w14:paraId="3B2B7F92" w14:textId="32404ED9" w:rsidR="00806819" w:rsidRDefault="00806819" w:rsidP="00806819">
      <w:pPr>
        <w:ind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Dolayısıyla, dolaylı yoldan yapılan kontrolör sonucu ile doğrudan yapılan kontrolör sonucu arasında kıyas yapılamamaktadır.</w:t>
      </w:r>
    </w:p>
    <w:p w14:paraId="2626396C" w14:textId="36909844" w:rsidR="00FC291E" w:rsidRDefault="00A02F9A" w:rsidP="00806819">
      <w:pPr>
        <w:ind w:firstLine="720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 xml:space="preserve">Bunun yerine, sistemin sıfır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z=-2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noktasından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z=-1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noktasına </w:t>
      </w:r>
      <w:proofErr w:type="gramStart"/>
      <w:r w:rsidR="00806819">
        <w:rPr>
          <w:rFonts w:ascii="Times New Roman" w:eastAsiaTheme="minorEastAsia" w:hAnsi="Times New Roman" w:cs="Times New Roman"/>
          <w:sz w:val="24"/>
          <w:szCs w:val="24"/>
          <w:lang w:val="tr-TR"/>
        </w:rPr>
        <w:t>çekilmiş,</w:t>
      </w:r>
      <w:proofErr w:type="gramEnd"/>
      <w:r w:rsidR="00806819"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ve Figür d.1’de görüldüğü üzere, istenildiği gibi hareket eden bir sistem yanıtı ve kontrolör çıktısı elde edilmiştir. Bu sisteme bozucu etkisi verildiğinde ise Figür d.3’teki sonuç elde edilmiştir. </w:t>
      </w:r>
    </w:p>
    <w:p w14:paraId="642E3BA6" w14:textId="1249756B" w:rsidR="00F953BE" w:rsidRDefault="00F953BE" w:rsidP="00F953BE">
      <w:pPr>
        <w:jc w:val="center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 w:rsidRPr="00F953BE">
        <w:rPr>
          <w:rFonts w:ascii="Times New Roman" w:eastAsiaTheme="minorEastAsia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121327D8" wp14:editId="6A8E6201">
            <wp:extent cx="4977887" cy="3070904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17" r="7514" b="6657"/>
                    <a:stretch/>
                  </pic:blipFill>
                  <pic:spPr bwMode="auto">
                    <a:xfrm>
                      <a:off x="0" y="0"/>
                      <a:ext cx="4978883" cy="307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41EB" w14:textId="19BD6140" w:rsidR="00F953BE" w:rsidRDefault="00F953BE" w:rsidP="00F953BE">
      <w:pPr>
        <w:jc w:val="center"/>
        <w:rPr>
          <w:rFonts w:ascii="Times New Roman" w:eastAsiaTheme="minorEastAsia" w:hAnsi="Times New Roman" w:cs="Times New Roman"/>
          <w:sz w:val="24"/>
          <w:szCs w:val="24"/>
          <w:lang w:val="tr-TR"/>
        </w:rPr>
      </w:pPr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Figür d.3 – Bozucu Etkisinde 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Sıfırı  </w:t>
      </w:r>
      <m:oMath>
        <m:r>
          <w:rPr>
            <w:rFonts w:ascii="Cambria Math" w:hAnsi="Cambria Math" w:cs="Times New Roman"/>
            <w:sz w:val="24"/>
            <w:szCs w:val="24"/>
            <w:lang w:val="tr-TR"/>
          </w:rPr>
          <m:t>z=-1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tr-TR"/>
        </w:rPr>
        <w:t xml:space="preserve"> noktasında olan Sistemin İntegral Etkili Doğrudan Kontrolör Altındaki Sistem Yanıtı ve Kontrolör Sinyali</w:t>
      </w:r>
    </w:p>
    <w:p w14:paraId="183C9986" w14:textId="4F504D6F" w:rsidR="00806819" w:rsidRPr="00A02F9A" w:rsidRDefault="00F953BE" w:rsidP="00F953BE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ab/>
        <w:t xml:space="preserve">Sisteme 15. Saniyede verilen bozucu etkisi, integral yardımı ile sönümlenmiş ve sürekli hal hatasına yol açmamıştır. </w:t>
      </w:r>
    </w:p>
    <w:p w14:paraId="10926352" w14:textId="5C583624" w:rsidR="004457F0" w:rsidRDefault="004457F0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F21D7BF" w14:textId="105E9DF8" w:rsidR="00A02F9A" w:rsidRDefault="00A02F9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8DEF5EF" w14:textId="3C8D8633" w:rsidR="00A02F9A" w:rsidRDefault="00A02F9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1C622B18" w14:textId="7D1C0604" w:rsidR="00A02F9A" w:rsidRDefault="00A02F9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71FC08A" w14:textId="582A35FD" w:rsidR="00A02F9A" w:rsidRDefault="00A02F9A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0BBA9028" w14:textId="3F383F8E" w:rsidR="004457F0" w:rsidRDefault="004457F0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6BEAF1D7" w14:textId="77777777" w:rsidR="00927113" w:rsidRPr="00A02F9A" w:rsidRDefault="00927113" w:rsidP="00FB6F1A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D43791A" w14:textId="0D8A84A3" w:rsidR="00236306" w:rsidRPr="007C0E38" w:rsidRDefault="00236306" w:rsidP="00FB6F1A">
      <w:pPr>
        <w:rPr>
          <w:rFonts w:ascii="Times New Roman" w:hAnsi="Times New Roman" w:cs="Times New Roman"/>
          <w:b/>
          <w:bCs/>
          <w:sz w:val="32"/>
          <w:szCs w:val="32"/>
          <w:lang w:val="tr-TR"/>
        </w:rPr>
      </w:pPr>
      <w:r w:rsidRPr="007C0E38">
        <w:rPr>
          <w:rFonts w:ascii="Times New Roman" w:hAnsi="Times New Roman" w:cs="Times New Roman"/>
          <w:b/>
          <w:bCs/>
          <w:sz w:val="32"/>
          <w:szCs w:val="32"/>
          <w:lang w:val="tr-TR"/>
        </w:rPr>
        <w:lastRenderedPageBreak/>
        <w:t>Referanslar</w:t>
      </w:r>
    </w:p>
    <w:p w14:paraId="5388A298" w14:textId="77777777" w:rsidR="00CE7A13" w:rsidRPr="007C0E38" w:rsidRDefault="00CE7A13" w:rsidP="00FE62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</w:rPr>
        <w:t xml:space="preserve">K. J. </w:t>
      </w:r>
      <w:proofErr w:type="spellStart"/>
      <w:r w:rsidRPr="007C0E38">
        <w:rPr>
          <w:rFonts w:ascii="Times New Roman" w:hAnsi="Times New Roman" w:cs="Times New Roman"/>
          <w:sz w:val="24"/>
          <w:szCs w:val="24"/>
        </w:rPr>
        <w:t>Astrom</w:t>
      </w:r>
      <w:proofErr w:type="spellEnd"/>
      <w:r w:rsidRPr="007C0E38">
        <w:rPr>
          <w:rFonts w:ascii="Times New Roman" w:hAnsi="Times New Roman" w:cs="Times New Roman"/>
          <w:sz w:val="24"/>
          <w:szCs w:val="24"/>
        </w:rPr>
        <w:t xml:space="preserve"> (Karl Johan</w:t>
      </w:r>
      <w:proofErr w:type="gramStart"/>
      <w:r w:rsidRPr="007C0E38">
        <w:rPr>
          <w:rFonts w:ascii="Times New Roman" w:hAnsi="Times New Roman" w:cs="Times New Roman"/>
          <w:sz w:val="24"/>
          <w:szCs w:val="24"/>
        </w:rPr>
        <w:t>, )</w:t>
      </w:r>
      <w:proofErr w:type="gramEnd"/>
      <w:r w:rsidRPr="007C0E38">
        <w:rPr>
          <w:rFonts w:ascii="Times New Roman" w:hAnsi="Times New Roman" w:cs="Times New Roman"/>
          <w:sz w:val="24"/>
          <w:szCs w:val="24"/>
        </w:rPr>
        <w:t xml:space="preserve">, Bjorn </w:t>
      </w:r>
      <w:proofErr w:type="spellStart"/>
      <w:r w:rsidRPr="007C0E38">
        <w:rPr>
          <w:rFonts w:ascii="Times New Roman" w:hAnsi="Times New Roman" w:cs="Times New Roman"/>
          <w:sz w:val="24"/>
          <w:szCs w:val="24"/>
        </w:rPr>
        <w:t>Wittenmark</w:t>
      </w:r>
      <w:proofErr w:type="spellEnd"/>
      <w:r w:rsidRPr="007C0E38">
        <w:rPr>
          <w:rFonts w:ascii="Times New Roman" w:hAnsi="Times New Roman" w:cs="Times New Roman"/>
          <w:sz w:val="24"/>
          <w:szCs w:val="24"/>
        </w:rPr>
        <w:t xml:space="preserve">, </w:t>
      </w:r>
      <w:r w:rsidRPr="009E68DE">
        <w:rPr>
          <w:rFonts w:ascii="Times New Roman" w:hAnsi="Times New Roman" w:cs="Times New Roman"/>
          <w:i/>
          <w:iCs/>
          <w:sz w:val="24"/>
          <w:szCs w:val="24"/>
        </w:rPr>
        <w:t>Adaptive control</w:t>
      </w:r>
      <w:r w:rsidRPr="007C0E38">
        <w:rPr>
          <w:rFonts w:ascii="Times New Roman" w:hAnsi="Times New Roman" w:cs="Times New Roman"/>
          <w:sz w:val="24"/>
          <w:szCs w:val="24"/>
        </w:rPr>
        <w:t>, 2ed, 2008.</w:t>
      </w:r>
    </w:p>
    <w:p w14:paraId="31B38EE8" w14:textId="4233AD35" w:rsidR="00236306" w:rsidRPr="007C0E38" w:rsidRDefault="00236306" w:rsidP="00FE62E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Yalçın, Y. (2025) </w:t>
      </w:r>
      <w:r w:rsidRPr="007C0E38">
        <w:rPr>
          <w:rFonts w:ascii="Times New Roman" w:hAnsi="Times New Roman" w:cs="Times New Roman"/>
          <w:i/>
          <w:iCs/>
          <w:sz w:val="24"/>
          <w:szCs w:val="24"/>
          <w:lang w:val="tr-TR"/>
        </w:rPr>
        <w:t>Uyarlamalı Kontrol Sistemleri</w:t>
      </w:r>
      <w:r w:rsidR="00A82563" w:rsidRPr="007C0E38">
        <w:rPr>
          <w:rFonts w:ascii="Times New Roman" w:hAnsi="Times New Roman" w:cs="Times New Roman"/>
          <w:i/>
          <w:iCs/>
          <w:sz w:val="24"/>
          <w:szCs w:val="24"/>
          <w:lang w:val="tr-TR"/>
        </w:rPr>
        <w:t xml:space="preserve"> [Ders Notları]</w:t>
      </w:r>
      <w:r w:rsidR="00A82563" w:rsidRPr="007C0E38">
        <w:rPr>
          <w:rFonts w:ascii="Times New Roman" w:hAnsi="Times New Roman" w:cs="Times New Roman"/>
          <w:sz w:val="24"/>
          <w:szCs w:val="24"/>
          <w:lang w:val="tr-TR"/>
        </w:rPr>
        <w:t>,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A82563" w:rsidRPr="007C0E38">
        <w:rPr>
          <w:rFonts w:ascii="Times New Roman" w:hAnsi="Times New Roman" w:cs="Times New Roman"/>
          <w:sz w:val="24"/>
          <w:szCs w:val="24"/>
          <w:lang w:val="tr-TR"/>
        </w:rPr>
        <w:t>İstanbul Teknik Üniversitesi, Kontrol ve Otomasyon Mühendisliği Yüksek Lisans Programı.</w:t>
      </w:r>
      <w:r w:rsidRPr="007C0E3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6B06072E" w14:textId="155A6E5F" w:rsidR="008B1F3C" w:rsidRPr="007C0E38" w:rsidRDefault="008B1F3C" w:rsidP="00FB6F1A">
      <w:pPr>
        <w:pStyle w:val="ResimYazs"/>
        <w:rPr>
          <w:lang w:val="tr-TR"/>
        </w:rPr>
      </w:pPr>
    </w:p>
    <w:p w14:paraId="492E9400" w14:textId="77777777" w:rsidR="005B6B7B" w:rsidRPr="007C0E38" w:rsidRDefault="005B6B7B" w:rsidP="005B6B7B">
      <w:pPr>
        <w:ind w:firstLine="708"/>
        <w:rPr>
          <w:rFonts w:ascii="Times New Roman" w:hAnsi="Times New Roman" w:cs="Times New Roman"/>
          <w:lang w:val="tr-TR"/>
        </w:rPr>
      </w:pPr>
    </w:p>
    <w:p w14:paraId="278D8AD2" w14:textId="77777777" w:rsidR="005B6B7B" w:rsidRPr="007C0E38" w:rsidRDefault="005B6B7B" w:rsidP="001951EE">
      <w:pPr>
        <w:rPr>
          <w:rFonts w:ascii="Times New Roman" w:hAnsi="Times New Roman" w:cs="Times New Roman"/>
          <w:lang w:val="tr-TR"/>
        </w:rPr>
      </w:pPr>
    </w:p>
    <w:p w14:paraId="39A0DAD5" w14:textId="77777777" w:rsidR="00D61916" w:rsidRPr="007C0E38" w:rsidRDefault="00D61916" w:rsidP="00D61916">
      <w:pPr>
        <w:rPr>
          <w:rFonts w:ascii="Times New Roman" w:hAnsi="Times New Roman" w:cs="Times New Roman"/>
          <w:lang w:val="tr-TR"/>
        </w:rPr>
      </w:pPr>
    </w:p>
    <w:p w14:paraId="5857527B" w14:textId="167B9501" w:rsidR="00034CA8" w:rsidRPr="00A567EA" w:rsidRDefault="00034CA8" w:rsidP="00A567EA">
      <w:pPr>
        <w:spacing w:line="259" w:lineRule="auto"/>
        <w:rPr>
          <w:rFonts w:ascii="Times New Roman" w:hAnsi="Times New Roman" w:cs="Times New Roman"/>
          <w:bCs/>
          <w:sz w:val="24"/>
          <w:lang w:val="tr-TR"/>
        </w:rPr>
      </w:pPr>
    </w:p>
    <w:sectPr w:rsidR="00034CA8" w:rsidRPr="00A5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17C8"/>
    <w:multiLevelType w:val="hybridMultilevel"/>
    <w:tmpl w:val="1152BDB8"/>
    <w:lvl w:ilvl="0" w:tplc="205E32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97EA3"/>
    <w:multiLevelType w:val="hybridMultilevel"/>
    <w:tmpl w:val="C066BB36"/>
    <w:lvl w:ilvl="0" w:tplc="5C5A6D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2052D"/>
    <w:multiLevelType w:val="hybridMultilevel"/>
    <w:tmpl w:val="137E2F78"/>
    <w:lvl w:ilvl="0" w:tplc="0270D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47DB"/>
    <w:multiLevelType w:val="hybridMultilevel"/>
    <w:tmpl w:val="1152BDB8"/>
    <w:lvl w:ilvl="0" w:tplc="205E32A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CD466C"/>
    <w:multiLevelType w:val="hybridMultilevel"/>
    <w:tmpl w:val="AD9E1C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3716"/>
    <w:multiLevelType w:val="hybridMultilevel"/>
    <w:tmpl w:val="3E7ED74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F6E41"/>
    <w:multiLevelType w:val="hybridMultilevel"/>
    <w:tmpl w:val="4746A664"/>
    <w:lvl w:ilvl="0" w:tplc="E86C39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E7A26"/>
    <w:multiLevelType w:val="hybridMultilevel"/>
    <w:tmpl w:val="1B68CD16"/>
    <w:lvl w:ilvl="0" w:tplc="7A84BD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E6CE6"/>
    <w:multiLevelType w:val="multilevel"/>
    <w:tmpl w:val="BF9C6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BF"/>
    <w:rsid w:val="000028D1"/>
    <w:rsid w:val="00006B2E"/>
    <w:rsid w:val="00020614"/>
    <w:rsid w:val="0002753C"/>
    <w:rsid w:val="00033F63"/>
    <w:rsid w:val="00034CA8"/>
    <w:rsid w:val="0004040F"/>
    <w:rsid w:val="0004765A"/>
    <w:rsid w:val="00050715"/>
    <w:rsid w:val="000525D8"/>
    <w:rsid w:val="00075873"/>
    <w:rsid w:val="000872C6"/>
    <w:rsid w:val="000940AA"/>
    <w:rsid w:val="00097A7C"/>
    <w:rsid w:val="000A1874"/>
    <w:rsid w:val="000A7FF5"/>
    <w:rsid w:val="000B1244"/>
    <w:rsid w:val="000B17AD"/>
    <w:rsid w:val="000D0184"/>
    <w:rsid w:val="000D58CD"/>
    <w:rsid w:val="000D69BC"/>
    <w:rsid w:val="000E24D5"/>
    <w:rsid w:val="000F63D5"/>
    <w:rsid w:val="00143E6A"/>
    <w:rsid w:val="00152A45"/>
    <w:rsid w:val="00153946"/>
    <w:rsid w:val="00157C11"/>
    <w:rsid w:val="00171567"/>
    <w:rsid w:val="00171E7D"/>
    <w:rsid w:val="0017205A"/>
    <w:rsid w:val="00182760"/>
    <w:rsid w:val="00185EAA"/>
    <w:rsid w:val="00192906"/>
    <w:rsid w:val="001933C7"/>
    <w:rsid w:val="001951EE"/>
    <w:rsid w:val="00195EA3"/>
    <w:rsid w:val="00197F1A"/>
    <w:rsid w:val="001B0AAC"/>
    <w:rsid w:val="001B44C8"/>
    <w:rsid w:val="001B4670"/>
    <w:rsid w:val="001C14EA"/>
    <w:rsid w:val="001F3F28"/>
    <w:rsid w:val="00200AB8"/>
    <w:rsid w:val="00211625"/>
    <w:rsid w:val="002304AC"/>
    <w:rsid w:val="00230E70"/>
    <w:rsid w:val="002330AA"/>
    <w:rsid w:val="0023595E"/>
    <w:rsid w:val="00236306"/>
    <w:rsid w:val="0024182A"/>
    <w:rsid w:val="002456BE"/>
    <w:rsid w:val="00255609"/>
    <w:rsid w:val="002668F1"/>
    <w:rsid w:val="002906AA"/>
    <w:rsid w:val="00295279"/>
    <w:rsid w:val="00297B49"/>
    <w:rsid w:val="002C2759"/>
    <w:rsid w:val="002C664C"/>
    <w:rsid w:val="002C6B0A"/>
    <w:rsid w:val="002E32AD"/>
    <w:rsid w:val="002E5D3D"/>
    <w:rsid w:val="002F2ED2"/>
    <w:rsid w:val="002F73BF"/>
    <w:rsid w:val="00314D0B"/>
    <w:rsid w:val="00337945"/>
    <w:rsid w:val="00342E6F"/>
    <w:rsid w:val="00383CD6"/>
    <w:rsid w:val="00387EA8"/>
    <w:rsid w:val="00392EF1"/>
    <w:rsid w:val="00396223"/>
    <w:rsid w:val="003A265F"/>
    <w:rsid w:val="003A623B"/>
    <w:rsid w:val="003B3017"/>
    <w:rsid w:val="003C0414"/>
    <w:rsid w:val="003C1231"/>
    <w:rsid w:val="003C68E5"/>
    <w:rsid w:val="003D52E4"/>
    <w:rsid w:val="003D65B3"/>
    <w:rsid w:val="003E23E0"/>
    <w:rsid w:val="003E4BF7"/>
    <w:rsid w:val="003E6E92"/>
    <w:rsid w:val="003F6D99"/>
    <w:rsid w:val="0040040B"/>
    <w:rsid w:val="00403FD0"/>
    <w:rsid w:val="004065C4"/>
    <w:rsid w:val="0041320C"/>
    <w:rsid w:val="0041407B"/>
    <w:rsid w:val="004162CC"/>
    <w:rsid w:val="00417526"/>
    <w:rsid w:val="004349FF"/>
    <w:rsid w:val="00441D8A"/>
    <w:rsid w:val="00444DCA"/>
    <w:rsid w:val="004457F0"/>
    <w:rsid w:val="0045333D"/>
    <w:rsid w:val="00461B8D"/>
    <w:rsid w:val="00461F96"/>
    <w:rsid w:val="00462AF2"/>
    <w:rsid w:val="004671C2"/>
    <w:rsid w:val="004734A0"/>
    <w:rsid w:val="00476D9D"/>
    <w:rsid w:val="0048436C"/>
    <w:rsid w:val="004A00E8"/>
    <w:rsid w:val="004A0A9B"/>
    <w:rsid w:val="004A2DA6"/>
    <w:rsid w:val="004A57E2"/>
    <w:rsid w:val="004C2BDA"/>
    <w:rsid w:val="004C33D2"/>
    <w:rsid w:val="004D3D6F"/>
    <w:rsid w:val="004D5A20"/>
    <w:rsid w:val="004E0F65"/>
    <w:rsid w:val="004E4881"/>
    <w:rsid w:val="0050591B"/>
    <w:rsid w:val="005150A8"/>
    <w:rsid w:val="00530DF2"/>
    <w:rsid w:val="0053333D"/>
    <w:rsid w:val="00534344"/>
    <w:rsid w:val="0054143C"/>
    <w:rsid w:val="00555220"/>
    <w:rsid w:val="00556480"/>
    <w:rsid w:val="00564E25"/>
    <w:rsid w:val="005708F3"/>
    <w:rsid w:val="00580D50"/>
    <w:rsid w:val="00583234"/>
    <w:rsid w:val="005909EE"/>
    <w:rsid w:val="005A4A26"/>
    <w:rsid w:val="005A7529"/>
    <w:rsid w:val="005B0770"/>
    <w:rsid w:val="005B2463"/>
    <w:rsid w:val="005B6B7B"/>
    <w:rsid w:val="005D32E4"/>
    <w:rsid w:val="005D6752"/>
    <w:rsid w:val="005F225A"/>
    <w:rsid w:val="00621DCE"/>
    <w:rsid w:val="00637DB8"/>
    <w:rsid w:val="00642D5D"/>
    <w:rsid w:val="00644DD4"/>
    <w:rsid w:val="0067533C"/>
    <w:rsid w:val="00683112"/>
    <w:rsid w:val="00692736"/>
    <w:rsid w:val="006938F1"/>
    <w:rsid w:val="006B2F40"/>
    <w:rsid w:val="006C5621"/>
    <w:rsid w:val="006E3685"/>
    <w:rsid w:val="006E3DFE"/>
    <w:rsid w:val="006E43D4"/>
    <w:rsid w:val="00705B1D"/>
    <w:rsid w:val="00714A4B"/>
    <w:rsid w:val="00722662"/>
    <w:rsid w:val="0072564A"/>
    <w:rsid w:val="00725C23"/>
    <w:rsid w:val="007272CB"/>
    <w:rsid w:val="00736645"/>
    <w:rsid w:val="00743AFD"/>
    <w:rsid w:val="00774F32"/>
    <w:rsid w:val="00781835"/>
    <w:rsid w:val="00784629"/>
    <w:rsid w:val="00792618"/>
    <w:rsid w:val="00796DA8"/>
    <w:rsid w:val="007A48BE"/>
    <w:rsid w:val="007B32FB"/>
    <w:rsid w:val="007B7FD4"/>
    <w:rsid w:val="007C0E38"/>
    <w:rsid w:val="007D2265"/>
    <w:rsid w:val="007D5939"/>
    <w:rsid w:val="007D5FF4"/>
    <w:rsid w:val="007F4BCF"/>
    <w:rsid w:val="00806819"/>
    <w:rsid w:val="00830640"/>
    <w:rsid w:val="00830735"/>
    <w:rsid w:val="0083545E"/>
    <w:rsid w:val="00836C76"/>
    <w:rsid w:val="00863670"/>
    <w:rsid w:val="00863E43"/>
    <w:rsid w:val="00865F9A"/>
    <w:rsid w:val="008735A0"/>
    <w:rsid w:val="00873E27"/>
    <w:rsid w:val="0087416E"/>
    <w:rsid w:val="00874C64"/>
    <w:rsid w:val="008803BA"/>
    <w:rsid w:val="00887E2C"/>
    <w:rsid w:val="00887FBC"/>
    <w:rsid w:val="008952D2"/>
    <w:rsid w:val="008977D0"/>
    <w:rsid w:val="008A56ED"/>
    <w:rsid w:val="008A732E"/>
    <w:rsid w:val="008B0138"/>
    <w:rsid w:val="008B1F3C"/>
    <w:rsid w:val="008C7AE5"/>
    <w:rsid w:val="008D4F6C"/>
    <w:rsid w:val="008F11CC"/>
    <w:rsid w:val="008F209C"/>
    <w:rsid w:val="008F32CA"/>
    <w:rsid w:val="009051BA"/>
    <w:rsid w:val="00914BF8"/>
    <w:rsid w:val="00915D92"/>
    <w:rsid w:val="0092364B"/>
    <w:rsid w:val="00927113"/>
    <w:rsid w:val="00933F68"/>
    <w:rsid w:val="009457EB"/>
    <w:rsid w:val="00953211"/>
    <w:rsid w:val="00972E8C"/>
    <w:rsid w:val="00974C74"/>
    <w:rsid w:val="00993DE2"/>
    <w:rsid w:val="009C636B"/>
    <w:rsid w:val="009D03C1"/>
    <w:rsid w:val="009E3F62"/>
    <w:rsid w:val="009E68DE"/>
    <w:rsid w:val="009F2E6F"/>
    <w:rsid w:val="00A02F9A"/>
    <w:rsid w:val="00A14EA3"/>
    <w:rsid w:val="00A40016"/>
    <w:rsid w:val="00A441A8"/>
    <w:rsid w:val="00A567EA"/>
    <w:rsid w:val="00A72B58"/>
    <w:rsid w:val="00A82563"/>
    <w:rsid w:val="00A9391B"/>
    <w:rsid w:val="00A94217"/>
    <w:rsid w:val="00A948F0"/>
    <w:rsid w:val="00AA1BD2"/>
    <w:rsid w:val="00AA32B5"/>
    <w:rsid w:val="00AA68B3"/>
    <w:rsid w:val="00AB0515"/>
    <w:rsid w:val="00AB4710"/>
    <w:rsid w:val="00AB792E"/>
    <w:rsid w:val="00AC1AFD"/>
    <w:rsid w:val="00AD5735"/>
    <w:rsid w:val="00AE0681"/>
    <w:rsid w:val="00AE51A5"/>
    <w:rsid w:val="00AF7DEC"/>
    <w:rsid w:val="00B133B7"/>
    <w:rsid w:val="00B17429"/>
    <w:rsid w:val="00B20DF5"/>
    <w:rsid w:val="00B36499"/>
    <w:rsid w:val="00B718C4"/>
    <w:rsid w:val="00B966C8"/>
    <w:rsid w:val="00B96995"/>
    <w:rsid w:val="00BA6A5C"/>
    <w:rsid w:val="00BB5854"/>
    <w:rsid w:val="00BC7E33"/>
    <w:rsid w:val="00C42E7C"/>
    <w:rsid w:val="00C449D5"/>
    <w:rsid w:val="00C62295"/>
    <w:rsid w:val="00C8572E"/>
    <w:rsid w:val="00C86F73"/>
    <w:rsid w:val="00CB6DE6"/>
    <w:rsid w:val="00CC0828"/>
    <w:rsid w:val="00CC2327"/>
    <w:rsid w:val="00CC57FC"/>
    <w:rsid w:val="00CD1B6E"/>
    <w:rsid w:val="00CE7A13"/>
    <w:rsid w:val="00D00684"/>
    <w:rsid w:val="00D052CC"/>
    <w:rsid w:val="00D10740"/>
    <w:rsid w:val="00D279F1"/>
    <w:rsid w:val="00D33E14"/>
    <w:rsid w:val="00D3712E"/>
    <w:rsid w:val="00D40048"/>
    <w:rsid w:val="00D60DAE"/>
    <w:rsid w:val="00D61916"/>
    <w:rsid w:val="00D6439C"/>
    <w:rsid w:val="00D72FC7"/>
    <w:rsid w:val="00D8002E"/>
    <w:rsid w:val="00D83DFD"/>
    <w:rsid w:val="00D91118"/>
    <w:rsid w:val="00DA19D5"/>
    <w:rsid w:val="00DA2111"/>
    <w:rsid w:val="00DA33E7"/>
    <w:rsid w:val="00DA3BE9"/>
    <w:rsid w:val="00DC1065"/>
    <w:rsid w:val="00DC3D8F"/>
    <w:rsid w:val="00DD1F68"/>
    <w:rsid w:val="00DE5D7B"/>
    <w:rsid w:val="00DF442A"/>
    <w:rsid w:val="00DF62BF"/>
    <w:rsid w:val="00DF6C8E"/>
    <w:rsid w:val="00E115DF"/>
    <w:rsid w:val="00E119EE"/>
    <w:rsid w:val="00E219F1"/>
    <w:rsid w:val="00E27607"/>
    <w:rsid w:val="00E400A6"/>
    <w:rsid w:val="00E54293"/>
    <w:rsid w:val="00E62A44"/>
    <w:rsid w:val="00E72B98"/>
    <w:rsid w:val="00E73B07"/>
    <w:rsid w:val="00E75BD9"/>
    <w:rsid w:val="00E77709"/>
    <w:rsid w:val="00E80C8A"/>
    <w:rsid w:val="00E8290A"/>
    <w:rsid w:val="00E91202"/>
    <w:rsid w:val="00E97E28"/>
    <w:rsid w:val="00EB507E"/>
    <w:rsid w:val="00EC36AD"/>
    <w:rsid w:val="00EC7996"/>
    <w:rsid w:val="00EE13D0"/>
    <w:rsid w:val="00EF3C00"/>
    <w:rsid w:val="00EF6E65"/>
    <w:rsid w:val="00F1067C"/>
    <w:rsid w:val="00F23646"/>
    <w:rsid w:val="00F32D3A"/>
    <w:rsid w:val="00F56FFA"/>
    <w:rsid w:val="00F6084C"/>
    <w:rsid w:val="00F65ECD"/>
    <w:rsid w:val="00F81D57"/>
    <w:rsid w:val="00F82541"/>
    <w:rsid w:val="00F953BE"/>
    <w:rsid w:val="00FA3FCE"/>
    <w:rsid w:val="00FA724E"/>
    <w:rsid w:val="00FB6F1A"/>
    <w:rsid w:val="00FC0BC2"/>
    <w:rsid w:val="00FC1102"/>
    <w:rsid w:val="00FC291E"/>
    <w:rsid w:val="00FE349A"/>
    <w:rsid w:val="00FE378A"/>
    <w:rsid w:val="00FE50E9"/>
    <w:rsid w:val="00FE62E6"/>
    <w:rsid w:val="00F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588ADB"/>
  <w15:chartTrackingRefBased/>
  <w15:docId w15:val="{F89146C3-CA17-4254-A206-38F13CA9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6BE"/>
    <w:pPr>
      <w:spacing w:line="256" w:lineRule="auto"/>
    </w:p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E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7F1A"/>
    <w:pPr>
      <w:ind w:left="720"/>
      <w:contextualSpacing/>
    </w:pPr>
  </w:style>
  <w:style w:type="paragraph" w:customStyle="1" w:styleId="SubsectionTitle">
    <w:name w:val="Subsection Title"/>
    <w:basedOn w:val="Normal"/>
    <w:link w:val="SubsectionTitleCharChar"/>
    <w:autoRedefine/>
    <w:rsid w:val="00DA33E7"/>
    <w:pPr>
      <w:tabs>
        <w:tab w:val="left" w:pos="-1161"/>
        <w:tab w:val="left" w:pos="-720"/>
        <w:tab w:val="left" w:pos="0"/>
        <w:tab w:val="left" w:pos="360"/>
        <w:tab w:val="left" w:pos="1440"/>
      </w:tabs>
      <w:spacing w:before="200" w:after="200" w:line="240" w:lineRule="auto"/>
      <w:ind w:left="357" w:hanging="357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SubsectionTitleCharChar">
    <w:name w:val="Subsection Title Char Char"/>
    <w:basedOn w:val="VarsaylanParagrafYazTipi"/>
    <w:link w:val="SubsectionTitle"/>
    <w:rsid w:val="00DA33E7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StyleStyle10ptItalic">
    <w:name w:val="Style Style 10 pt Italic +"/>
    <w:basedOn w:val="SubsectionTitle"/>
    <w:autoRedefine/>
    <w:rsid w:val="00714A4B"/>
    <w:pPr>
      <w:tabs>
        <w:tab w:val="clear" w:pos="0"/>
        <w:tab w:val="left" w:pos="426"/>
      </w:tabs>
      <w:snapToGrid w:val="0"/>
      <w:ind w:left="0" w:firstLine="0"/>
    </w:pPr>
    <w:rPr>
      <w:rFonts w:asciiTheme="minorHAnsi" w:hAnsiTheme="minorHAnsi"/>
      <w:i w:val="0"/>
      <w:iCs/>
      <w:sz w:val="22"/>
    </w:rPr>
  </w:style>
  <w:style w:type="paragraph" w:customStyle="1" w:styleId="Style10ptJustified">
    <w:name w:val="Style 10 pt Justified"/>
    <w:basedOn w:val="Normal"/>
    <w:link w:val="Style10ptJustifiedChar"/>
    <w:autoRedefine/>
    <w:rsid w:val="003C0414"/>
    <w:pPr>
      <w:snapToGrid w:val="0"/>
      <w:spacing w:before="40" w:after="120" w:line="240" w:lineRule="auto"/>
    </w:pPr>
    <w:rPr>
      <w:rFonts w:eastAsia="Times New Roman" w:cs="Times New Roman"/>
      <w:b/>
      <w:iCs/>
      <w:szCs w:val="20"/>
      <w:lang w:val="en-GB"/>
    </w:rPr>
  </w:style>
  <w:style w:type="character" w:customStyle="1" w:styleId="Style10ptJustifiedChar">
    <w:name w:val="Style 10 pt Justified Char"/>
    <w:basedOn w:val="VarsaylanParagrafYazTipi"/>
    <w:link w:val="Style10ptJustified"/>
    <w:rsid w:val="003C0414"/>
    <w:rPr>
      <w:rFonts w:eastAsia="Times New Roman" w:cs="Times New Roman"/>
      <w:b/>
      <w:iCs/>
      <w:szCs w:val="20"/>
      <w:lang w:val="en-GB"/>
    </w:rPr>
  </w:style>
  <w:style w:type="paragraph" w:styleId="ResimYazs">
    <w:name w:val="caption"/>
    <w:basedOn w:val="Normal"/>
    <w:next w:val="Normal"/>
    <w:qFormat/>
    <w:rsid w:val="003C0414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styleId="TabloKlavuzu">
    <w:name w:val="Table Grid"/>
    <w:basedOn w:val="NormalTablo"/>
    <w:uiPriority w:val="39"/>
    <w:rsid w:val="00AA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rsid w:val="00DE5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5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YerTutucuMetni">
    <w:name w:val="Placeholder Text"/>
    <w:basedOn w:val="VarsaylanParagrafYazTipi"/>
    <w:uiPriority w:val="99"/>
    <w:semiHidden/>
    <w:rsid w:val="002E5D3D"/>
    <w:rPr>
      <w:color w:val="808080"/>
    </w:rPr>
  </w:style>
  <w:style w:type="character" w:styleId="Kpr">
    <w:name w:val="Hyperlink"/>
    <w:basedOn w:val="VarsaylanParagrafYazTipi"/>
    <w:uiPriority w:val="99"/>
    <w:unhideWhenUsed/>
    <w:rsid w:val="00CC23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C2327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C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MrSkyGodz/KOM-511-Adaptive-Control/tree/main/Homeworks/homework-4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64226-8CE8-4081-970C-A5F5A572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1040</Words>
  <Characters>7588</Characters>
  <Application>Microsoft Office Word</Application>
  <DocSecurity>0</DocSecurity>
  <Lines>344</Lines>
  <Paragraphs>134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Ilhan MUTLU</dc:creator>
  <cp:keywords/>
  <dc:description/>
  <cp:lastModifiedBy>Oğuz Ziya ONAT</cp:lastModifiedBy>
  <cp:revision>223</cp:revision>
  <cp:lastPrinted>2025-04-26T08:22:00Z</cp:lastPrinted>
  <dcterms:created xsi:type="dcterms:W3CDTF">2025-03-24T09:09:00Z</dcterms:created>
  <dcterms:modified xsi:type="dcterms:W3CDTF">2025-05-25T19:28:00Z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55190f8d02846d05acea1d42e62587c19a5440c87412048fabad0cf990f020aa</vt:lpwstr>
  </property>
</Properties>
</file>