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培训讲师职责说明书</w:t>
      </w:r>
    </w:p>
    <w:p>
      <w:pPr>
        <w:numPr>
          <w:ilvl w:val="0"/>
          <w:numId w:val="1"/>
        </w:numPr>
        <w:tabs>
          <w:tab w:val="left" w:pos="4041"/>
        </w:tabs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部门职责</w:t>
      </w: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ab/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部门管理：构建培训服务体系及发展模式，结合公司战略，明晰部门发展方向；</w:t>
      </w:r>
    </w:p>
    <w:p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培训服务：整合公司现有资源，提供合同内签订的培训服务；整合公司现有资源，提供合同外收费项目的培训服务；</w:t>
      </w:r>
    </w:p>
    <w:p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讲师体系：整合项目规划，搭建和培养符合公司发展的授课讲师团队</w:t>
      </w:r>
      <w:r>
        <w:rPr>
          <w:rFonts w:ascii="微软雅黑" w:eastAsia="微软雅黑" w:hAnsi="微软雅黑"/>
          <w:szCs w:val="21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课程体系：搭建和完善课程内容，建立由易到难的分级别课程体系，规范授课标准，保证授课统一性；</w:t>
      </w:r>
    </w:p>
    <w:p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知识体系：整合行业内、外的知识体系，建立知识体系库，提升培训服务质量；</w:t>
      </w:r>
    </w:p>
    <w:p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营收创收：在实践</w:t>
      </w:r>
      <w:r>
        <w:rPr>
          <w:rFonts w:ascii="微软雅黑" w:eastAsia="微软雅黑" w:hAnsi="微软雅黑"/>
          <w:szCs w:val="21"/>
        </w:rPr>
        <w:t>中</w:t>
      </w:r>
      <w:r>
        <w:rPr>
          <w:rFonts w:ascii="微软雅黑" w:eastAsia="微软雅黑" w:hAnsi="微软雅黑" w:hint="eastAsia"/>
          <w:szCs w:val="21"/>
        </w:rPr>
        <w:t>完善培训产品服务，实现从免费到收费的可行途径，量化收费依据和标准。</w:t>
      </w:r>
    </w:p>
    <w:p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培训讲师岗位说明书 </w:t>
      </w:r>
    </w:p>
    <w:tbl>
      <w:tblPr>
        <w:tblStyle w:val="21"/>
        <w:tblW w:w="9560" w:type="dxa"/>
        <w:tblInd w:w="0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6191"/>
      </w:tblGrid>
      <w:tr>
        <w:tblPrEx>
          <w:tblW w:w="9560" w:type="dxa"/>
          <w:tblInd w:w="0" w:type="dxa"/>
          <w:tblBorders>
            <w:top w:val="single" w:sz="4" w:space="0" w:color="7F7F7F" w:themeColor="text1" w:themeTint="80"/>
            <w:left w:val="none" w:sz="0" w:space="0" w:color="auto"/>
            <w:bottom w:val="single" w:sz="4" w:space="0" w:color="7F7F7F" w:themeColor="text1" w:themeTint="80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/>
        </w:trPr>
        <w:tc>
          <w:tcPr>
            <w:tcW w:w="9560" w:type="dxa"/>
            <w:gridSpan w:val="3"/>
            <w:shd w:val="clear" w:color="auto" w:fill="DBDBDB" w:themeFill="accent3" w:themeFillTint="66"/>
            <w:noWrap/>
          </w:tcPr>
          <w:p>
            <w:pPr>
              <w:pStyle w:val="ListParagraph"/>
              <w:widowControl/>
              <w:ind w:left="420" w:firstLine="0" w:firstLineChars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培训讲师岗位说明书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/>
        </w:trPr>
        <w:tc>
          <w:tcPr>
            <w:tcW w:w="3369" w:type="dxa"/>
            <w:gridSpan w:val="2"/>
            <w:noWrap/>
          </w:tcPr>
          <w:p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岗位名称：培训讲师</w:t>
            </w:r>
          </w:p>
        </w:tc>
        <w:tc>
          <w:tcPr>
            <w:tcW w:w="6191" w:type="dxa"/>
            <w:noWrap/>
          </w:tcPr>
          <w:p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一级部门：人力资源部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/>
        </w:trPr>
        <w:tc>
          <w:tcPr>
            <w:tcW w:w="3369" w:type="dxa"/>
            <w:gridSpan w:val="2"/>
            <w:noWrap/>
          </w:tcPr>
          <w:p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二级部门：培训部</w:t>
            </w:r>
          </w:p>
        </w:tc>
        <w:tc>
          <w:tcPr>
            <w:tcW w:w="6191" w:type="dxa"/>
            <w:noWrap/>
          </w:tcPr>
          <w:p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三级部门：一组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60" w:type="dxa"/>
            <w:gridSpan w:val="3"/>
          </w:tcPr>
          <w:p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直接上级职位名称：培训主管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60" w:type="dxa"/>
            <w:gridSpan w:val="3"/>
          </w:tcPr>
          <w:p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直接下级职位名称：无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60" w:type="dxa"/>
            <w:gridSpan w:val="3"/>
          </w:tcPr>
          <w:p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对内工作联系对象：公司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各部门人员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60" w:type="dxa"/>
            <w:gridSpan w:val="3"/>
          </w:tcPr>
          <w:p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对外工作联系对象：外部培训机构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60" w:type="dxa"/>
            <w:gridSpan w:val="3"/>
            <w:shd w:val="clear" w:color="auto" w:fill="DBDBDB" w:themeFill="accent3" w:themeFillTint="66"/>
          </w:tcPr>
          <w:p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职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  <w:shd w:val="clear" w:color="auto" w:fill="DADADA" w:themeFill="accent3" w:themeFillTint="66"/>
              </w:rPr>
              <w:t>责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60" w:type="dxa"/>
            <w:gridSpan w:val="3"/>
          </w:tcPr>
          <w:p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全面负责培训部培训实施，课件研发,课件制作,文档撰写,数据分析整理,培训实施，培训评估等培训相关工作.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60" w:type="dxa"/>
            <w:gridSpan w:val="3"/>
            <w:shd w:val="clear" w:color="auto" w:fill="DBDBDB" w:themeFill="accent3" w:themeFillTint="66"/>
          </w:tcPr>
          <w:p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岗位职责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/>
        </w:trPr>
        <w:tc>
          <w:tcPr>
            <w:tcW w:w="2093" w:type="dxa"/>
          </w:tcPr>
          <w:p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岗位要点</w:t>
            </w:r>
          </w:p>
        </w:tc>
        <w:tc>
          <w:tcPr>
            <w:tcW w:w="7467" w:type="dxa"/>
            <w:gridSpan w:val="2"/>
          </w:tcPr>
          <w:p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主要工作内容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2093" w:type="dxa"/>
            <w:vAlign w:val="center"/>
          </w:tcPr>
          <w:p>
            <w:pPr>
              <w:widowControl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课件开发</w:t>
            </w:r>
          </w:p>
        </w:tc>
        <w:tc>
          <w:tcPr>
            <w:tcW w:w="7467" w:type="dxa"/>
            <w:gridSpan w:val="2"/>
          </w:tcPr>
          <w:p>
            <w:pPr>
              <w:pStyle w:val="ListParagraph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培训需求，编制培训讲义，准备学习材料，收集与课程相关的资料、信息、案例、活动，深刻理解并有效整合培训内容，设计培训授课方式，确保培训内容的专业性与生动性，确保培训方式符合学员学习习惯；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在培训经理的指导下，进行培训课程开发，确保培训计划符合培训需求；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2093" w:type="dxa"/>
            <w:vAlign w:val="center"/>
          </w:tcPr>
          <w:p>
            <w:pPr>
              <w:widowControl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培训授课</w:t>
            </w:r>
          </w:p>
        </w:tc>
        <w:tc>
          <w:tcPr>
            <w:tcW w:w="7467" w:type="dxa"/>
            <w:gridSpan w:val="2"/>
          </w:tcPr>
          <w:p>
            <w:pPr>
              <w:pStyle w:val="ListParagraph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专业并生动地进行课程讲授，做好现场把控，根据课程反馈，不断完善培训课；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2093" w:type="dxa"/>
            <w:vAlign w:val="center"/>
          </w:tcPr>
          <w:p>
            <w:pPr>
              <w:widowControl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培训资源管理：</w:t>
            </w:r>
          </w:p>
        </w:tc>
        <w:tc>
          <w:tcPr>
            <w:tcW w:w="7467" w:type="dxa"/>
            <w:gridSpan w:val="2"/>
          </w:tcPr>
          <w:p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根据企业培训需求，收集、评估相关课程、学习资料；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开拓并维护合适的学习与培训渠道，确保培训资源的丰富性与适用性；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2093" w:type="dxa"/>
            <w:vAlign w:val="center"/>
          </w:tcPr>
          <w:p>
            <w:pPr>
              <w:widowControl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培训效果总结：</w:t>
            </w:r>
          </w:p>
        </w:tc>
        <w:tc>
          <w:tcPr>
            <w:tcW w:w="7467" w:type="dxa"/>
            <w:gridSpan w:val="2"/>
          </w:tcPr>
          <w:p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做好培训记录并跟进培训后的效果反馈；分析总结培训工作，提出培训管理与课程完善合理化建议；对培训效果进行评估，并提交分析报告。</w:t>
            </w:r>
            <w:r>
              <w:rPr>
                <w:rFonts w:ascii="微软雅黑" w:eastAsia="微软雅黑" w:hAnsi="微软雅黑" w:cs="Tahoma"/>
                <w:szCs w:val="21"/>
                <w:shd w:val="clear" w:color="auto" w:fill="FFFFFF"/>
              </w:rPr>
              <w:t>拓展培训渠道和培训资源，积累培训经验和资料，开发培训课题，编制培训教材，编写培训教案</w:t>
            </w:r>
            <w:r>
              <w:rPr>
                <w:rFonts w:ascii="微软雅黑" w:eastAsia="微软雅黑" w:hAnsi="微软雅黑" w:cs="Tahoma" w:hint="eastAsia"/>
                <w:szCs w:val="21"/>
                <w:shd w:val="clear" w:color="auto" w:fill="FFFFFF"/>
              </w:rPr>
              <w:t>。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/>
        </w:trPr>
        <w:tc>
          <w:tcPr>
            <w:tcW w:w="9560" w:type="dxa"/>
            <w:gridSpan w:val="3"/>
            <w:tcBorders>
              <w:bottom w:val="single" w:sz="4" w:space="0" w:color="7F7F7F" w:themeColor="text1" w:themeTint="80"/>
            </w:tcBorders>
            <w:shd w:val="clear" w:color="auto" w:fill="DBDBDB" w:themeFill="accent3" w:themeFillTint="66"/>
            <w:vAlign w:val="center"/>
          </w:tcPr>
          <w:p>
            <w:pPr>
              <w:widowControl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任职资格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/>
        </w:trPr>
        <w:tc>
          <w:tcPr>
            <w:tcW w:w="2093" w:type="dxa"/>
            <w:vAlign w:val="center"/>
          </w:tcPr>
          <w:p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教育程度</w:t>
            </w:r>
          </w:p>
        </w:tc>
        <w:tc>
          <w:tcPr>
            <w:tcW w:w="7467" w:type="dxa"/>
            <w:gridSpan w:val="2"/>
            <w:shd w:val="clear" w:color="auto" w:fill="FFFFFF" w:themeFill="background1"/>
          </w:tcPr>
          <w:p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具有大学本科及以上学历，教育学，心理学，人力资源，管理类相关专业。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/>
        </w:trPr>
        <w:tc>
          <w:tcPr>
            <w:tcW w:w="2093" w:type="dxa"/>
            <w:vAlign w:val="center"/>
          </w:tcPr>
          <w:p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相关工作经验</w:t>
            </w:r>
          </w:p>
        </w:tc>
        <w:tc>
          <w:tcPr>
            <w:tcW w:w="7467" w:type="dxa"/>
            <w:gridSpan w:val="2"/>
          </w:tcPr>
          <w:p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具有3年以上培训相关工作经历</w:t>
            </w:r>
          </w:p>
          <w:p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具有培训讲师资质，软件讲解等</w:t>
            </w:r>
            <w:r>
              <w:rPr>
                <w:rFonts w:ascii="微软雅黑" w:eastAsia="微软雅黑" w:hAnsi="微软雅黑"/>
                <w:szCs w:val="21"/>
              </w:rPr>
              <w:t>相关</w:t>
            </w:r>
            <w:r>
              <w:rPr>
                <w:rFonts w:ascii="微软雅黑" w:eastAsia="微软雅黑" w:hAnsi="微软雅黑" w:hint="eastAsia"/>
                <w:szCs w:val="21"/>
              </w:rPr>
              <w:t>资质优先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/>
        </w:trPr>
        <w:tc>
          <w:tcPr>
            <w:tcW w:w="2093" w:type="dxa"/>
            <w:vAlign w:val="center"/>
          </w:tcPr>
          <w:p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专业知识技能</w:t>
            </w:r>
          </w:p>
        </w:tc>
        <w:tc>
          <w:tcPr>
            <w:tcW w:w="7467" w:type="dxa"/>
            <w:gridSpan w:val="2"/>
          </w:tcPr>
          <w:p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软件操作能力：能熟练应用PPT制作培训教案、熟练使用现代培训工具，熟练使用办公软件和人事管理软件；</w:t>
            </w:r>
          </w:p>
          <w:p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思维能力：能够将复杂问题进行有效分解，使之更容易被理解与把握，且能根据知识、经验和常识，迅速发现问题的实质；</w:t>
            </w:r>
          </w:p>
          <w:p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具有良好的演讲能力；</w:t>
            </w:r>
          </w:p>
          <w:p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影响力：能够有针对性地根据对方的兴趣、需要和利益确定并调整沟通方式与策略，并能巧妙地采用多种方式影响他人；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/>
        </w:trPr>
        <w:tc>
          <w:tcPr>
            <w:tcW w:w="2093" w:type="dxa"/>
            <w:vAlign w:val="center"/>
          </w:tcPr>
          <w:p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岗位基本素质</w:t>
            </w:r>
          </w:p>
        </w:tc>
        <w:tc>
          <w:tcPr>
            <w:tcW w:w="7467" w:type="dxa"/>
            <w:gridSpan w:val="2"/>
          </w:tcPr>
          <w:p>
            <w:pPr>
              <w:numPr>
                <w:ilvl w:val="0"/>
                <w:numId w:val="7"/>
              </w:num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</w:t>
            </w:r>
            <w:r>
              <w:rPr>
                <w:rFonts w:ascii="微软雅黑" w:eastAsia="微软雅黑" w:hAnsi="微软雅黑"/>
                <w:szCs w:val="21"/>
              </w:rPr>
              <w:t>良好的职业道德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/>
                <w:szCs w:val="21"/>
              </w:rPr>
              <w:t>工作认真、负责、具有一定的领导</w:t>
            </w:r>
            <w:r>
              <w:rPr>
                <w:rFonts w:ascii="微软雅黑" w:eastAsia="微软雅黑" w:hAnsi="微软雅黑" w:hint="eastAsia"/>
                <w:szCs w:val="21"/>
              </w:rPr>
              <w:t>能力</w:t>
            </w:r>
            <w:r>
              <w:rPr>
                <w:rFonts w:ascii="微软雅黑" w:eastAsia="微软雅黑" w:hAnsi="微软雅黑"/>
                <w:szCs w:val="21"/>
              </w:rPr>
              <w:t>、沟通能力、执行能力、抗压能力</w:t>
            </w:r>
            <w:r>
              <w:rPr>
                <w:rFonts w:ascii="微软雅黑" w:eastAsia="微软雅黑" w:hAnsi="微软雅黑" w:hint="eastAsia"/>
                <w:szCs w:val="21"/>
              </w:rPr>
              <w:t>、善于学习；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适应经常性出差；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/>
        </w:trPr>
        <w:tc>
          <w:tcPr>
            <w:tcW w:w="9560" w:type="dxa"/>
            <w:gridSpan w:val="3"/>
            <w:shd w:val="clear" w:color="auto" w:fill="DBDBDB" w:themeFill="accent3" w:themeFillTint="66"/>
          </w:tcPr>
          <w:p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关键考核指标</w:t>
            </w:r>
          </w:p>
        </w:tc>
      </w:tr>
      <w:tr>
        <w:tblPrEx>
          <w:tblW w:w="95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/>
        </w:trPr>
        <w:tc>
          <w:tcPr>
            <w:tcW w:w="9560" w:type="dxa"/>
            <w:gridSpan w:val="3"/>
            <w:tcBorders>
              <w:bottom w:val="single" w:sz="4" w:space="0" w:color="7F7F7F" w:themeColor="text1" w:themeTint="80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任务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目标（目标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达成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率）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服务流程（执行效果评价）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讲师授课技能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（培训效果评价）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服务质量（客户满意度）</w:t>
            </w:r>
          </w:p>
        </w:tc>
      </w:tr>
    </w:tbl>
    <w:p/>
    <w:sectPr>
      <w:headerReference w:type="default" r:id="rId5"/>
      <w:pgSz w:w="11906" w:h="16838"/>
      <w:pgMar w:top="1418" w:right="986" w:bottom="1418" w:left="1155" w:header="850" w:footer="1134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18" w:color="auto"/>
      </w:pBdr>
      <w:jc w:val="both"/>
    </w:pPr>
    <w:r>
      <w:rPr>
        <w:rFonts w:hint="default"/>
        <w:lang w:val="en-US"/>
      </w:rPr>
      <w:pict>
        <v:line id="直接连接符 1" o:spid="_x0000_s2049" style="mso-height-relative:page;mso-width-relative:page;position:absolute;z-index:251658240" from="0.6pt,37.85pt" to="486.4pt,37.85pt" coordsize="21600,21600" stroked="t" strokecolor="#a5a5a5">
          <v:stroke joinstyle="miter"/>
        </v:line>
      </w:pict>
    </w:r>
    <w:r>
      <w:rPr>
        <w:rFonts w:hint="eastAsia"/>
        <w:lang w:val="en-US" w:eastAsia="zh-CN"/>
      </w:rPr>
      <w:t>徐州市勘察测绘研究院有限公司</w:t>
    </w:r>
    <w:r>
      <w:rPr>
        <w:sz w:val="21"/>
        <w:szCs w:val="21"/>
      </w:rPr>
      <w:t xml:space="preserve"> </w:t>
    </w:r>
    <w:r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numPicBullet w:numPicBulletId="1">
    <w:pict>
      <v:shape id="_x0000_i1026" type="#_x0000_t75" style="width:11.25pt;height:11.25pt" o:bullet="t">
        <v:imagedata r:id="rId1" o:title=""/>
      </v:shape>
    </w:pict>
  </w:numPicBullet>
  <w:numPicBullet w:numPicBulletId="2">
    <w:pict>
      <v:shape id="_x0000_i1027" type="#_x0000_t75" style="width:11.25pt;height:11.25pt" o:bullet="t">
        <v:imagedata r:id="rId1" o:title=""/>
      </v:shape>
    </w:pict>
  </w:numPicBullet>
  <w:numPicBullet w:numPicBulletId="3">
    <w:pict>
      <v:shape id="_x0000_i1028" type="#_x0000_t75" style="width:11.25pt;height:11.25pt" o:bullet="t">
        <v:imagedata r:id="rId1" o:title=""/>
      </v:shape>
    </w:pict>
  </w:numPicBullet>
  <w:numPicBullet w:numPicBulletId="4">
    <w:pict>
      <v:shape id="_x0000_i1029" type="#_x0000_t75" style="width:11.25pt;height:11.25pt" o:bullet="t">
        <v:imagedata r:id="rId1" o:title=""/>
      </v:shape>
    </w:pict>
  </w:numPicBullet>
  <w:numPicBullet w:numPicBulletId="5">
    <w:pict>
      <v:shape id="_x0000_i1030" type="#_x0000_t75" style="width:11.25pt;height:11.25pt" o:bullet="t">
        <v:imagedata r:id="rId1" o:title=""/>
      </v:shape>
    </w:pict>
  </w:numPicBullet>
  <w:abstractNum w:abstractNumId="0">
    <w:nsid w:val="04B82FF6"/>
    <w:multiLevelType w:val="multilevel"/>
    <w:tmpl w:val="04B82FF6"/>
    <w:lvl w:ilvl="0">
      <w:start w:val="1"/>
      <w:numFmt w:val="bullet"/>
      <w:lvlText w:val=""/>
      <w:lvlPicBulletId w:val="3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AB0581"/>
    <w:multiLevelType w:val="multilevel"/>
    <w:tmpl w:val="09AB0581"/>
    <w:lvl w:ilvl="0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421B28"/>
    <w:multiLevelType w:val="multilevel"/>
    <w:tmpl w:val="16421B28"/>
    <w:lvl w:ilvl="0">
      <w:start w:val="1"/>
      <w:numFmt w:val="bullet"/>
      <w:lvlText w:val=""/>
      <w:lvlPicBulletId w:val="5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6D49BE"/>
    <w:multiLevelType w:val="multilevel"/>
    <w:tmpl w:val="1F6D49BE"/>
    <w:lvl w:ilvl="0">
      <w:start w:val="1"/>
      <w:numFmt w:val="bullet"/>
      <w:lvlText w:val=""/>
      <w:lvlPicBulletId w:val="4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9B017A"/>
    <w:multiLevelType w:val="multilevel"/>
    <w:tmpl w:val="289B017A"/>
    <w:lvl w:ilvl="0">
      <w:start w:val="1"/>
      <w:numFmt w:val="bullet"/>
      <w:lvlText w:val=""/>
      <w:lvlPicBulletId w:val="0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BDD4DC3"/>
    <w:multiLevelType w:val="multilevel"/>
    <w:tmpl w:val="6BDD4DC3"/>
    <w:lvl w:ilvl="0">
      <w:start w:val="1"/>
      <w:numFmt w:val="bullet"/>
      <w:lvlText w:val=""/>
      <w:lvlPicBulletId w:val="2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FD7DAF"/>
    <w:multiLevelType w:val="multilevel"/>
    <w:tmpl w:val="6CFD7DAF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unhideWhenUsed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a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">
    <w:name w:val="页眉 字符"/>
    <w:basedOn w:val="DefaultParagraphFont"/>
    <w:link w:val="Header"/>
    <w:qFormat/>
    <w:rPr>
      <w:rFonts w:ascii="Times New Roman" w:eastAsia="宋体" w:hAnsi="Times New Roman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table" w:customStyle="1" w:styleId="21">
    <w:name w:val="无格式表格 21"/>
    <w:basedOn w:val="TableNormal"/>
    <w:uiPriority w:val="42"/>
    <w:qFormat/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</w:tblPr>
    <w:tblStylePr w:type="firstRow">
      <w:rPr>
        <w:b/>
        <w:bCs/>
      </w:rPr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character" w:customStyle="1" w:styleId="a0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微软雅黑" w:eastAsia="微软雅黑" w:hAnsiTheme="minorHAnsi" w:cs="微软雅黑"/>
      <w:color w:val="000000"/>
      <w:kern w:val="0"/>
      <w:sz w:val="24"/>
      <w:szCs w:val="24"/>
      <w:lang w:val="en-US" w:eastAsia="zh-CN" w:bidi="ar-SA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qFormat/>
    <w:locked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1140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初二</cp:lastModifiedBy>
  <cp:revision>35</cp:revision>
  <dcterms:created xsi:type="dcterms:W3CDTF">2017-09-12T03:54:00Z</dcterms:created>
  <dcterms:modified xsi:type="dcterms:W3CDTF">2022-12-16T03:44:51Z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493BDDF7FE0342F6B8651C94CE6893A3</vt:lpwstr>
  </property>
  <property fmtid="{D5CDD505-2E9C-101B-9397-08002B2CF9AE}" pid="3" name="KSOProductBuildVer">
    <vt:lpwstr>2052-11.1.0.12763</vt:lpwstr>
  </property>
</Properties>
</file>